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1B" w:rsidRDefault="0058771B" w:rsidP="0058771B">
      <w:pPr>
        <w:spacing w:after="0" w:line="240" w:lineRule="auto"/>
        <w:ind w:left="1416" w:hanging="1416"/>
        <w:jc w:val="right"/>
        <w:rPr>
          <w:rFonts w:ascii="Calibri" w:hAnsi="Calibri" w:cs="Arial"/>
          <w:b/>
          <w:smallCaps/>
          <w:color w:val="00008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0B18FAA" wp14:editId="46E14566">
            <wp:simplePos x="0" y="0"/>
            <wp:positionH relativeFrom="column">
              <wp:posOffset>-116840</wp:posOffset>
            </wp:positionH>
            <wp:positionV relativeFrom="paragraph">
              <wp:posOffset>-394335</wp:posOffset>
            </wp:positionV>
            <wp:extent cx="1783080" cy="1235710"/>
            <wp:effectExtent l="0" t="0" r="7620" b="2540"/>
            <wp:wrapTight wrapText="left">
              <wp:wrapPolygon edited="0">
                <wp:start x="0" y="0"/>
                <wp:lineTo x="0" y="21311"/>
                <wp:lineTo x="21462" y="21311"/>
                <wp:lineTo x="21462" y="0"/>
                <wp:lineTo x="0" y="0"/>
              </wp:wrapPolygon>
            </wp:wrapTight>
            <wp:docPr id="2" name="Obraz 2" descr="pl-pion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-pion-k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smallCaps/>
          <w:color w:val="000080"/>
        </w:rPr>
        <w:t xml:space="preserve">INSTYTUT BIOLOGII DOŚWIADCZALNEJ im. M. Nenckiego, </w:t>
      </w:r>
    </w:p>
    <w:p w:rsidR="0058771B" w:rsidRDefault="0058771B" w:rsidP="0058771B">
      <w:pPr>
        <w:spacing w:after="0" w:line="240" w:lineRule="auto"/>
        <w:ind w:left="1416" w:hanging="1416"/>
        <w:jc w:val="right"/>
        <w:rPr>
          <w:rFonts w:ascii="Calibri" w:hAnsi="Calibri" w:cs="Arial"/>
          <w:b/>
          <w:smallCaps/>
          <w:color w:val="000080"/>
        </w:rPr>
      </w:pPr>
      <w:r>
        <w:rPr>
          <w:rFonts w:ascii="Calibri" w:hAnsi="Calibri" w:cs="Arial"/>
          <w:b/>
          <w:smallCaps/>
          <w:color w:val="000080"/>
        </w:rPr>
        <w:t>Polska Akademia Nauk</w:t>
      </w:r>
    </w:p>
    <w:p w:rsidR="0058771B" w:rsidRDefault="0058771B" w:rsidP="0058771B">
      <w:pPr>
        <w:spacing w:after="0" w:line="240" w:lineRule="auto"/>
        <w:jc w:val="right"/>
        <w:rPr>
          <w:rFonts w:ascii="Calibri" w:hAnsi="Calibri" w:cs="Tahoma"/>
          <w:color w:val="000080"/>
        </w:rPr>
      </w:pPr>
      <w:r>
        <w:rPr>
          <w:rFonts w:ascii="Calibri" w:hAnsi="Calibri" w:cs="Tahoma"/>
          <w:color w:val="000080"/>
        </w:rPr>
        <w:t>Pasteura 3, 02-093 Warszawa, Polska</w:t>
      </w:r>
    </w:p>
    <w:p w:rsidR="0058771B" w:rsidRPr="0058771B" w:rsidRDefault="0058771B" w:rsidP="0058771B">
      <w:pPr>
        <w:spacing w:after="0" w:line="240" w:lineRule="auto"/>
        <w:jc w:val="right"/>
        <w:rPr>
          <w:rFonts w:ascii="Calibri" w:hAnsi="Calibri" w:cs="Tahoma"/>
          <w:color w:val="000080"/>
        </w:rPr>
      </w:pPr>
      <w:proofErr w:type="spellStart"/>
      <w:r w:rsidRPr="0058771B">
        <w:rPr>
          <w:rFonts w:ascii="Calibri" w:hAnsi="Calibri" w:cs="Tahoma"/>
          <w:color w:val="000080"/>
        </w:rPr>
        <w:t>tel</w:t>
      </w:r>
      <w:proofErr w:type="spellEnd"/>
      <w:r w:rsidRPr="0058771B">
        <w:rPr>
          <w:rFonts w:ascii="Calibri" w:hAnsi="Calibri" w:cs="Tahoma"/>
          <w:color w:val="000080"/>
        </w:rPr>
        <w:t>: (48-22)</w:t>
      </w:r>
      <w:r>
        <w:rPr>
          <w:rFonts w:ascii="Calibri" w:hAnsi="Calibri" w:cs="Tahoma"/>
          <w:color w:val="000080"/>
          <w:lang w:val="de-DE"/>
        </w:rPr>
        <w:t xml:space="preserve"> 589 2213</w:t>
      </w:r>
      <w:r w:rsidRPr="0058771B">
        <w:rPr>
          <w:rFonts w:ascii="Calibri" w:hAnsi="Calibri" w:cs="Tahoma"/>
          <w:color w:val="000080"/>
        </w:rPr>
        <w:t>; fax: (48-22) 822 53 42</w:t>
      </w:r>
    </w:p>
    <w:tbl>
      <w:tblPr>
        <w:tblpPr w:leftFromText="141" w:rightFromText="141" w:vertAnchor="page" w:horzAnchor="margin" w:tblpXSpec="center" w:tblpY="6230"/>
        <w:tblW w:w="7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3063"/>
        <w:gridCol w:w="2040"/>
        <w:gridCol w:w="1796"/>
      </w:tblGrid>
      <w:tr w:rsidR="0058771B" w:rsidRPr="0058771B" w:rsidTr="0036704C">
        <w:trPr>
          <w:trHeight w:val="1140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1B" w:rsidRPr="0058771B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  <w:p w:rsidR="0058771B" w:rsidRPr="0058771B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58771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Lp</w:t>
            </w:r>
            <w:proofErr w:type="spellEnd"/>
          </w:p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1A1DA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Opis  zamówienia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1A1DA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Wartość szacunkowa   (PLN) netto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71B" w:rsidRPr="001A1DA3" w:rsidRDefault="0058771B" w:rsidP="00587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</w:t>
            </w:r>
            <w:r w:rsidRPr="001A1D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rzybliżony termin postępowania</w:t>
            </w:r>
          </w:p>
        </w:tc>
      </w:tr>
      <w:tr w:rsidR="0058771B" w:rsidRPr="0058771B" w:rsidTr="0036704C">
        <w:trPr>
          <w:trHeight w:val="510"/>
        </w:trPr>
        <w:tc>
          <w:tcPr>
            <w:tcW w:w="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1A1DA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71B" w:rsidRPr="001A1DA3" w:rsidRDefault="0058771B" w:rsidP="0058771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1A1DA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usługi </w:t>
            </w:r>
            <w:r w:rsidRPr="0058771B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sprzątania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8"/>
                <w:szCs w:val="28"/>
                <w:lang w:eastAsia="pl-PL"/>
              </w:rPr>
            </w:pPr>
            <w:r w:rsidRPr="001A1DA3">
              <w:rPr>
                <w:rFonts w:ascii="Arial CE" w:eastAsia="Times New Roman" w:hAnsi="Arial CE" w:cs="Calibri"/>
                <w:sz w:val="28"/>
                <w:szCs w:val="28"/>
                <w:lang w:eastAsia="pl-PL"/>
              </w:rPr>
              <w:t>193 400,00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1A1DA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III </w:t>
            </w:r>
            <w:r w:rsidRPr="0058771B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kw.</w:t>
            </w:r>
          </w:p>
        </w:tc>
      </w:tr>
      <w:tr w:rsidR="0058771B" w:rsidRPr="0058771B" w:rsidTr="0036704C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1A1DA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71B" w:rsidRPr="001A1DA3" w:rsidRDefault="0058771B" w:rsidP="0058771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1A1DA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usługi ochrony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8"/>
                <w:szCs w:val="28"/>
                <w:lang w:eastAsia="pl-PL"/>
              </w:rPr>
            </w:pPr>
            <w:r w:rsidRPr="001A1DA3">
              <w:rPr>
                <w:rFonts w:ascii="Arial CE" w:eastAsia="Times New Roman" w:hAnsi="Arial CE" w:cs="Calibri"/>
                <w:sz w:val="28"/>
                <w:szCs w:val="28"/>
                <w:lang w:eastAsia="pl-PL"/>
              </w:rPr>
              <w:t>215 100,00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1A1DA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III </w:t>
            </w:r>
            <w:r w:rsidRPr="0058771B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kw.</w:t>
            </w:r>
          </w:p>
        </w:tc>
      </w:tr>
      <w:tr w:rsidR="0058771B" w:rsidRPr="0058771B" w:rsidTr="0036704C">
        <w:trPr>
          <w:trHeight w:val="45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58771B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71B" w:rsidRPr="001A1DA3" w:rsidRDefault="0058771B" w:rsidP="0058771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1A1DA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usługi rezerwacji </w:t>
            </w:r>
            <w:r w:rsidRPr="0058771B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biletów</w:t>
            </w:r>
            <w:r w:rsidRPr="001A1DA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lotniczych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8"/>
                <w:szCs w:val="28"/>
                <w:lang w:eastAsia="pl-PL"/>
              </w:rPr>
            </w:pPr>
            <w:r w:rsidRPr="001A1DA3">
              <w:rPr>
                <w:rFonts w:ascii="Arial CE" w:eastAsia="Times New Roman" w:hAnsi="Arial CE" w:cs="Calibri"/>
                <w:sz w:val="28"/>
                <w:szCs w:val="28"/>
                <w:lang w:eastAsia="pl-PL"/>
              </w:rPr>
              <w:t>439 700,00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A1D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II </w:t>
            </w:r>
            <w:r w:rsidRPr="0058771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kw.</w:t>
            </w:r>
          </w:p>
        </w:tc>
      </w:tr>
      <w:tr w:rsidR="0036704C" w:rsidRPr="0058771B" w:rsidTr="0036704C">
        <w:trPr>
          <w:trHeight w:val="8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58771B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71B" w:rsidRPr="001A1DA3" w:rsidRDefault="0058771B" w:rsidP="0058771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1A1DA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dostawa </w:t>
            </w:r>
            <w:r w:rsidRPr="0058771B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tonerów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8"/>
                <w:szCs w:val="28"/>
                <w:lang w:eastAsia="pl-PL"/>
              </w:rPr>
            </w:pPr>
            <w:r w:rsidRPr="001A1DA3">
              <w:rPr>
                <w:rFonts w:ascii="Arial CE" w:eastAsia="Times New Roman" w:hAnsi="Arial CE" w:cs="Calibri"/>
                <w:sz w:val="28"/>
                <w:szCs w:val="28"/>
                <w:lang w:eastAsia="pl-PL"/>
              </w:rPr>
              <w:t>134 000,00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1A1DA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III </w:t>
            </w:r>
            <w:r w:rsidRPr="0058771B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kw.</w:t>
            </w:r>
          </w:p>
        </w:tc>
      </w:tr>
      <w:tr w:rsidR="0036704C" w:rsidRPr="0058771B" w:rsidTr="0036704C">
        <w:trPr>
          <w:trHeight w:val="8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58771B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71B" w:rsidRPr="001A1DA3" w:rsidRDefault="0058771B" w:rsidP="0058771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1A1DA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dostawa </w:t>
            </w:r>
            <w:r w:rsidRPr="0058771B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sprzętu</w:t>
            </w:r>
            <w:r w:rsidRPr="001A1DA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komputerowego     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8"/>
                <w:szCs w:val="28"/>
                <w:lang w:eastAsia="pl-PL"/>
              </w:rPr>
            </w:pPr>
            <w:r w:rsidRPr="001A1DA3">
              <w:rPr>
                <w:rFonts w:ascii="Arial CE" w:eastAsia="Times New Roman" w:hAnsi="Arial CE" w:cs="Calibri"/>
                <w:sz w:val="28"/>
                <w:szCs w:val="28"/>
                <w:lang w:eastAsia="pl-PL"/>
              </w:rPr>
              <w:t>144 000,00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1A1DA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II </w:t>
            </w:r>
            <w:r w:rsidRPr="0058771B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kw.</w:t>
            </w:r>
          </w:p>
        </w:tc>
      </w:tr>
      <w:tr w:rsidR="0036704C" w:rsidRPr="0058771B" w:rsidTr="0036704C">
        <w:trPr>
          <w:trHeight w:val="8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58771B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71B" w:rsidRPr="001A1DA3" w:rsidRDefault="0058771B" w:rsidP="0058771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1A1DA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dostawa materiałów komputerowych i sieciowych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8"/>
                <w:szCs w:val="28"/>
                <w:lang w:eastAsia="pl-PL"/>
              </w:rPr>
            </w:pPr>
            <w:r w:rsidRPr="001A1DA3">
              <w:rPr>
                <w:rFonts w:ascii="Arial CE" w:eastAsia="Times New Roman" w:hAnsi="Arial CE" w:cs="Calibri"/>
                <w:sz w:val="28"/>
                <w:szCs w:val="28"/>
                <w:lang w:eastAsia="pl-PL"/>
              </w:rPr>
              <w:t>135 000,00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1A1DA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II </w:t>
            </w:r>
            <w:r w:rsidRPr="0058771B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kw.</w:t>
            </w:r>
          </w:p>
        </w:tc>
      </w:tr>
      <w:tr w:rsidR="0036704C" w:rsidRPr="0058771B" w:rsidTr="0036704C">
        <w:trPr>
          <w:trHeight w:val="8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58771B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71B" w:rsidRPr="001A1DA3" w:rsidRDefault="0058771B" w:rsidP="0058771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1A1DA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dostawa </w:t>
            </w:r>
            <w:r w:rsidRPr="0058771B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materiałów</w:t>
            </w:r>
            <w:r w:rsidRPr="001A1DA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laboratoryjnych (plastiki)   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8"/>
                <w:szCs w:val="28"/>
                <w:lang w:eastAsia="pl-PL"/>
              </w:rPr>
            </w:pPr>
            <w:r w:rsidRPr="001A1DA3">
              <w:rPr>
                <w:rFonts w:ascii="Arial CE" w:eastAsia="Times New Roman" w:hAnsi="Arial CE" w:cs="Calibri"/>
                <w:sz w:val="28"/>
                <w:szCs w:val="28"/>
                <w:lang w:eastAsia="pl-PL"/>
              </w:rPr>
              <w:t>1 220 000,00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1A1DA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II </w:t>
            </w:r>
            <w:r w:rsidRPr="0058771B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kw.</w:t>
            </w:r>
          </w:p>
        </w:tc>
      </w:tr>
      <w:tr w:rsidR="0036704C" w:rsidRPr="0058771B" w:rsidTr="0036704C">
        <w:trPr>
          <w:trHeight w:val="8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58771B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71B" w:rsidRPr="001A1DA3" w:rsidRDefault="0058771B" w:rsidP="0058771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1A1DA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dostawa odczynników      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8"/>
                <w:szCs w:val="28"/>
                <w:lang w:eastAsia="pl-PL"/>
              </w:rPr>
            </w:pPr>
            <w:r w:rsidRPr="001A1DA3">
              <w:rPr>
                <w:rFonts w:ascii="Arial CE" w:eastAsia="Times New Roman" w:hAnsi="Arial CE" w:cs="Calibri"/>
                <w:sz w:val="28"/>
                <w:szCs w:val="28"/>
                <w:lang w:eastAsia="pl-PL"/>
              </w:rPr>
              <w:t>5 520 000,00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71B" w:rsidRPr="001A1DA3" w:rsidRDefault="0058771B" w:rsidP="00587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1A1DA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II </w:t>
            </w:r>
            <w:r w:rsidRPr="0058771B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kw.</w:t>
            </w:r>
          </w:p>
        </w:tc>
      </w:tr>
    </w:tbl>
    <w:p w:rsidR="00E0075D" w:rsidRDefault="0058771B" w:rsidP="0058771B">
      <w:pPr>
        <w:spacing w:after="0" w:line="240" w:lineRule="auto"/>
        <w:jc w:val="right"/>
        <w:rPr>
          <w:rFonts w:ascii="Calibri" w:hAnsi="Calibri" w:cs="Tahoma"/>
          <w:color w:val="000080"/>
          <w:lang w:val="it-IT"/>
        </w:rPr>
      </w:pPr>
      <w:r>
        <w:rPr>
          <w:rFonts w:ascii="Calibri" w:hAnsi="Calibri" w:cs="Tahoma"/>
          <w:color w:val="000080"/>
          <w:lang w:val="it-IT"/>
        </w:rPr>
        <w:t xml:space="preserve">E-mail: a.jachner@nencki.gov.pl; </w:t>
      </w:r>
      <w:hyperlink r:id="rId6" w:history="1">
        <w:r w:rsidRPr="00134719">
          <w:rPr>
            <w:rStyle w:val="Hipercze"/>
            <w:rFonts w:ascii="Calibri" w:hAnsi="Calibri" w:cs="Tahoma"/>
            <w:lang w:val="it-IT"/>
          </w:rPr>
          <w:t>http://www.nencki.gov.pl</w:t>
        </w:r>
      </w:hyperlink>
    </w:p>
    <w:p w:rsidR="0058771B" w:rsidRDefault="0058771B" w:rsidP="0058771B">
      <w:pPr>
        <w:spacing w:after="0" w:line="240" w:lineRule="auto"/>
        <w:jc w:val="right"/>
        <w:rPr>
          <w:rFonts w:ascii="Calibri" w:hAnsi="Calibri" w:cs="Tahoma"/>
          <w:color w:val="000080"/>
          <w:lang w:val="it-IT"/>
        </w:rPr>
      </w:pPr>
    </w:p>
    <w:p w:rsidR="0058771B" w:rsidRDefault="0058771B" w:rsidP="0058771B">
      <w:pPr>
        <w:spacing w:after="0" w:line="240" w:lineRule="auto"/>
        <w:jc w:val="right"/>
        <w:rPr>
          <w:rFonts w:ascii="Calibri" w:hAnsi="Calibri" w:cs="Tahoma"/>
          <w:color w:val="000080"/>
          <w:lang w:val="it-IT"/>
        </w:rPr>
      </w:pPr>
    </w:p>
    <w:p w:rsidR="0058771B" w:rsidRDefault="0058771B" w:rsidP="0058771B">
      <w:pPr>
        <w:spacing w:after="0" w:line="240" w:lineRule="auto"/>
        <w:jc w:val="right"/>
        <w:rPr>
          <w:rFonts w:ascii="Calibri" w:hAnsi="Calibri" w:cs="Tahoma"/>
          <w:color w:val="000080"/>
          <w:lang w:val="it-IT"/>
        </w:rPr>
      </w:pPr>
    </w:p>
    <w:p w:rsidR="0058771B" w:rsidRDefault="0058771B" w:rsidP="0058771B">
      <w:pPr>
        <w:spacing w:after="0" w:line="240" w:lineRule="auto"/>
        <w:jc w:val="right"/>
        <w:rPr>
          <w:rFonts w:ascii="Calibri" w:hAnsi="Calibri" w:cs="Tahoma"/>
          <w:color w:val="000080"/>
          <w:lang w:val="it-IT"/>
        </w:rPr>
      </w:pPr>
    </w:p>
    <w:p w:rsidR="0058771B" w:rsidRPr="0058771B" w:rsidRDefault="0058771B" w:rsidP="0058771B">
      <w:pPr>
        <w:spacing w:after="0" w:line="240" w:lineRule="auto"/>
        <w:jc w:val="center"/>
        <w:rPr>
          <w:b/>
          <w:sz w:val="28"/>
          <w:szCs w:val="28"/>
        </w:rPr>
      </w:pPr>
      <w:r w:rsidRPr="0058771B">
        <w:rPr>
          <w:rFonts w:ascii="Calibri" w:hAnsi="Calibri" w:cs="Tahoma"/>
          <w:b/>
          <w:sz w:val="28"/>
          <w:szCs w:val="28"/>
          <w:lang w:val="it-IT"/>
        </w:rPr>
        <w:t>Plan postępowań o zamówienie publiczne na rok 2017</w:t>
      </w:r>
      <w:bookmarkStart w:id="0" w:name="_GoBack"/>
      <w:bookmarkEnd w:id="0"/>
    </w:p>
    <w:sectPr w:rsidR="0058771B" w:rsidRPr="00587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A3"/>
    <w:rsid w:val="001A1DA3"/>
    <w:rsid w:val="0036704C"/>
    <w:rsid w:val="0058771B"/>
    <w:rsid w:val="00E0075D"/>
    <w:rsid w:val="00F0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7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7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ncki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Jachner</dc:creator>
  <cp:lastModifiedBy>Anna Jachner</cp:lastModifiedBy>
  <cp:revision>2</cp:revision>
  <dcterms:created xsi:type="dcterms:W3CDTF">2017-07-07T10:51:00Z</dcterms:created>
  <dcterms:modified xsi:type="dcterms:W3CDTF">2017-07-07T11:11:00Z</dcterms:modified>
</cp:coreProperties>
</file>