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CA" w:rsidRDefault="009C2E1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809875" cy="581025"/>
            <wp:effectExtent l="0" t="0" r="9525" b="9525"/>
            <wp:docPr id="1073741825" name="officeArt object" descr="D:\Users\AJachner\AppData\Local\Temp\nencki logo_pol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encki logo_pol-1.jpg" descr="D:\Users\AJachner\AppData\Local\Temp\nencki logo_pol-1.jpg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3372" cy="58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225CA" w:rsidRPr="007438B0" w:rsidRDefault="009C2E1A">
      <w:pPr>
        <w:jc w:val="center"/>
        <w:rPr>
          <w:rFonts w:ascii="Calibri" w:eastAsia="Calibri" w:hAnsi="Calibri" w:cs="Calibri"/>
          <w:color w:val="000080"/>
          <w:sz w:val="20"/>
          <w:szCs w:val="20"/>
          <w:u w:color="000080"/>
        </w:rPr>
      </w:pPr>
      <w:r>
        <w:rPr>
          <w:rFonts w:ascii="Calibri" w:eastAsia="Calibri" w:hAnsi="Calibri" w:cs="Calibri"/>
          <w:color w:val="000080"/>
          <w:sz w:val="20"/>
          <w:szCs w:val="20"/>
          <w:u w:color="000080"/>
        </w:rPr>
        <w:t xml:space="preserve">Pasteura 3, 02-093 Warszawa, Polska, </w:t>
      </w:r>
      <w:r w:rsidRPr="007438B0">
        <w:rPr>
          <w:rFonts w:ascii="Calibri" w:eastAsia="Calibri" w:hAnsi="Calibri" w:cs="Calibri"/>
          <w:color w:val="000080"/>
          <w:sz w:val="20"/>
          <w:szCs w:val="20"/>
          <w:u w:color="000080"/>
        </w:rPr>
        <w:t>tel: (48-22) 589 2213; fax: (48-22) 822 53 42,</w:t>
      </w:r>
    </w:p>
    <w:p w:rsidR="007225CA" w:rsidRPr="007438B0" w:rsidRDefault="009C2E1A">
      <w:pPr>
        <w:jc w:val="center"/>
        <w:rPr>
          <w:rFonts w:ascii="Calibri" w:eastAsia="Calibri" w:hAnsi="Calibri" w:cs="Calibri"/>
          <w:color w:val="000080"/>
          <w:sz w:val="20"/>
          <w:szCs w:val="20"/>
          <w:u w:color="000080"/>
          <w:lang w:val="en-US"/>
        </w:rPr>
      </w:pPr>
      <w:r>
        <w:rPr>
          <w:rFonts w:ascii="Calibri" w:eastAsia="Calibri" w:hAnsi="Calibri" w:cs="Calibri"/>
          <w:color w:val="000080"/>
          <w:sz w:val="20"/>
          <w:szCs w:val="20"/>
          <w:u w:color="000080"/>
          <w:lang w:val="en-US"/>
        </w:rPr>
        <w:t xml:space="preserve">e-mail: a.jachner@nencki.gov.pl; </w:t>
      </w:r>
      <w:hyperlink r:id="rId8" w:history="1">
        <w:r>
          <w:rPr>
            <w:rStyle w:val="Hyperlink0"/>
          </w:rPr>
          <w:t>http://www.nencki.gov.pl</w:t>
        </w:r>
      </w:hyperlink>
    </w:p>
    <w:p w:rsidR="007225CA" w:rsidRPr="007438B0" w:rsidRDefault="009C2E1A">
      <w:pPr>
        <w:rPr>
          <w:rFonts w:ascii="Arial" w:eastAsia="Arial" w:hAnsi="Arial" w:cs="Arial"/>
          <w:color w:val="E36C0A"/>
          <w:sz w:val="20"/>
          <w:szCs w:val="20"/>
          <w:u w:color="E36C0A"/>
        </w:rPr>
      </w:pPr>
      <w:r>
        <w:rPr>
          <w:rFonts w:ascii="Calibri" w:eastAsia="Calibri" w:hAnsi="Calibri" w:cs="Calibri"/>
          <w:color w:val="E36C0A"/>
          <w:sz w:val="20"/>
          <w:szCs w:val="20"/>
          <w:u w:color="E36C0A"/>
          <w:lang w:val="it-IT"/>
        </w:rPr>
        <w:t>___________________________________________________________________________________________</w:t>
      </w:r>
    </w:p>
    <w:p w:rsidR="007225CA" w:rsidRDefault="007225CA">
      <w:pPr>
        <w:jc w:val="center"/>
        <w:rPr>
          <w:color w:val="FF0000"/>
          <w:u w:color="FF0000"/>
        </w:rPr>
      </w:pPr>
    </w:p>
    <w:p w:rsidR="007225CA" w:rsidRDefault="009C2E1A">
      <w:pPr>
        <w:ind w:left="4956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Warszawa, dnia</w:t>
      </w:r>
      <w:r w:rsidR="007438B0">
        <w:rPr>
          <w:rFonts w:ascii="Calibri" w:eastAsia="Calibri" w:hAnsi="Calibri" w:cs="Calibri"/>
          <w:sz w:val="22"/>
          <w:szCs w:val="22"/>
        </w:rPr>
        <w:t xml:space="preserve"> 31 lipca </w:t>
      </w:r>
      <w:r>
        <w:rPr>
          <w:rFonts w:ascii="Calibri" w:eastAsia="Calibri" w:hAnsi="Calibri" w:cs="Calibri"/>
          <w:sz w:val="22"/>
          <w:szCs w:val="22"/>
        </w:rPr>
        <w:t>2018 r.</w:t>
      </w:r>
    </w:p>
    <w:p w:rsidR="007225CA" w:rsidRDefault="007225CA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9C2E1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Zapytanie ofertowe nr </w:t>
      </w:r>
      <w:r w:rsidR="007438B0">
        <w:rPr>
          <w:rFonts w:ascii="Calibri" w:eastAsia="Calibri" w:hAnsi="Calibri" w:cs="Calibri"/>
          <w:b/>
          <w:bCs/>
          <w:sz w:val="22"/>
          <w:szCs w:val="22"/>
        </w:rPr>
        <w:t>41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/2018</w:t>
      </w:r>
      <w:bookmarkStart w:id="0" w:name="_GoBack"/>
      <w:bookmarkEnd w:id="0"/>
    </w:p>
    <w:p w:rsidR="007225CA" w:rsidRDefault="009C2E1A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dostawę serwera obliczeniowego w dwóch częściach:</w:t>
      </w:r>
    </w:p>
    <w:p w:rsidR="007225CA" w:rsidRDefault="009C2E1A">
      <w:pPr>
        <w:numPr>
          <w:ilvl w:val="0"/>
          <w:numId w:val="2"/>
        </w:numPr>
        <w:tabs>
          <w:tab w:val="clear" w:pos="360"/>
          <w:tab w:val="num" w:pos="393"/>
        </w:tabs>
        <w:ind w:left="393" w:hanging="39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moduł obliczeniowy 1</w:t>
      </w:r>
    </w:p>
    <w:p w:rsidR="007225CA" w:rsidRDefault="009C2E1A">
      <w:pPr>
        <w:numPr>
          <w:ilvl w:val="0"/>
          <w:numId w:val="2"/>
        </w:numPr>
        <w:tabs>
          <w:tab w:val="clear" w:pos="360"/>
          <w:tab w:val="num" w:pos="393"/>
        </w:tabs>
        <w:ind w:left="393" w:hanging="39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moduł obliczeniowy 2 wraz z dodatkowymi akcesoriami</w:t>
      </w:r>
    </w:p>
    <w:p w:rsidR="007225CA" w:rsidRDefault="009C2E1A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 Instytutu Biologii Doświadczalnej im. Marcelego Nenckiego Polskiej Akademii Nauk</w:t>
      </w:r>
    </w:p>
    <w:p w:rsidR="007225CA" w:rsidRDefault="007225CA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7225CA" w:rsidRDefault="009C2E1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Zamawiający:</w:t>
      </w:r>
      <w:r>
        <w:rPr>
          <w:rFonts w:ascii="Calibri" w:eastAsia="Calibri" w:hAnsi="Calibri" w:cs="Calibri"/>
          <w:sz w:val="22"/>
          <w:szCs w:val="22"/>
        </w:rPr>
        <w:t xml:space="preserve"> Instytut Biologii Doświadczalnej im. M. Nenckiego PAN,</w:t>
      </w:r>
    </w:p>
    <w:p w:rsidR="007225CA" w:rsidRDefault="009C2E1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 siedzibą przy ul. Pasteura 3, Warszawa (02-093), NIP:525-000-92-69, REGON 000325825</w:t>
      </w:r>
    </w:p>
    <w:p w:rsidR="007225CA" w:rsidRDefault="007225CA">
      <w:pPr>
        <w:rPr>
          <w:rFonts w:ascii="Calibri" w:eastAsia="Calibri" w:hAnsi="Calibri" w:cs="Calibri"/>
          <w:sz w:val="22"/>
          <w:szCs w:val="22"/>
        </w:rPr>
      </w:pPr>
    </w:p>
    <w:p w:rsidR="007225CA" w:rsidRDefault="009C2E1A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Osoba do kontaktów w sprawie zamówienia: dr Jakub Mieczkowski</w:t>
      </w:r>
    </w:p>
    <w:p w:rsidR="007225CA" w:rsidRPr="007438B0" w:rsidRDefault="009C2E1A">
      <w:pPr>
        <w:rPr>
          <w:rFonts w:ascii="Calibri" w:eastAsia="Calibri" w:hAnsi="Calibri" w:cs="Calibri"/>
          <w:sz w:val="18"/>
          <w:szCs w:val="18"/>
          <w:lang w:val="en-US"/>
        </w:rPr>
      </w:pPr>
      <w:r w:rsidRPr="007438B0">
        <w:rPr>
          <w:rFonts w:ascii="Calibri" w:eastAsia="Calibri" w:hAnsi="Calibri" w:cs="Calibri"/>
          <w:lang w:val="en-US"/>
        </w:rPr>
        <w:t>e-mail</w:t>
      </w:r>
      <w:r w:rsidRPr="007438B0">
        <w:rPr>
          <w:rFonts w:ascii="Calibri" w:eastAsia="Calibri" w:hAnsi="Calibri" w:cs="Calibri"/>
          <w:sz w:val="22"/>
          <w:szCs w:val="22"/>
          <w:lang w:val="en-US"/>
        </w:rPr>
        <w:t>: j.mieczkowski@nencki.gov.pl</w:t>
      </w:r>
    </w:p>
    <w:p w:rsidR="007225CA" w:rsidRDefault="009C2E1A">
      <w:pPr>
        <w:spacing w:after="200" w:line="276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Termin zgłaszania ofert: </w:t>
      </w:r>
      <w:r w:rsidR="007438B0">
        <w:rPr>
          <w:rFonts w:ascii="Calibri" w:eastAsia="Calibri" w:hAnsi="Calibri" w:cs="Calibri"/>
          <w:b/>
          <w:bCs/>
          <w:sz w:val="22"/>
          <w:szCs w:val="22"/>
        </w:rPr>
        <w:t>nie później niż do dnia 7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sierpnia 2018,  do godz. 16:00</w:t>
      </w:r>
    </w:p>
    <w:p w:rsidR="007225CA" w:rsidRDefault="009C2E1A">
      <w:pPr>
        <w:spacing w:after="200" w:line="276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I. Opis przedmiotu zamówienia:</w:t>
      </w:r>
    </w:p>
    <w:p w:rsidR="007225CA" w:rsidRDefault="009C2E1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Przedmiotem zamówienia jest: </w:t>
      </w:r>
    </w:p>
    <w:p w:rsidR="007225CA" w:rsidRDefault="009C2E1A">
      <w:pPr>
        <w:numPr>
          <w:ilvl w:val="0"/>
          <w:numId w:val="4"/>
        </w:numPr>
        <w:tabs>
          <w:tab w:val="num" w:pos="393"/>
        </w:tabs>
        <w:ind w:left="393" w:hanging="3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dostawa modułu obliczeniowego 1 serwera obliczeniowego. Szczegółowy opis zamówienia został przedstawiony w tabeli, załącznika nr 1.</w:t>
      </w:r>
    </w:p>
    <w:p w:rsidR="007225CA" w:rsidRPr="007438B0" w:rsidRDefault="009C2E1A">
      <w:pPr>
        <w:numPr>
          <w:ilvl w:val="0"/>
          <w:numId w:val="4"/>
        </w:numPr>
        <w:tabs>
          <w:tab w:val="num" w:pos="393"/>
        </w:tabs>
        <w:ind w:left="393" w:hanging="393"/>
        <w:rPr>
          <w:rFonts w:ascii="Calibri" w:eastAsia="Calibri" w:hAnsi="Calibri" w:cs="Calibri"/>
          <w:color w:val="C00000"/>
          <w:sz w:val="22"/>
          <w:szCs w:val="22"/>
          <w:u w:color="C00000"/>
        </w:rPr>
      </w:pPr>
      <w:r>
        <w:rPr>
          <w:rFonts w:ascii="Calibri" w:eastAsia="Calibri" w:hAnsi="Calibri" w:cs="Calibri"/>
          <w:sz w:val="22"/>
          <w:szCs w:val="22"/>
        </w:rPr>
        <w:t>dostawa modułu obliczeniowego 2 serwera obliczeniowego wraz z dodatkowymi akcesoriami. Szczegółowy opis zamówienia został przedstawiony w tabeli, załącznika nr 2.</w:t>
      </w:r>
    </w:p>
    <w:p w:rsidR="007438B0" w:rsidRDefault="007438B0" w:rsidP="007438B0">
      <w:pPr>
        <w:ind w:left="393"/>
        <w:rPr>
          <w:rFonts w:ascii="Calibri" w:eastAsia="Calibri" w:hAnsi="Calibri" w:cs="Calibri"/>
          <w:color w:val="C00000"/>
          <w:sz w:val="22"/>
          <w:szCs w:val="22"/>
          <w:u w:color="C00000"/>
        </w:rPr>
      </w:pPr>
    </w:p>
    <w:p w:rsidR="007438B0" w:rsidRPr="007438B0" w:rsidRDefault="009C2E1A">
      <w:pPr>
        <w:rPr>
          <w:rFonts w:ascii="Calibri" w:eastAsia="Calibri" w:hAnsi="Calibri" w:cs="Calibri"/>
          <w:b/>
        </w:rPr>
      </w:pPr>
      <w:r w:rsidRPr="007438B0">
        <w:rPr>
          <w:rFonts w:ascii="Calibri" w:eastAsia="Calibri" w:hAnsi="Calibri" w:cs="Calibri"/>
          <w:b/>
        </w:rPr>
        <w:t xml:space="preserve">   </w:t>
      </w:r>
      <w:r w:rsidR="007438B0" w:rsidRPr="007438B0">
        <w:rPr>
          <w:rFonts w:ascii="Calibri" w:eastAsia="Calibri" w:hAnsi="Calibri" w:cs="Calibri"/>
          <w:b/>
        </w:rPr>
        <w:t>Wykonawca może zgłosić ofertę na  jedn</w:t>
      </w:r>
      <w:r w:rsidR="007438B0">
        <w:rPr>
          <w:rFonts w:ascii="Calibri" w:eastAsia="Calibri" w:hAnsi="Calibri" w:cs="Calibri"/>
          <w:b/>
        </w:rPr>
        <w:t>ą</w:t>
      </w:r>
      <w:r w:rsidR="007438B0" w:rsidRPr="007438B0">
        <w:rPr>
          <w:rFonts w:ascii="Calibri" w:eastAsia="Calibri" w:hAnsi="Calibri" w:cs="Calibri"/>
          <w:b/>
        </w:rPr>
        <w:t xml:space="preserve">  lub dwie  części</w:t>
      </w:r>
      <w:r w:rsidRPr="007438B0">
        <w:rPr>
          <w:rFonts w:ascii="Calibri" w:eastAsia="Calibri" w:hAnsi="Calibri" w:cs="Calibri"/>
          <w:b/>
        </w:rPr>
        <w:t xml:space="preserve">     </w:t>
      </w:r>
    </w:p>
    <w:p w:rsidR="007225CA" w:rsidRPr="007438B0" w:rsidRDefault="009C2E1A">
      <w:pPr>
        <w:rPr>
          <w:rFonts w:ascii="Calibri" w:eastAsia="Calibri" w:hAnsi="Calibri" w:cs="Calibri"/>
          <w:b/>
        </w:rPr>
      </w:pPr>
      <w:r w:rsidRPr="007438B0">
        <w:rPr>
          <w:rFonts w:ascii="Calibri" w:eastAsia="Calibri" w:hAnsi="Calibri" w:cs="Calibri"/>
          <w:b/>
        </w:rPr>
        <w:t xml:space="preserve">                                  </w:t>
      </w:r>
    </w:p>
    <w:p w:rsidR="007225CA" w:rsidRDefault="009C2E1A">
      <w:pPr>
        <w:spacing w:after="200" w:line="276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II. Opis  Przygotowania Oferty i jej Ocena:</w:t>
      </w:r>
    </w:p>
    <w:p w:rsidR="007225CA" w:rsidRDefault="009C2E1A">
      <w:pPr>
        <w:numPr>
          <w:ilvl w:val="0"/>
          <w:numId w:val="7"/>
        </w:numPr>
        <w:tabs>
          <w:tab w:val="num" w:pos="792"/>
        </w:tabs>
        <w:ind w:left="792" w:hanging="432"/>
        <w:jc w:val="both"/>
        <w:rPr>
          <w:rFonts w:ascii="Trebuchet MS" w:eastAsia="Trebuchet MS" w:hAnsi="Trebuchet MS" w:cs="Trebuchet MS"/>
          <w:color w:val="C00000"/>
          <w:sz w:val="22"/>
          <w:szCs w:val="22"/>
          <w:u w:color="C00000"/>
        </w:rPr>
      </w:pPr>
      <w:r>
        <w:rPr>
          <w:rFonts w:ascii="Calibri" w:eastAsia="Calibri" w:hAnsi="Calibri" w:cs="Calibri"/>
          <w:sz w:val="22"/>
          <w:szCs w:val="22"/>
        </w:rPr>
        <w:t>Oferta powinna zostać przygotowana na wzorze nr 1 i/lub wzorze nr 2 załączonym do Zapytania.</w:t>
      </w:r>
    </w:p>
    <w:p w:rsidR="007225CA" w:rsidRDefault="007225CA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9C2E1A">
      <w:pPr>
        <w:numPr>
          <w:ilvl w:val="0"/>
          <w:numId w:val="9"/>
        </w:numPr>
        <w:tabs>
          <w:tab w:val="num" w:pos="753"/>
        </w:tabs>
        <w:spacing w:after="200"/>
        <w:ind w:left="753" w:hanging="393"/>
        <w:jc w:val="both"/>
        <w:rPr>
          <w:rFonts w:ascii="Trebuchet MS" w:eastAsia="Trebuchet MS" w:hAnsi="Trebuchet MS" w:cs="Trebuchet MS"/>
          <w:color w:val="C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Oferta powinna zawierać Informację o łącznej wartości netto i brutto zamówienia: </w:t>
      </w:r>
    </w:p>
    <w:p w:rsidR="007225CA" w:rsidRDefault="009C2E1A">
      <w:pPr>
        <w:numPr>
          <w:ilvl w:val="1"/>
          <w:numId w:val="11"/>
        </w:numPr>
        <w:tabs>
          <w:tab w:val="num" w:pos="1473"/>
        </w:tabs>
        <w:spacing w:after="200"/>
        <w:ind w:left="1473" w:hanging="393"/>
        <w:jc w:val="both"/>
        <w:rPr>
          <w:rFonts w:ascii="Trebuchet MS" w:eastAsia="Trebuchet MS" w:hAnsi="Trebuchet MS" w:cs="Trebuchet MS"/>
          <w:color w:val="C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dostawa modułu obliczeniowego 1 serwera obliczeniowego</w:t>
      </w:r>
    </w:p>
    <w:p w:rsidR="007225CA" w:rsidRDefault="009C2E1A">
      <w:pPr>
        <w:numPr>
          <w:ilvl w:val="1"/>
          <w:numId w:val="11"/>
        </w:numPr>
        <w:tabs>
          <w:tab w:val="num" w:pos="1473"/>
        </w:tabs>
        <w:spacing w:after="200"/>
        <w:ind w:left="1473" w:hanging="393"/>
        <w:jc w:val="both"/>
        <w:rPr>
          <w:rFonts w:ascii="Trebuchet MS" w:eastAsia="Trebuchet MS" w:hAnsi="Trebuchet MS" w:cs="Trebuchet MS"/>
          <w:sz w:val="22"/>
          <w:szCs w:val="22"/>
          <w:u w:color="C00000"/>
        </w:rPr>
      </w:pPr>
      <w:r>
        <w:rPr>
          <w:rFonts w:ascii="Calibri" w:eastAsia="Calibri" w:hAnsi="Calibri" w:cs="Calibri"/>
          <w:sz w:val="22"/>
          <w:szCs w:val="22"/>
        </w:rPr>
        <w:t>dostawa modułu obliczeniowego 2 serwera obliczeniowego wraz z dodatkowymi akcesoriami</w:t>
      </w:r>
    </w:p>
    <w:p w:rsidR="007225CA" w:rsidRDefault="009C2E1A">
      <w:pPr>
        <w:numPr>
          <w:ilvl w:val="0"/>
          <w:numId w:val="13"/>
        </w:numPr>
        <w:tabs>
          <w:tab w:val="clear" w:pos="720"/>
          <w:tab w:val="num" w:pos="753"/>
        </w:tabs>
        <w:spacing w:after="200"/>
        <w:ind w:left="753" w:hanging="393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Wykonawca, którego oferta zostanie wybrana, przed podpisaniem umowy dostarczy skany: zaświadczenia o wpisie do ewidencji działalności gospodarczej, zaświadczenia REGON oraz  zaświadczenia o nadaniu NIP.</w:t>
      </w:r>
    </w:p>
    <w:p w:rsidR="007225CA" w:rsidRDefault="009C2E1A">
      <w:pPr>
        <w:numPr>
          <w:ilvl w:val="0"/>
          <w:numId w:val="13"/>
        </w:numPr>
        <w:tabs>
          <w:tab w:val="clear" w:pos="720"/>
          <w:tab w:val="num" w:pos="753"/>
        </w:tabs>
        <w:spacing w:after="200" w:line="276" w:lineRule="auto"/>
        <w:ind w:left="753" w:hanging="393"/>
        <w:jc w:val="both"/>
        <w:rPr>
          <w:rFonts w:ascii="Trebuchet MS" w:eastAsia="Trebuchet MS" w:hAnsi="Trebuchet MS" w:cs="Trebuchet MS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Oferty należy przesyłać elektronicznie w postaci zeskanowanej oferty oryginalnej pocztą elektroniczną na adres: j.mieczkowski@nencki.gov.pl</w:t>
      </w:r>
    </w:p>
    <w:p w:rsidR="007225CA" w:rsidRDefault="009C2E1A">
      <w:pPr>
        <w:numPr>
          <w:ilvl w:val="0"/>
          <w:numId w:val="13"/>
        </w:numPr>
        <w:tabs>
          <w:tab w:val="clear" w:pos="720"/>
          <w:tab w:val="num" w:pos="753"/>
        </w:tabs>
        <w:spacing w:after="200" w:line="276" w:lineRule="auto"/>
        <w:ind w:left="753" w:hanging="393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Prosimy oznaczyć ofertę/oferty w tytule wiadomości: Oferta - serwer obliczeniowy</w:t>
      </w:r>
    </w:p>
    <w:p w:rsidR="007225CA" w:rsidRDefault="009C2E1A">
      <w:pPr>
        <w:numPr>
          <w:ilvl w:val="0"/>
          <w:numId w:val="13"/>
        </w:numPr>
        <w:tabs>
          <w:tab w:val="clear" w:pos="720"/>
          <w:tab w:val="num" w:pos="753"/>
        </w:tabs>
        <w:spacing w:after="200" w:line="276" w:lineRule="auto"/>
        <w:ind w:left="753" w:hanging="393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Ocenie poddane zostaną tylko te oferty, które zawierają wszystkie elementy wymienione powyżej</w:t>
      </w:r>
    </w:p>
    <w:p w:rsidR="007438B0" w:rsidRPr="007438B0" w:rsidRDefault="009C2E1A" w:rsidP="007438B0">
      <w:pPr>
        <w:numPr>
          <w:ilvl w:val="0"/>
          <w:numId w:val="13"/>
        </w:numPr>
        <w:tabs>
          <w:tab w:val="clear" w:pos="720"/>
          <w:tab w:val="num" w:pos="753"/>
        </w:tabs>
        <w:spacing w:after="200" w:line="276" w:lineRule="auto"/>
        <w:ind w:left="284" w:firstLine="42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7438B0">
        <w:rPr>
          <w:rFonts w:ascii="Calibri" w:eastAsia="Calibri" w:hAnsi="Calibri" w:cs="Calibri"/>
          <w:sz w:val="22"/>
          <w:szCs w:val="22"/>
        </w:rPr>
        <w:t xml:space="preserve">Przy wyborze </w:t>
      </w:r>
      <w:r w:rsidR="007438B0" w:rsidRPr="007438B0">
        <w:rPr>
          <w:rFonts w:ascii="Calibri" w:eastAsia="Calibri" w:hAnsi="Calibri" w:cs="Calibri"/>
          <w:sz w:val="22"/>
          <w:szCs w:val="22"/>
        </w:rPr>
        <w:t>w obu częściach</w:t>
      </w:r>
      <w:r w:rsidR="007438B0">
        <w:rPr>
          <w:rFonts w:ascii="Calibri" w:eastAsia="Calibri" w:hAnsi="Calibri" w:cs="Calibri"/>
          <w:sz w:val="22"/>
          <w:szCs w:val="22"/>
        </w:rPr>
        <w:t xml:space="preserve"> zamówienia </w:t>
      </w:r>
      <w:r w:rsidR="007438B0" w:rsidRPr="007438B0">
        <w:rPr>
          <w:rFonts w:ascii="Calibri" w:eastAsia="Calibri" w:hAnsi="Calibri" w:cs="Calibri"/>
          <w:sz w:val="22"/>
          <w:szCs w:val="22"/>
        </w:rPr>
        <w:t xml:space="preserve"> </w:t>
      </w:r>
      <w:r w:rsidRPr="007438B0">
        <w:rPr>
          <w:rFonts w:ascii="Calibri" w:eastAsia="Calibri" w:hAnsi="Calibri" w:cs="Calibri"/>
          <w:sz w:val="22"/>
          <w:szCs w:val="22"/>
        </w:rPr>
        <w:t>Zamawiający będzie się kierował: kryterium ceny (100% waga kryterium) przy spełnieniu (tak/nie) wymogów zamówienia wyszczególnionych  w tabeli załącznika  Nr 1</w:t>
      </w:r>
      <w:r w:rsidR="007438B0">
        <w:rPr>
          <w:rFonts w:ascii="Calibri" w:eastAsia="Calibri" w:hAnsi="Calibri" w:cs="Calibri"/>
          <w:sz w:val="22"/>
          <w:szCs w:val="22"/>
        </w:rPr>
        <w:t xml:space="preserve"> </w:t>
      </w:r>
      <w:r w:rsidR="007438B0" w:rsidRPr="007438B0">
        <w:rPr>
          <w:rFonts w:ascii="Calibri" w:eastAsia="Calibri" w:hAnsi="Calibri" w:cs="Calibri"/>
          <w:sz w:val="22"/>
          <w:szCs w:val="22"/>
        </w:rPr>
        <w:t>i/lub 2.</w:t>
      </w:r>
      <w:r w:rsidRPr="007438B0">
        <w:rPr>
          <w:rFonts w:ascii="Calibri" w:eastAsia="Calibri" w:hAnsi="Calibri" w:cs="Calibri"/>
          <w:sz w:val="22"/>
          <w:szCs w:val="22"/>
        </w:rPr>
        <w:t xml:space="preserve"> </w:t>
      </w:r>
    </w:p>
    <w:p w:rsidR="007225CA" w:rsidRPr="007438B0" w:rsidRDefault="009C2E1A" w:rsidP="007438B0">
      <w:pPr>
        <w:spacing w:after="200" w:line="276" w:lineRule="auto"/>
        <w:ind w:left="708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7438B0">
        <w:rPr>
          <w:rFonts w:ascii="Calibri" w:eastAsia="Calibri" w:hAnsi="Calibri" w:cs="Calibri"/>
          <w:b/>
          <w:bCs/>
          <w:sz w:val="22"/>
          <w:szCs w:val="22"/>
        </w:rPr>
        <w:lastRenderedPageBreak/>
        <w:t>III. Dodatkowe informacje:</w:t>
      </w:r>
    </w:p>
    <w:p w:rsidR="007225CA" w:rsidRDefault="009C2E1A">
      <w:pPr>
        <w:numPr>
          <w:ilvl w:val="0"/>
          <w:numId w:val="16"/>
        </w:numPr>
        <w:tabs>
          <w:tab w:val="clear" w:pos="720"/>
          <w:tab w:val="num" w:pos="753"/>
        </w:tabs>
        <w:spacing w:after="200" w:line="276" w:lineRule="auto"/>
        <w:ind w:left="753" w:hanging="39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celu realizacji zamówienia z wybranym Wykonawcą zostanie podpisana umowa.</w:t>
      </w:r>
    </w:p>
    <w:p w:rsidR="007225CA" w:rsidRDefault="009C2E1A">
      <w:pPr>
        <w:numPr>
          <w:ilvl w:val="0"/>
          <w:numId w:val="16"/>
        </w:numPr>
        <w:tabs>
          <w:tab w:val="clear" w:pos="720"/>
          <w:tab w:val="num" w:pos="753"/>
        </w:tabs>
        <w:spacing w:after="200"/>
        <w:ind w:left="753" w:hanging="39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Zamawiający zastrzega sobie możliwość negocjacji warunków umowy z najlepszymi Wykonawcami.</w:t>
      </w:r>
    </w:p>
    <w:p w:rsidR="007225CA" w:rsidRDefault="009C2E1A">
      <w:pPr>
        <w:numPr>
          <w:ilvl w:val="0"/>
          <w:numId w:val="16"/>
        </w:numPr>
        <w:tabs>
          <w:tab w:val="clear" w:pos="720"/>
          <w:tab w:val="num" w:pos="753"/>
        </w:tabs>
        <w:spacing w:after="200" w:line="276" w:lineRule="auto"/>
        <w:ind w:left="753" w:hanging="39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Zamawiający zastrzega sobie prawo do nie wybierania żadnego z Wykonawców.</w:t>
      </w:r>
    </w:p>
    <w:p w:rsidR="007225CA" w:rsidRDefault="009C2E1A">
      <w:pPr>
        <w:numPr>
          <w:ilvl w:val="0"/>
          <w:numId w:val="16"/>
        </w:numPr>
        <w:tabs>
          <w:tab w:val="clear" w:pos="720"/>
          <w:tab w:val="num" w:pos="753"/>
        </w:tabs>
        <w:spacing w:after="200" w:line="276" w:lineRule="auto"/>
        <w:ind w:left="753" w:hanging="39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Wybór Wykonawcy zostanie ogłoszony na stronie www. Zamawiającego niezwłocznie po zakończeniu procedury.</w:t>
      </w: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438B0" w:rsidRDefault="007438B0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438B0" w:rsidRDefault="007438B0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438B0" w:rsidRDefault="007438B0">
      <w:pPr>
        <w:spacing w:after="200" w:line="276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:rsidR="007225CA" w:rsidRDefault="009C2E1A" w:rsidP="007438B0">
      <w:pPr>
        <w:spacing w:after="200" w:line="276" w:lineRule="auto"/>
        <w:ind w:left="3192" w:firstLine="348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</w:rPr>
        <w:lastRenderedPageBreak/>
        <w:t>Załącznik nr 1: Wzór formularza oferty</w:t>
      </w:r>
    </w:p>
    <w:p w:rsidR="007225CA" w:rsidRDefault="009C2E1A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Nazwa i adres Wykonawcy:……………………………………………………</w:t>
      </w:r>
    </w:p>
    <w:p w:rsidR="007225CA" w:rsidRDefault="009C2E1A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Osoba do kontaktu…………………………………………………………………..</w:t>
      </w:r>
    </w:p>
    <w:p w:rsidR="007225CA" w:rsidRDefault="009C2E1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Nazwa, model i producent…………………………………….……</w:t>
      </w:r>
    </w:p>
    <w:p w:rsidR="007225CA" w:rsidRDefault="009C2E1A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……………………………………………………………………….………….</w:t>
      </w:r>
    </w:p>
    <w:p w:rsidR="007225CA" w:rsidRDefault="007225CA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9673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6765"/>
        <w:gridCol w:w="1065"/>
        <w:gridCol w:w="1260"/>
      </w:tblGrid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25CA" w:rsidRDefault="009C2E1A">
            <w:pPr>
              <w:jc w:val="both"/>
            </w:pPr>
            <w:r>
              <w:rPr>
                <w:rFonts w:ascii="Calibri" w:eastAsia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OPIS wymagań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Spełnienie wymogu </w:t>
            </w:r>
          </w:p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(TAK/NIE)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UWAGI</w:t>
            </w:r>
          </w:p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both"/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Serwer typu Rack o maksymalnej wysokości 2U wraz z dołączonymi szynami montażowymi RACK 19” oraz organizerem kabli. Wyposażony w min. 12 zatok na napędy dyskowe 3.5” typu Hot-Swap. Serwer musi umożliwiać podłączenie dysków SAS3, SATA oraz NVMe (minimum 4 sztuki) w zatokach Hot-swap.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both"/>
            </w:pPr>
            <w:r>
              <w:rPr>
                <w:rFonts w:ascii="Calibri" w:eastAsia="Calibri" w:hAnsi="Calibri" w:cs="Calibri"/>
                <w:sz w:val="18"/>
                <w:szCs w:val="18"/>
              </w:rPr>
              <w:t>Wbudowany podwójny wymienny (redundantny) zasilacz sieciowy o mocy min. 800W oraz sprawności min. 96% z certyfikatem Titanium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wyposażony w min.  8 slotów PCI-E, każdy o przepustowości min. 3.0 x8 oraz minimum jeden 3.0 x16;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wyposażony w min. 24 sloty na moduły pamięci RAM kompatybilnych z pamięcią typu DDR4, LRDIMM, ECC, umożliwiający rozbudowę pamięci RAM do min. 3TB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wyposażony w interfejsy: min. 2 x USB 3.0; 2 x 10GBase-T RJ45 LAN; 1x VGA; min. 12 portów do podłączenia urządzeń SATA (6Gbps);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musi umożliwiać podłączenie min. 5 dysków SSD zgodnych z interfejsem M.2 NVMe;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wyposażony w sprzętowy kontroler RAID kompatybilny z przynajmniej następującymi poziomami RAID: 0, 1, 5, 10.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8.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wyposażony w pamięć RAM o pojemności łącznej min. 768GB typu DDR4 LRDIMM 2666 MHz w modułach o pojemności 64GB, kompatybilnej z płytą główną oraz zastosowanymi procesorami; Serwer musi posiadać min. 12 wolnych slotów DIMM na pamięć RAM przeznaczonych do dalszej rozbudowy;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9.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wyposażony w dwa fizyczne procesory, każdy z min. 18 rdzeniami fizycznymi, min. 24.75MB pamięci cache poziomu trzeciego oraz minimalną prędkością taktowania w trybie bazowym 3,00 GHz, każdy osiągający w teście Passmark CPU (jako dual CPU) wynik min.  36000 pkt.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wyposażony w 6 sztuk dysków twardych 3,5” o pojemności min. 12TB każdy o następujących parametrach: dyski twarde 3,5” dyski przystosowane do pracy w trybie 24/7 (24 godziny dziennie / 7 dni w tygodniu), pojemność całkowita pojedynczego dysku: min. 12TB, interfejs dysku: SATA 3 6Gb/s, prędkość obrotowa: min. 7200 obrotów/minutę, pamięć podręczna cache: min. 256 MB, średni czas bezawaryjnej pracy (MTBF w godzinach): min. 2,5 mln godzin; Maksymalny współczynnik transferu 240 MB/s lub więcej;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wyposażony w 2 dyski SSD typu M.2 NVMe o następujących parametrach: pojemność dysku: min. 2TB, maksymalna szybkość odczytu 3400 MB/s lub więcej, szybkość zapisu 2500 MB/s lub więcej, średni czas bezawaryjnej pracy (MTBF w godzinach): min. 1.5 mln godzin.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wraz z całym wyposażaniem objęty jest min. 36 miesięcznym okresem gwarancyjnym z czasem reakcji w następnym dniu roboczym oraz czasem naprawy wynoszącym maksymalnie 5 dni roboczych od momentu zgłoszenia awarii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 xml:space="preserve">Instalacja 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Termin realizacji zamówienia: do 30 dni od daty podpisania umowy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</w:tbl>
    <w:p w:rsidR="007225CA" w:rsidRDefault="007225CA">
      <w:pPr>
        <w:ind w:left="108" w:hanging="108"/>
        <w:rPr>
          <w:rFonts w:ascii="Calibri" w:eastAsia="Calibri" w:hAnsi="Calibri" w:cs="Calibri"/>
          <w:sz w:val="18"/>
          <w:szCs w:val="18"/>
        </w:rPr>
      </w:pPr>
    </w:p>
    <w:p w:rsidR="007225CA" w:rsidRDefault="007225CA">
      <w:pPr>
        <w:spacing w:line="360" w:lineRule="auto"/>
        <w:rPr>
          <w:rFonts w:ascii="Calibri" w:eastAsia="Calibri" w:hAnsi="Calibri" w:cs="Calibri"/>
          <w:sz w:val="18"/>
          <w:szCs w:val="18"/>
        </w:rPr>
      </w:pPr>
    </w:p>
    <w:p w:rsidR="007225CA" w:rsidRDefault="009C2E1A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Cena netto…………………………………………………………………………….PLN, ………..%VAT…………………………………………………..PLN</w:t>
      </w:r>
    </w:p>
    <w:p w:rsidR="007225CA" w:rsidRDefault="009C2E1A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Cena brutto……………………………………………………………………………PLN</w:t>
      </w:r>
    </w:p>
    <w:p w:rsidR="007225CA" w:rsidRDefault="009C2E1A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Termin realizacji zamówienia ………………………………………………………………..</w:t>
      </w:r>
    </w:p>
    <w:p w:rsidR="007225CA" w:rsidRDefault="009C2E1A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Okres gwarancji: ……………………………………………………………………….………….</w:t>
      </w:r>
    </w:p>
    <w:p w:rsidR="007225CA" w:rsidRDefault="009C2E1A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……………………………………………                     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                                                             …………………………………………</w:t>
      </w:r>
    </w:p>
    <w:p w:rsidR="007225CA" w:rsidRDefault="009C2E1A">
      <w:pPr>
        <w:rPr>
          <w:rFonts w:ascii="Verdana" w:eastAsia="Verdana" w:hAnsi="Verdana" w:cs="Verdana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Miejscowość, data                                                                                                         Podpis i pieczęć</w:t>
      </w:r>
      <w:r>
        <w:rPr>
          <w:rFonts w:ascii="Verdana" w:eastAsia="Verdana" w:hAnsi="Verdana" w:cs="Verdana"/>
          <w:sz w:val="18"/>
          <w:szCs w:val="18"/>
        </w:rPr>
        <w:t xml:space="preserve"> Wykonawcy</w:t>
      </w:r>
    </w:p>
    <w:p w:rsidR="007225CA" w:rsidRPr="007438B0" w:rsidRDefault="007225CA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7225CA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225CA" w:rsidRDefault="009C2E1A">
      <w:pPr>
        <w:spacing w:after="200" w:line="276" w:lineRule="auto"/>
        <w:ind w:left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</w:rPr>
        <w:t>Załącznik nr 2: Wzór formularza oferty</w:t>
      </w:r>
    </w:p>
    <w:p w:rsidR="007225CA" w:rsidRDefault="009C2E1A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Nazwa i adres Wykonawcy:……………………………………………………</w:t>
      </w:r>
    </w:p>
    <w:p w:rsidR="007225CA" w:rsidRDefault="009C2E1A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Osoba do kontaktu…………………………………………………………………..</w:t>
      </w:r>
    </w:p>
    <w:p w:rsidR="007225CA" w:rsidRDefault="009C2E1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Nazwa, model i producent…………………………………….……</w:t>
      </w:r>
    </w:p>
    <w:p w:rsidR="007225CA" w:rsidRDefault="009C2E1A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……………………………………………………………………….………….</w:t>
      </w:r>
    </w:p>
    <w:p w:rsidR="007225CA" w:rsidRDefault="007225CA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9673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6765"/>
        <w:gridCol w:w="1065"/>
        <w:gridCol w:w="1260"/>
      </w:tblGrid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25CA" w:rsidRDefault="009C2E1A">
            <w:pPr>
              <w:jc w:val="both"/>
            </w:pPr>
            <w:r>
              <w:rPr>
                <w:rFonts w:ascii="Calibri" w:eastAsia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OPIS wymagań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Spełnienie wymogu </w:t>
            </w:r>
          </w:p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(TAK/NIE)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UWAGI</w:t>
            </w:r>
          </w:p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both"/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Serwer typu Rack  o maksymalnej wysokości 2U wraz z dołączonymi szynami montażowymi RACK 19”. Wyposażony w min. 12 zatok na napędy dyskowe 3.5” typu Hot-Swap. Serwer musi umożliwiać podłączenie dysków SATA oraz NVMe (minimum 4 sztuki) w zatokach Hot-swap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both"/>
            </w:pPr>
            <w:r>
              <w:rPr>
                <w:rFonts w:ascii="Calibri" w:eastAsia="Calibri" w:hAnsi="Calibri" w:cs="Calibri"/>
                <w:sz w:val="18"/>
                <w:szCs w:val="18"/>
              </w:rPr>
              <w:t>Wbudowany podwójny wymienny (redundantny) zasilacz sieciowy o mocy min. 750W posiadający certyfikat sprawności na poziomie min. Platinum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wyposażony w min.  6 slotów PCI-E każdy o przepustowości min. 3.0 x8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wyposażony w min. 16 (na każde gniazdo procesora fizycznego) slotów na moduły pamięci RAM kompatybilnych z pamięcią typu DDR4, LRDIMM, ECC, umożliwiające rozbudowę pamięci RAM do min. 1024GB na procesor, posiadając min. 8 kanałów pamięci na procesor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wyposażony w interfejsy: min. 2 x USB 3.0, 2 x 10GBase-T RJ45 LAN, 1x VGA, min. 16 portów do podłączenia urządzeń SATA bezpośrednio z procesora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musi umożliwiać podłączenie min. 3 dysków SSD zgodnych z interfejsem M.2 NVMe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wyposażony w pamięć RAM o pojemności łącznej min. 256GB typu DDR4 LRDIMM 2666 MHz w modułach o pojemności 64GB, kompatybilnej z płytą główną oraz zastosowanym procesorem; Serwer musi posiadać min. 12 wolnych slotów DIMM na pamięć RAM przeznaczonych do dalszej rozbudowy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8.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wyposażony w minimum jeden fizyczny procesor, min. 64MB pamięci cache poziomu trzeciego na procesor oraz minimalną prędkością taktowania w trybie bazowym 2,00 GHz. Suma dostępnych rdzeni fizycznych na wszystkich fizycznych procesorach to min. 32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9.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wyposażony w 2 sztuki dysków twardych 3,5” o pojemności min. 12TB każdy o następujących parametrach: dyski twarde 3,5” dyski przystosowane do pracy w trybie 24/7 (24 godziny dziennie / 7 dni w tygodniu), pojemność całkowita pojedynczego dysku: min. 12TB, interfejs dysku: SATA 3 6Gb/s, prędkość obrotowa: min. 7200 obrotów/minutę, pamięć podręczna cache: min. 256 MB, średni czas bezawaryjnej pracy (MTBF w godzinach): min. 2,5 mln godzin; Maksymalny współczynnik transferu 240 MB/s lub więcej;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Serwer wyposażony w 1 dysk SSD typu M.2 NVMe o następujących parametrach: pojemność dysku: min. 2TB, maksymalna szybkość odczytu 3400 MB/s lub więcej, szybkość zapisu 2500 MB/s lub więcej, średni czas bezawaryjnej pracy (MTBF w godzinach): min. 1.5 mln godzin.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 xml:space="preserve">Stacja robocza przeznaczona do monitorowania pracy serwera. Stacja będzie wyposażona w: jeden fizyczny procesor (z min. 2 fizycznymi rdzeniami, min. 3MB pamięci cache typu smart cache oraz minimalną prędkością taktowania w trybie bazowym 3.50 GHz; osiągający w teście Passmark CPU wynik min.  5000 pkt.), min. 8GB pamięci RAM DDR4,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jeden dysk SSD o pojemności min. 240GB, kartę graficzną, interfejsy 1x LAN RJ45 GbE, 2x USB 3.0, klawiaturę, myszkę, monitor o przekątnej ekranu min. 22” o rozdzielczości 1920x1080 i matowej powłoce matrycy.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Przełącznik sieciowy przeznaczony do zamontowania w szafie Rack 19”, wyposażony w min. 8 portów RJ45 o przepustowości min. 10GBASE-T, zasilacz sieciowy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Dodatkowa karta sieciowa klasy serwerowej, kompatybilna z serwerem Dell PowerEdge R815 Rack, wyposażona w min. dwa porty RJ45 10GbE, przeznaczona do instalacji w slocie PCI-E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pStyle w:val="TableStyle2"/>
            </w:pPr>
            <w:r>
              <w:rPr>
                <w:rFonts w:ascii="Calibri" w:eastAsia="Calibri" w:hAnsi="Calibri" w:cs="Calibri"/>
                <w:sz w:val="18"/>
                <w:szCs w:val="18"/>
                <w:u w:color="000000"/>
              </w:rPr>
              <w:t>Serwer wraz z całym wyposażaniem i sprzęt sieciowy (przełącznik sieciowy i dodatkowa karta sieciowa) objęty min. 36 miesięcznym okresem gwarancyjnym z czasem reakcji w następnym dniu roboczym oraz czasem naprawy wynoszącym maksymalnie 5 dni roboczych od momentu zgłoszenia awarii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 xml:space="preserve">Instalacja 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  <w:tr w:rsidR="007225CA">
        <w:trPr>
          <w:trHeight w:val="80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9C2E1A">
            <w:r>
              <w:rPr>
                <w:rFonts w:ascii="Calibri" w:eastAsia="Calibri" w:hAnsi="Calibri" w:cs="Calibri"/>
                <w:sz w:val="18"/>
                <w:szCs w:val="18"/>
              </w:rPr>
              <w:t>Termin realizacji zamówienia: do 30 dni od daty podpisania umowy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5CA" w:rsidRDefault="007225CA"/>
        </w:tc>
      </w:tr>
    </w:tbl>
    <w:p w:rsidR="007225CA" w:rsidRDefault="007225CA">
      <w:pPr>
        <w:ind w:left="108" w:hanging="108"/>
        <w:rPr>
          <w:rFonts w:ascii="Calibri" w:eastAsia="Calibri" w:hAnsi="Calibri" w:cs="Calibri"/>
          <w:sz w:val="18"/>
          <w:szCs w:val="18"/>
        </w:rPr>
      </w:pPr>
    </w:p>
    <w:p w:rsidR="007225CA" w:rsidRDefault="007225CA">
      <w:pPr>
        <w:spacing w:line="360" w:lineRule="auto"/>
        <w:rPr>
          <w:rFonts w:ascii="Calibri" w:eastAsia="Calibri" w:hAnsi="Calibri" w:cs="Calibri"/>
          <w:sz w:val="18"/>
          <w:szCs w:val="18"/>
        </w:rPr>
      </w:pPr>
    </w:p>
    <w:p w:rsidR="007225CA" w:rsidRDefault="009C2E1A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Cena netto…………………………………………………………………………….PLN, ………..%VAT…………………………………………………..PLN</w:t>
      </w:r>
    </w:p>
    <w:p w:rsidR="007225CA" w:rsidRDefault="009C2E1A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Cena brutto……………………………………………………………………………PLN</w:t>
      </w:r>
    </w:p>
    <w:p w:rsidR="007225CA" w:rsidRDefault="009C2E1A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Termin realizacji zamówienia ………………………………………………………………..</w:t>
      </w:r>
    </w:p>
    <w:p w:rsidR="007225CA" w:rsidRDefault="009C2E1A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Okres gwarancji: ……………………………………………………………………….………….</w:t>
      </w:r>
    </w:p>
    <w:p w:rsidR="007225CA" w:rsidRDefault="009C2E1A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……………………………………………                     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                                                             …………………………………………</w:t>
      </w:r>
    </w:p>
    <w:p w:rsidR="007225CA" w:rsidRDefault="009C2E1A">
      <w:r>
        <w:rPr>
          <w:rFonts w:ascii="Calibri" w:eastAsia="Calibri" w:hAnsi="Calibri" w:cs="Calibri"/>
          <w:sz w:val="18"/>
          <w:szCs w:val="18"/>
        </w:rPr>
        <w:t xml:space="preserve">     Miejscowość, data                                                                                                         Podpis i pieczęć</w:t>
      </w:r>
      <w:r>
        <w:rPr>
          <w:rFonts w:ascii="Verdana" w:eastAsia="Verdana" w:hAnsi="Verdana" w:cs="Verdana"/>
          <w:sz w:val="18"/>
          <w:szCs w:val="18"/>
        </w:rPr>
        <w:t xml:space="preserve"> Wykonawcy</w:t>
      </w:r>
      <w:r>
        <w:rPr>
          <w:rFonts w:ascii="Verdana" w:eastAsia="Verdana" w:hAnsi="Verdana" w:cs="Verdana"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br w:type="page"/>
      </w:r>
    </w:p>
    <w:p w:rsidR="007225CA" w:rsidRDefault="007225CA"/>
    <w:sectPr w:rsidR="007225CA">
      <w:headerReference w:type="default" r:id="rId9"/>
      <w:footerReference w:type="default" r:id="rId10"/>
      <w:pgSz w:w="11900" w:h="16840"/>
      <w:pgMar w:top="340" w:right="1021" w:bottom="34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E1" w:rsidRDefault="00AA46E1">
      <w:r>
        <w:separator/>
      </w:r>
    </w:p>
  </w:endnote>
  <w:endnote w:type="continuationSeparator" w:id="0">
    <w:p w:rsidR="00AA46E1" w:rsidRDefault="00AA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CA" w:rsidRDefault="009C2E1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272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E1" w:rsidRDefault="00AA46E1">
      <w:r>
        <w:separator/>
      </w:r>
    </w:p>
  </w:footnote>
  <w:footnote w:type="continuationSeparator" w:id="0">
    <w:p w:rsidR="00AA46E1" w:rsidRDefault="00AA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CA" w:rsidRPr="007438B0" w:rsidRDefault="007438B0">
    <w:pPr>
      <w:pStyle w:val="HeaderFooter"/>
      <w:rPr>
        <w:sz w:val="20"/>
        <w:szCs w:val="20"/>
      </w:rPr>
    </w:pPr>
    <w:r w:rsidRPr="007438B0">
      <w:rPr>
        <w:sz w:val="20"/>
        <w:szCs w:val="20"/>
      </w:rPr>
      <w:t>Zapytanie ofertowe nr 41/2018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6E9"/>
    <w:multiLevelType w:val="multilevel"/>
    <w:tmpl w:val="41F81CDC"/>
    <w:lvl w:ilvl="0">
      <w:start w:val="1"/>
      <w:numFmt w:val="decimal"/>
      <w:lvlText w:val="%1."/>
      <w:lvlJc w:val="left"/>
      <w:rPr>
        <w:rFonts w:ascii="Calibri" w:eastAsia="Calibri" w:hAnsi="Calibri" w:cs="Calibri"/>
        <w:color w:val="000000"/>
        <w:position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1" w15:restartNumberingAfterBreak="0">
    <w:nsid w:val="042D681B"/>
    <w:multiLevelType w:val="multilevel"/>
    <w:tmpl w:val="2C28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2" w15:restartNumberingAfterBreak="0">
    <w:nsid w:val="0516558B"/>
    <w:multiLevelType w:val="multilevel"/>
    <w:tmpl w:val="FAD6A9DC"/>
    <w:styleLink w:val="List1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color w:val="000000"/>
        <w:position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3" w15:restartNumberingAfterBreak="0">
    <w:nsid w:val="0FE3237C"/>
    <w:multiLevelType w:val="multilevel"/>
    <w:tmpl w:val="BD5C182E"/>
    <w:styleLink w:val="Lista4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000000"/>
        <w:position w:val="0"/>
        <w:sz w:val="22"/>
        <w:szCs w:val="22"/>
        <w:u w:color="C00000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4" w15:restartNumberingAfterBreak="0">
    <w:nsid w:val="1CFA475A"/>
    <w:multiLevelType w:val="multilevel"/>
    <w:tmpl w:val="2DA211C0"/>
    <w:lvl w:ilvl="0">
      <w:start w:val="1"/>
      <w:numFmt w:val="decimal"/>
      <w:lvlText w:val="%1."/>
      <w:lvlJc w:val="left"/>
      <w:rPr>
        <w:rFonts w:ascii="Calibri" w:eastAsia="Calibri" w:hAnsi="Calibri" w:cs="Calibri"/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color w:val="000000"/>
        <w:position w:val="0"/>
        <w:rtl w:val="0"/>
      </w:rPr>
    </w:lvl>
  </w:abstractNum>
  <w:abstractNum w:abstractNumId="5" w15:restartNumberingAfterBreak="0">
    <w:nsid w:val="1E060544"/>
    <w:multiLevelType w:val="multilevel"/>
    <w:tmpl w:val="7F8449B4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6" w15:restartNumberingAfterBreak="0">
    <w:nsid w:val="284D5631"/>
    <w:multiLevelType w:val="multilevel"/>
    <w:tmpl w:val="E034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</w:abstractNum>
  <w:abstractNum w:abstractNumId="7" w15:restartNumberingAfterBreak="0">
    <w:nsid w:val="295B329C"/>
    <w:multiLevelType w:val="multilevel"/>
    <w:tmpl w:val="7C400A7E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8" w15:restartNumberingAfterBreak="0">
    <w:nsid w:val="35FE02BE"/>
    <w:multiLevelType w:val="multilevel"/>
    <w:tmpl w:val="E8F8136A"/>
    <w:styleLink w:val="Lista31"/>
    <w:lvl w:ilvl="0">
      <w:start w:val="1"/>
      <w:numFmt w:val="decimal"/>
      <w:lvlText w:val="%1."/>
      <w:lvlJc w:val="left"/>
      <w:rPr>
        <w:rFonts w:ascii="Calibri" w:eastAsia="Calibri" w:hAnsi="Calibri" w:cs="Calibri"/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rFonts w:ascii="Trebuchet MS" w:eastAsia="Trebuchet MS" w:hAnsi="Trebuchet MS" w:cs="Trebuchet MS"/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color w:val="000000"/>
        <w:position w:val="0"/>
        <w:rtl w:val="0"/>
      </w:rPr>
    </w:lvl>
  </w:abstractNum>
  <w:abstractNum w:abstractNumId="9" w15:restartNumberingAfterBreak="0">
    <w:nsid w:val="3AA63325"/>
    <w:multiLevelType w:val="multilevel"/>
    <w:tmpl w:val="C4EC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4BB93A76"/>
    <w:multiLevelType w:val="multilevel"/>
    <w:tmpl w:val="00A0743A"/>
    <w:styleLink w:val="Lista21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color w:val="000000"/>
        <w:position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11" w15:restartNumberingAfterBreak="0">
    <w:nsid w:val="6304630A"/>
    <w:multiLevelType w:val="multilevel"/>
    <w:tmpl w:val="6B76F51C"/>
    <w:styleLink w:val="Lista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2" w15:restartNumberingAfterBreak="0">
    <w:nsid w:val="652B71B8"/>
    <w:multiLevelType w:val="multilevel"/>
    <w:tmpl w:val="370E9816"/>
    <w:styleLink w:val="List0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13" w15:restartNumberingAfterBreak="0">
    <w:nsid w:val="6875140A"/>
    <w:multiLevelType w:val="multilevel"/>
    <w:tmpl w:val="E24402A2"/>
    <w:lvl w:ilvl="0">
      <w:start w:val="1"/>
      <w:numFmt w:val="decimal"/>
      <w:lvlText w:val="%1."/>
      <w:lvlJc w:val="left"/>
      <w:rPr>
        <w:rFonts w:ascii="Calibri" w:eastAsia="Calibri" w:hAnsi="Calibri" w:cs="Calibri"/>
        <w:color w:val="000000"/>
        <w:position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14" w15:restartNumberingAfterBreak="0">
    <w:nsid w:val="7A8A5C9C"/>
    <w:multiLevelType w:val="multilevel"/>
    <w:tmpl w:val="24509486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  <w:rtl w:val="0"/>
      </w:rPr>
    </w:lvl>
  </w:abstractNum>
  <w:abstractNum w:abstractNumId="15" w15:restartNumberingAfterBreak="0">
    <w:nsid w:val="7D2E1800"/>
    <w:multiLevelType w:val="multilevel"/>
    <w:tmpl w:val="F34A0A2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2"/>
    <w:lvlOverride w:ilvl="0">
      <w:lvl w:ilvl="0">
        <w:start w:val="1"/>
        <w:numFmt w:val="decimal"/>
        <w:lvlText w:val="%1."/>
        <w:lvlJc w:val="left"/>
        <w:rPr>
          <w:rFonts w:ascii="Calibri" w:eastAsia="Calibri" w:hAnsi="Calibri" w:cs="Calibri"/>
          <w:color w:val="auto"/>
          <w:position w:val="0"/>
        </w:rPr>
      </w:lvl>
    </w:lvlOverride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1"/>
  </w:num>
  <w:num w:numId="13">
    <w:abstractNumId w:val="3"/>
    <w:lvlOverride w:ilvl="0">
      <w:lvl w:ilvl="0">
        <w:start w:val="3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rebuchet MS" w:eastAsia="Trebuchet MS" w:hAnsi="Trebuchet MS" w:cs="Trebuchet MS"/>
          <w:b w:val="0"/>
          <w:color w:val="000000"/>
          <w:position w:val="0"/>
          <w:sz w:val="22"/>
          <w:szCs w:val="22"/>
          <w:u w:color="C00000"/>
        </w:rPr>
      </w:lvl>
    </w:lvlOverride>
  </w:num>
  <w:num w:numId="14">
    <w:abstractNumId w:val="9"/>
  </w:num>
  <w:num w:numId="15">
    <w:abstractNumId w:val="15"/>
  </w:num>
  <w:num w:numId="16">
    <w:abstractNumId w:val="11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CA"/>
    <w:rsid w:val="003272F1"/>
    <w:rsid w:val="007225CA"/>
    <w:rsid w:val="007438B0"/>
    <w:rsid w:val="009C2E1A"/>
    <w:rsid w:val="00AA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9538E-27E9-4B75-A13B-BC4D83A0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sz w:val="20"/>
      <w:szCs w:val="20"/>
      <w:u w:val="single" w:color="0000FF"/>
      <w:lang w:val="en-US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List0">
    <w:name w:val="List 0"/>
    <w:basedOn w:val="Numbered"/>
    <w:pPr>
      <w:numPr>
        <w:numId w:val="18"/>
      </w:numPr>
    </w:pPr>
  </w:style>
  <w:style w:type="numbering" w:customStyle="1" w:styleId="List1">
    <w:name w:val="List 1"/>
    <w:basedOn w:val="ImportedStyle1"/>
    <w:pPr>
      <w:numPr>
        <w:numId w:val="7"/>
      </w:numPr>
    </w:pPr>
  </w:style>
  <w:style w:type="numbering" w:customStyle="1" w:styleId="ImportedStyle1">
    <w:name w:val="Imported Style 1"/>
  </w:style>
  <w:style w:type="numbering" w:customStyle="1" w:styleId="Lista21">
    <w:name w:val="Lista 21"/>
    <w:basedOn w:val="ImportedStyle1"/>
    <w:pPr>
      <w:numPr>
        <w:numId w:val="9"/>
      </w:numPr>
    </w:pPr>
  </w:style>
  <w:style w:type="numbering" w:customStyle="1" w:styleId="Lista31">
    <w:name w:val="Lista 31"/>
    <w:basedOn w:val="ImportedStyle1"/>
    <w:pPr>
      <w:numPr>
        <w:numId w:val="11"/>
      </w:numPr>
    </w:pPr>
  </w:style>
  <w:style w:type="numbering" w:customStyle="1" w:styleId="Lista41">
    <w:name w:val="Lista 41"/>
    <w:basedOn w:val="ImportedStyle1"/>
    <w:pPr>
      <w:numPr>
        <w:numId w:val="17"/>
      </w:numPr>
    </w:pPr>
  </w:style>
  <w:style w:type="numbering" w:customStyle="1" w:styleId="Lista51">
    <w:name w:val="Lista 51"/>
    <w:basedOn w:val="ImportedStyle2"/>
    <w:pPr>
      <w:numPr>
        <w:numId w:val="16"/>
      </w:numPr>
    </w:pPr>
  </w:style>
  <w:style w:type="numbering" w:customStyle="1" w:styleId="ImportedStyle2">
    <w:name w:val="Imported Style 2"/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8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8B0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438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8B0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Jachner</dc:creator>
  <cp:lastModifiedBy>Elżbieta Stefaniuk</cp:lastModifiedBy>
  <cp:revision>2</cp:revision>
  <dcterms:created xsi:type="dcterms:W3CDTF">2018-08-01T05:46:00Z</dcterms:created>
  <dcterms:modified xsi:type="dcterms:W3CDTF">2018-08-01T05:46:00Z</dcterms:modified>
</cp:coreProperties>
</file>