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6F" w:rsidRDefault="00F5666F" w:rsidP="000B1220">
      <w:pPr>
        <w:rPr>
          <w:b/>
        </w:rPr>
      </w:pPr>
      <w:bookmarkStart w:id="0" w:name="_GoBack"/>
      <w:bookmarkEnd w:id="0"/>
    </w:p>
    <w:p w:rsidR="00F5666F" w:rsidRDefault="00F5666F" w:rsidP="00102634">
      <w:pPr>
        <w:jc w:val="center"/>
        <w:rPr>
          <w:b/>
        </w:rPr>
      </w:pPr>
    </w:p>
    <w:p w:rsidR="00A94A56" w:rsidRPr="000B1220" w:rsidRDefault="001662B7" w:rsidP="00DD61B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5FE0B2C" wp14:editId="5DFF7ACA">
            <wp:simplePos x="0" y="0"/>
            <wp:positionH relativeFrom="margin">
              <wp:align>center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2" name="Obraz 3" descr="D:\Users\AJachner\AppData\Local\Temp\nencki logo_p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s\AJachner\AppData\Local\Temp\nencki logo_pol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A56" w:rsidRPr="000B1220">
        <w:rPr>
          <w:rFonts w:asciiTheme="minorHAnsi" w:hAnsiTheme="minorHAnsi" w:cstheme="minorHAnsi"/>
        </w:rPr>
        <w:t xml:space="preserve"> </w:t>
      </w:r>
      <w:r w:rsidR="00A94A56" w:rsidRPr="00495396">
        <w:rPr>
          <w:rFonts w:asciiTheme="minorHAnsi" w:hAnsiTheme="minorHAnsi" w:cstheme="minorHAnsi"/>
          <w:sz w:val="22"/>
          <w:szCs w:val="22"/>
        </w:rPr>
        <w:t>Warszawa, dnia</w:t>
      </w:r>
      <w:r w:rsidR="001C25EC">
        <w:rPr>
          <w:rFonts w:asciiTheme="minorHAnsi" w:hAnsiTheme="minorHAnsi" w:cstheme="minorHAnsi"/>
          <w:sz w:val="22"/>
          <w:szCs w:val="22"/>
        </w:rPr>
        <w:t xml:space="preserve"> </w:t>
      </w:r>
      <w:r w:rsidR="00A91452">
        <w:rPr>
          <w:rFonts w:asciiTheme="minorHAnsi" w:hAnsiTheme="minorHAnsi" w:cstheme="minorHAnsi"/>
          <w:sz w:val="22"/>
          <w:szCs w:val="22"/>
        </w:rPr>
        <w:t>25 lutego2019</w:t>
      </w:r>
    </w:p>
    <w:p w:rsidR="00A94A56" w:rsidRPr="000B1220" w:rsidRDefault="00A94A56" w:rsidP="00A94A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</w:p>
    <w:p w:rsidR="007D757A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b/>
          <w:bCs/>
          <w:sz w:val="22"/>
          <w:szCs w:val="22"/>
        </w:rPr>
      </w:pPr>
      <w:r>
        <w:rPr>
          <w:rFonts w:ascii="Cambria" w:hAnsi="Cambria" w:cs="Verdana"/>
          <w:b/>
          <w:bCs/>
          <w:sz w:val="22"/>
          <w:szCs w:val="22"/>
        </w:rPr>
        <w:t>Zapytanie ofertowe nr 14</w:t>
      </w:r>
      <w:r w:rsidRPr="00F12FD2">
        <w:rPr>
          <w:rFonts w:ascii="Cambria" w:hAnsi="Cambria" w:cs="Verdana"/>
          <w:b/>
          <w:bCs/>
          <w:sz w:val="22"/>
          <w:szCs w:val="22"/>
        </w:rPr>
        <w:t>/201</w:t>
      </w:r>
      <w:r>
        <w:rPr>
          <w:rFonts w:ascii="Cambria" w:hAnsi="Cambria" w:cs="Verdana"/>
          <w:b/>
          <w:bCs/>
          <w:sz w:val="22"/>
          <w:szCs w:val="22"/>
        </w:rPr>
        <w:t>9</w:t>
      </w:r>
    </w:p>
    <w:p w:rsidR="007D757A" w:rsidRPr="007D757A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b/>
          <w:sz w:val="22"/>
          <w:szCs w:val="22"/>
        </w:rPr>
      </w:pPr>
      <w:r w:rsidRPr="007D757A">
        <w:rPr>
          <w:rFonts w:ascii="Cambria" w:hAnsi="Cambria" w:cs="Verdana"/>
          <w:b/>
          <w:sz w:val="22"/>
          <w:szCs w:val="22"/>
        </w:rPr>
        <w:t xml:space="preserve">na sukcesywną dostawę </w:t>
      </w:r>
    </w:p>
    <w:p w:rsidR="007D757A" w:rsidRPr="007D757A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b/>
          <w:sz w:val="22"/>
          <w:szCs w:val="22"/>
        </w:rPr>
      </w:pPr>
      <w:r w:rsidRPr="007D757A">
        <w:rPr>
          <w:rFonts w:ascii="Cambria" w:hAnsi="Cambria" w:cs="Verdana"/>
          <w:b/>
          <w:sz w:val="22"/>
          <w:szCs w:val="22"/>
        </w:rPr>
        <w:t xml:space="preserve">mebli laboratoryjnych </w:t>
      </w:r>
    </w:p>
    <w:p w:rsidR="00DD61B3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>do</w:t>
      </w:r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  <w:r>
        <w:rPr>
          <w:rFonts w:ascii="Cambria" w:hAnsi="Cambria" w:cs="Verdana"/>
          <w:sz w:val="22"/>
          <w:szCs w:val="22"/>
        </w:rPr>
        <w:t xml:space="preserve"> </w:t>
      </w:r>
      <w:r w:rsidRPr="00F12FD2">
        <w:rPr>
          <w:rFonts w:ascii="Cambria" w:hAnsi="Cambria" w:cs="Verdana"/>
          <w:sz w:val="22"/>
          <w:szCs w:val="22"/>
        </w:rPr>
        <w:t>Instytutu Biologii Doświadczalnej im. Marcelego Nenckiego</w:t>
      </w:r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 Polskiej Akademii Nauk</w:t>
      </w:r>
    </w:p>
    <w:p w:rsidR="007D757A" w:rsidRPr="00F12FD2" w:rsidRDefault="007D757A" w:rsidP="007D757A">
      <w:pPr>
        <w:autoSpaceDE w:val="0"/>
        <w:autoSpaceDN w:val="0"/>
        <w:adjustRightInd w:val="0"/>
        <w:jc w:val="center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b/>
          <w:bCs/>
          <w:sz w:val="22"/>
          <w:szCs w:val="22"/>
        </w:rPr>
        <w:t>Zamawiający:</w:t>
      </w:r>
      <w:r w:rsidRPr="00F12FD2">
        <w:rPr>
          <w:rFonts w:ascii="Cambria" w:hAnsi="Cambria" w:cs="Verdana"/>
          <w:sz w:val="22"/>
          <w:szCs w:val="22"/>
        </w:rPr>
        <w:t xml:space="preserve"> Instytut Biologii Doświadczalnej im. M. Nenckiego PAN,</w:t>
      </w: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 z siedzibą przy ul. Pasteura 3, Warszawa (02-093), NIP:525-000-92-69 REGON 000325825</w:t>
      </w: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Osoba do kontaktów w sprawie zamówienia: e-mail: </w:t>
      </w:r>
      <w:hyperlink r:id="rId8" w:history="1">
        <w:r w:rsidRPr="00F12FD2">
          <w:rPr>
            <w:rStyle w:val="Hipercze"/>
            <w:rFonts w:ascii="Cambria" w:hAnsi="Cambria" w:cs="Verdana"/>
            <w:sz w:val="22"/>
            <w:szCs w:val="22"/>
          </w:rPr>
          <w:t>m.mankowski@nencki.gov.pl</w:t>
        </w:r>
      </w:hyperlink>
      <w:r w:rsidR="000F0303">
        <w:rPr>
          <w:rStyle w:val="Hipercze"/>
          <w:rFonts w:ascii="Cambria" w:hAnsi="Cambria" w:cs="Verdana"/>
          <w:sz w:val="22"/>
          <w:szCs w:val="22"/>
        </w:rPr>
        <w:t>, m.skierniewski@nencki.gov.pl</w:t>
      </w:r>
    </w:p>
    <w:p w:rsidR="007D757A" w:rsidRPr="00F12FD2" w:rsidRDefault="007D757A" w:rsidP="007D757A">
      <w:pPr>
        <w:autoSpaceDE w:val="0"/>
        <w:autoSpaceDN w:val="0"/>
        <w:adjustRightInd w:val="0"/>
        <w:rPr>
          <w:rFonts w:ascii="Cambria" w:hAnsi="Cambria" w:cs="Verdana"/>
          <w:i/>
          <w:iCs/>
          <w:sz w:val="22"/>
          <w:szCs w:val="22"/>
        </w:rPr>
      </w:pPr>
    </w:p>
    <w:p w:rsidR="007D757A" w:rsidRPr="00DD61B3" w:rsidRDefault="007D757A" w:rsidP="007D757A">
      <w:pPr>
        <w:autoSpaceDE w:val="0"/>
        <w:autoSpaceDN w:val="0"/>
        <w:adjustRightInd w:val="0"/>
        <w:spacing w:after="200" w:line="276" w:lineRule="auto"/>
        <w:ind w:left="720"/>
        <w:rPr>
          <w:rFonts w:ascii="Cambria" w:hAnsi="Cambria" w:cs="Verdana"/>
          <w:sz w:val="22"/>
          <w:szCs w:val="22"/>
          <w:u w:val="single"/>
        </w:rPr>
      </w:pPr>
      <w:r w:rsidRPr="00DD61B3">
        <w:rPr>
          <w:rFonts w:ascii="Cambria" w:hAnsi="Cambria" w:cs="Verdana"/>
          <w:b/>
          <w:sz w:val="22"/>
          <w:szCs w:val="22"/>
          <w:u w:val="single"/>
        </w:rPr>
        <w:t>Termin zgłaszanie ofert:</w:t>
      </w:r>
      <w:r w:rsidRPr="00DD61B3">
        <w:rPr>
          <w:rFonts w:ascii="Cambria" w:hAnsi="Cambria" w:cs="Verdana"/>
          <w:sz w:val="22"/>
          <w:szCs w:val="22"/>
          <w:u w:val="single"/>
        </w:rPr>
        <w:t xml:space="preserve"> </w:t>
      </w:r>
      <w:r w:rsidRPr="00DD61B3">
        <w:rPr>
          <w:rFonts w:ascii="Cambria" w:hAnsi="Cambria" w:cs="Verdana"/>
          <w:b/>
          <w:bCs/>
          <w:sz w:val="22"/>
          <w:szCs w:val="22"/>
          <w:u w:val="single"/>
        </w:rPr>
        <w:t xml:space="preserve">nie później niż do dnia </w:t>
      </w:r>
      <w:r w:rsidR="00DD61B3" w:rsidRPr="00DD61B3">
        <w:rPr>
          <w:rFonts w:ascii="Cambria" w:hAnsi="Cambria" w:cs="Verdana"/>
          <w:b/>
          <w:bCs/>
          <w:sz w:val="22"/>
          <w:szCs w:val="22"/>
          <w:u w:val="single"/>
        </w:rPr>
        <w:t>18 marca 2019</w:t>
      </w:r>
    </w:p>
    <w:p w:rsidR="007D757A" w:rsidRPr="00F12FD2" w:rsidRDefault="007D757A" w:rsidP="007D757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mbria" w:hAnsi="Cambria" w:cs="Verdana"/>
          <w:b/>
          <w:bCs/>
          <w:sz w:val="22"/>
          <w:szCs w:val="22"/>
        </w:rPr>
      </w:pPr>
      <w:r w:rsidRPr="00F12FD2">
        <w:rPr>
          <w:rFonts w:ascii="Cambria" w:hAnsi="Cambria" w:cs="Verdana"/>
          <w:b/>
          <w:bCs/>
          <w:sz w:val="22"/>
          <w:szCs w:val="22"/>
        </w:rPr>
        <w:t>I. Opis przedmiotu zamówienia na sukcesywna dostawę mebli laboratoryjnych:</w:t>
      </w:r>
    </w:p>
    <w:p w:rsidR="007D757A" w:rsidRPr="00F12FD2" w:rsidRDefault="007D757A" w:rsidP="007D757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Wymagania ogólne stawiane Wykonawcom:</w:t>
      </w:r>
    </w:p>
    <w:p w:rsidR="007D757A" w:rsidRPr="00F12FD2" w:rsidRDefault="007D757A" w:rsidP="007D757A">
      <w:pPr>
        <w:numPr>
          <w:ilvl w:val="0"/>
          <w:numId w:val="10"/>
        </w:numPr>
        <w:tabs>
          <w:tab w:val="left" w:pos="69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/>
          <w:bCs/>
          <w:i/>
          <w:iCs/>
          <w:sz w:val="22"/>
          <w:szCs w:val="22"/>
          <w:highlight w:val="white"/>
        </w:rPr>
      </w:pPr>
      <w:r w:rsidRPr="00F12FD2">
        <w:rPr>
          <w:rFonts w:ascii="Cambria" w:hAnsi="Cambria" w:cs="Calibri"/>
          <w:b/>
          <w:bCs/>
          <w:i/>
          <w:iCs/>
          <w:sz w:val="22"/>
          <w:szCs w:val="22"/>
          <w:highlight w:val="white"/>
        </w:rPr>
        <w:t>Wykonawca musi posiadać certyfikat wdrożenia i funkcjonowania systemu jakości ISO 9001:2000</w:t>
      </w:r>
      <w:r w:rsidR="000F0303">
        <w:rPr>
          <w:rFonts w:ascii="Cambria" w:hAnsi="Cambria" w:cs="Calibri"/>
          <w:b/>
          <w:bCs/>
          <w:i/>
          <w:iCs/>
          <w:sz w:val="22"/>
          <w:szCs w:val="22"/>
          <w:highlight w:val="white"/>
        </w:rPr>
        <w:t xml:space="preserve"> lub nowszy</w:t>
      </w:r>
      <w:r w:rsidRPr="00F12FD2">
        <w:rPr>
          <w:rFonts w:ascii="Cambria" w:hAnsi="Cambria" w:cs="Calibri"/>
          <w:b/>
          <w:bCs/>
          <w:i/>
          <w:iCs/>
          <w:sz w:val="22"/>
          <w:szCs w:val="22"/>
          <w:highlight w:val="white"/>
        </w:rPr>
        <w:t xml:space="preserve">, środowiskowego systemu zarządzania wg PN-EN ISO 14001 oraz systemu zarządzania bezpieczeństwem i higieną pracy wg PN-N-18001 w zakresie projektowania, produkcji, montażu oraz serwisu systemów zabudowy pomieszczeń laboratoryjnych wydany przez niezależną akredytowaną w tym zakresie jednostkę badawczą. </w:t>
      </w:r>
      <w:r w:rsidR="000F0303" w:rsidRPr="000F0303">
        <w:rPr>
          <w:rFonts w:ascii="Cambria" w:hAnsi="Cambria" w:cs="Calibri"/>
          <w:b/>
          <w:bCs/>
          <w:i/>
          <w:iCs/>
          <w:sz w:val="22"/>
          <w:szCs w:val="22"/>
          <w:highlight w:val="white"/>
          <w:u w:val="single"/>
        </w:rPr>
        <w:t>Zamawiający będzie żądał dołączenia</w:t>
      </w:r>
      <w:r w:rsidR="000F0303">
        <w:rPr>
          <w:rFonts w:ascii="Cambria" w:hAnsi="Cambria" w:cs="Calibri"/>
          <w:b/>
          <w:bCs/>
          <w:i/>
          <w:iCs/>
          <w:sz w:val="22"/>
          <w:szCs w:val="22"/>
          <w:highlight w:val="white"/>
        </w:rPr>
        <w:t xml:space="preserve"> </w:t>
      </w:r>
      <w:r w:rsidR="000F0303">
        <w:rPr>
          <w:rFonts w:ascii="Cambria" w:hAnsi="Cambria" w:cs="Calibri"/>
          <w:b/>
          <w:bCs/>
          <w:i/>
          <w:iCs/>
          <w:sz w:val="22"/>
          <w:szCs w:val="22"/>
          <w:highlight w:val="white"/>
          <w:u w:val="single"/>
        </w:rPr>
        <w:t>kopii</w:t>
      </w:r>
      <w:r w:rsidRPr="00F12FD2">
        <w:rPr>
          <w:rFonts w:ascii="Cambria" w:hAnsi="Cambria" w:cs="Calibri"/>
          <w:b/>
          <w:bCs/>
          <w:i/>
          <w:iCs/>
          <w:sz w:val="22"/>
          <w:szCs w:val="22"/>
          <w:highlight w:val="white"/>
          <w:u w:val="single"/>
        </w:rPr>
        <w:t xml:space="preserve"> dokumentów -  certyfikatów wskazanych powyżej,  potwierdzonego za zgodność z oryginałem</w:t>
      </w:r>
      <w:r w:rsidR="000F0303">
        <w:rPr>
          <w:rFonts w:ascii="Cambria" w:hAnsi="Cambria" w:cs="Calibri"/>
          <w:b/>
          <w:bCs/>
          <w:i/>
          <w:iCs/>
          <w:sz w:val="22"/>
          <w:szCs w:val="22"/>
          <w:highlight w:val="white"/>
          <w:u w:val="single"/>
        </w:rPr>
        <w:t xml:space="preserve"> do umowy zawieranej z wybranym Wykonawcą</w:t>
      </w:r>
      <w:r w:rsidRPr="00F12FD2">
        <w:rPr>
          <w:rFonts w:ascii="Cambria" w:hAnsi="Cambria" w:cs="Calibri"/>
          <w:b/>
          <w:bCs/>
          <w:i/>
          <w:iCs/>
          <w:sz w:val="22"/>
          <w:szCs w:val="22"/>
          <w:highlight w:val="white"/>
        </w:rPr>
        <w:t>.</w:t>
      </w:r>
    </w:p>
    <w:p w:rsidR="007D757A" w:rsidRPr="00F12FD2" w:rsidRDefault="007D757A" w:rsidP="007D757A">
      <w:pPr>
        <w:numPr>
          <w:ilvl w:val="0"/>
          <w:numId w:val="10"/>
        </w:numPr>
        <w:tabs>
          <w:tab w:val="left" w:pos="69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  <w:highlight w:val="white"/>
        </w:rPr>
      </w:pPr>
      <w:r w:rsidRPr="00F12FD2">
        <w:rPr>
          <w:rFonts w:ascii="Cambria" w:hAnsi="Cambria" w:cs="Calibri"/>
          <w:sz w:val="22"/>
          <w:szCs w:val="22"/>
          <w:highlight w:val="white"/>
        </w:rPr>
        <w:t>Przed przystąpieniem do realizacji każdorazowego zamówienia, Wykonawca jest zobowiązany do dokonania obmiaru z natury pomieszczeń objętych zamówieniem w celu weryfikacji zgodności wymiarów pomieszczeń i oferowanego wyposażenia laboratoryjnego. W przypadku wystąpienia niezgodności wymiarów pomieszczeń i wyposażenia podczas instalacji zabudowy, koszty niezbędnych zmian ponosi Wykonawca zamówienia. Zamawiający zastrzega sobie, możliwość doboru barwy frontów z palety ni</w:t>
      </w:r>
      <w:r w:rsidR="000F0303">
        <w:rPr>
          <w:rFonts w:ascii="Cambria" w:hAnsi="Cambria" w:cs="Calibri"/>
          <w:sz w:val="22"/>
          <w:szCs w:val="22"/>
          <w:highlight w:val="white"/>
        </w:rPr>
        <w:t>e</w:t>
      </w:r>
      <w:r w:rsidRPr="00F12FD2">
        <w:rPr>
          <w:rFonts w:ascii="Cambria" w:hAnsi="Cambria" w:cs="Calibri"/>
          <w:sz w:val="22"/>
          <w:szCs w:val="22"/>
          <w:highlight w:val="white"/>
        </w:rPr>
        <w:t xml:space="preserve"> mniej niż 50 kolorów.</w:t>
      </w:r>
    </w:p>
    <w:p w:rsidR="007D757A" w:rsidRPr="00F12FD2" w:rsidRDefault="007D757A" w:rsidP="007D757A">
      <w:pPr>
        <w:numPr>
          <w:ilvl w:val="0"/>
          <w:numId w:val="10"/>
        </w:numPr>
        <w:tabs>
          <w:tab w:val="left" w:pos="694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  <w:highlight w:val="white"/>
        </w:rPr>
      </w:pPr>
      <w:r w:rsidRPr="00F12FD2">
        <w:rPr>
          <w:rFonts w:ascii="Cambria" w:hAnsi="Cambria" w:cs="Calibri"/>
          <w:sz w:val="22"/>
          <w:szCs w:val="22"/>
          <w:highlight w:val="white"/>
        </w:rPr>
        <w:t>Montaż ma polegać na:</w:t>
      </w:r>
    </w:p>
    <w:p w:rsidR="007D757A" w:rsidRPr="00F12FD2" w:rsidRDefault="007D757A" w:rsidP="007D757A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  <w:highlight w:val="white"/>
        </w:rPr>
        <w:t>wniesieniu wszystkich elementów zabudowy, szaf, stołów do pomieszczeń,</w:t>
      </w:r>
    </w:p>
    <w:p w:rsidR="007D757A" w:rsidRPr="00F12FD2" w:rsidRDefault="007D757A" w:rsidP="007D757A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  <w:highlight w:val="white"/>
        </w:rPr>
        <w:t>zmontowaniu elementów zabudowy</w:t>
      </w:r>
    </w:p>
    <w:p w:rsidR="007D757A" w:rsidRPr="00F12FD2" w:rsidRDefault="007D757A" w:rsidP="007D757A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  <w:highlight w:val="white"/>
        </w:rPr>
        <w:t>ustawieniu i wypoziomowaniu elementów umeblowania,</w:t>
      </w:r>
    </w:p>
    <w:p w:rsidR="007D757A" w:rsidRPr="00F12FD2" w:rsidRDefault="007D757A" w:rsidP="007D757A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  <w:highlight w:val="white"/>
        </w:rPr>
        <w:t>podłączeniu do istniejącej w budynku instalacji wodno-kanalizacyjnej, elektrycznej, wentylacyjnej, gazowej oraz uruchomieniu i sprawdzeniu działania przedmiotu dostawy.</w:t>
      </w:r>
    </w:p>
    <w:p w:rsidR="007D757A" w:rsidRPr="00F12FD2" w:rsidRDefault="007D757A" w:rsidP="007D757A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20"/>
        <w:jc w:val="both"/>
        <w:rPr>
          <w:rFonts w:ascii="Cambria" w:hAnsi="Cambria" w:cs="Calibri"/>
          <w:sz w:val="22"/>
          <w:szCs w:val="22"/>
          <w:highlight w:val="white"/>
        </w:rPr>
      </w:pPr>
      <w:r w:rsidRPr="00F12FD2">
        <w:rPr>
          <w:rFonts w:ascii="Cambria" w:hAnsi="Cambria" w:cs="Calibri"/>
          <w:sz w:val="22"/>
          <w:szCs w:val="22"/>
          <w:highlight w:val="white"/>
        </w:rPr>
        <w:t>szkoleniu pracowników w zakresie użytkowania, obsługi i konserwacji montowanych mebli, szaf, stołów oraz urządzeń laboratoryjnych (wyciągi chemiczne i komora odciągowa).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Wymagania konstrukcji i jakości mebli laboratoryjnych:</w:t>
      </w:r>
    </w:p>
    <w:p w:rsidR="007D757A" w:rsidRPr="00F12FD2" w:rsidRDefault="007D757A" w:rsidP="007D757A">
      <w:pPr>
        <w:autoSpaceDE w:val="0"/>
        <w:autoSpaceDN w:val="0"/>
        <w:adjustRightInd w:val="0"/>
        <w:ind w:left="426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lastRenderedPageBreak/>
        <w:t>Wykonawca przez przystąpieniem do produkcji zamawianych sukcesywnie mebli zobowiązany jest do wizji lokalnej.</w:t>
      </w:r>
    </w:p>
    <w:p w:rsidR="007D757A" w:rsidRPr="00F12FD2" w:rsidRDefault="007D757A" w:rsidP="007D757A">
      <w:pPr>
        <w:autoSpaceDE w:val="0"/>
        <w:autoSpaceDN w:val="0"/>
        <w:adjustRightInd w:val="0"/>
        <w:ind w:left="426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Wszystkie meble w zakresie +/- 10% wymiaru należy dostosować do wielkości pomieszczeń. Wszędzie tam gdzie stwierdzi się słupki i występy na ścianach, przy których mają stać meble, należy dostosować przedmiot zamówienia do warunków panujących w budynku . W przypadku występów na ścianie blaty należy odpowiednio dociąć, wszystkie nieszczelności pomiędzy blatem i ścianą doszczelnić, a konstrukcję mebli dostosować. Nie dopuszcza się w tym wypadku pozostawiania żadnych szpar, luk itp. pomiędzy meblem a ścianami bocznymi czy tylną przylegającą do mebla. Wszystkie przestrzenie </w:t>
      </w:r>
      <w:proofErr w:type="spellStart"/>
      <w:r w:rsidRPr="00F12FD2">
        <w:rPr>
          <w:rFonts w:ascii="Cambria" w:hAnsi="Cambria" w:cs="Calibri"/>
          <w:sz w:val="22"/>
          <w:szCs w:val="22"/>
        </w:rPr>
        <w:t>podblatowe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bez zabudowy szafkowej należy przewidzieć jako miejsca, do siedzenia a ich rozkład należy ustalić z Zamawiającym przed przystąpieniem do realizacji. </w:t>
      </w:r>
    </w:p>
    <w:p w:rsidR="007D757A" w:rsidRPr="00F12FD2" w:rsidRDefault="007D757A" w:rsidP="007D757A">
      <w:pPr>
        <w:autoSpaceDE w:val="0"/>
        <w:autoSpaceDN w:val="0"/>
        <w:adjustRightInd w:val="0"/>
        <w:ind w:left="426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Wykonawca dokona szczegółowych uzgodnień z użytkownikiem w zakresie wykonania każdego mebla i w razie potrzeby doradzi najlepsze rozwiązania oraz wprowadzi konstruktywne poprawki. Wszystkie ustalenia z wizji lokalnej między użytkownikiem, a wykonawcą przedmiotu zamówienia muszą być potwierdzone podpisanym przez obie strony protokołem uzgodnieniowym.</w:t>
      </w:r>
    </w:p>
    <w:p w:rsidR="007D757A" w:rsidRPr="00F12FD2" w:rsidRDefault="007D757A" w:rsidP="007D757A">
      <w:pPr>
        <w:autoSpaceDE w:val="0"/>
        <w:autoSpaceDN w:val="0"/>
        <w:adjustRightInd w:val="0"/>
        <w:ind w:hanging="359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Szkielet nośny (stelaże).</w:t>
      </w:r>
    </w:p>
    <w:p w:rsidR="007D757A" w:rsidRPr="00F12FD2" w:rsidRDefault="007D757A" w:rsidP="007D757A">
      <w:pPr>
        <w:autoSpaceDE w:val="0"/>
        <w:autoSpaceDN w:val="0"/>
        <w:adjustRightInd w:val="0"/>
        <w:ind w:left="426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Konstrukcja nośna stołów laboratoryjnych oparta na stelażu stalowym wykonanym z nóg spawanych wykonanych z profilu zamkniętego o przekroju 50x30mm gdzie grubość ścianki wynosi minimum 3mm. Stelaże w całości malowane chemoodporną proszkową farbą epoksydową. Spawy w ramach i nogach muszą być szlifowane na równo z powierzchnią belek. Nogi stelaża wyposażone w stopki umożliwiające poziomowanie w zakresie +/-20mm.  Otwarte końce kształtowników stelaży zaślepione wkładkami z tworzywa sztucznego. Każda noga powinna być powiązana trzema Łącznikami </w:t>
      </w:r>
      <w:proofErr w:type="spellStart"/>
      <w:r w:rsidRPr="00F12FD2">
        <w:rPr>
          <w:rFonts w:ascii="Cambria" w:hAnsi="Cambria" w:cs="Calibri"/>
          <w:sz w:val="22"/>
          <w:szCs w:val="22"/>
        </w:rPr>
        <w:t>podblatowymi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wykonanymi z ceowników o przekroju 70x40 mm, co w połączeniu z nogami ma zapewniać podparcie blatu na całym obwodzie i dodatkowo w dolnej części stabilizować stanowisko. Dodatkowo łączniki </w:t>
      </w:r>
      <w:proofErr w:type="spellStart"/>
      <w:r w:rsidRPr="00F12FD2">
        <w:rPr>
          <w:rFonts w:ascii="Cambria" w:hAnsi="Cambria" w:cs="Calibri"/>
          <w:sz w:val="22"/>
          <w:szCs w:val="22"/>
        </w:rPr>
        <w:t>podblatowe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mają stanowić konstrukcję nośną dla szafek </w:t>
      </w:r>
      <w:proofErr w:type="spellStart"/>
      <w:r w:rsidRPr="00F12FD2">
        <w:rPr>
          <w:rFonts w:ascii="Cambria" w:hAnsi="Cambria" w:cs="Calibri"/>
          <w:sz w:val="22"/>
          <w:szCs w:val="22"/>
        </w:rPr>
        <w:t>podblatowych</w:t>
      </w:r>
      <w:proofErr w:type="spellEnd"/>
      <w:r w:rsidRPr="00F12FD2">
        <w:rPr>
          <w:rFonts w:ascii="Cambria" w:hAnsi="Cambria" w:cs="Calibri"/>
          <w:sz w:val="22"/>
          <w:szCs w:val="22"/>
        </w:rPr>
        <w:t>,  a w stanowiskach gdzie przewidziano posadowienie blatu ceramicznego, zgodnie z zaleceniami producentów powinny być wyposażone w metalowe talerzyki gwintowane wkręcane łączników, służące do poziomowania i odpowiedniego osadzenia blatu.</w:t>
      </w:r>
    </w:p>
    <w:p w:rsidR="007D757A" w:rsidRPr="00F12FD2" w:rsidRDefault="007D757A" w:rsidP="007D757A">
      <w:pPr>
        <w:autoSpaceDE w:val="0"/>
        <w:autoSpaceDN w:val="0"/>
        <w:adjustRightInd w:val="0"/>
        <w:ind w:left="426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Dopuszcza się skręcanie konstrukcji nóg z łącznikami za pomocą śrub pokrytymi powłoką ochronną galwaniczną o średnicy nie mniejszej niż M6. Nie dopuszcza się skręcania konstrukcji nogi stołu lub łączenia ich łącznikami wykonanymi z kątowników i/lub profili o mniejszych przekrojach. O ile w miejscu posadowienia stołu przewidziano listwę wyrównującą potencjały, każdy osobno stojący stelaż powinien być uziemiony. </w:t>
      </w:r>
    </w:p>
    <w:p w:rsidR="007D757A" w:rsidRPr="00F12FD2" w:rsidRDefault="007D757A" w:rsidP="007D757A">
      <w:pPr>
        <w:autoSpaceDE w:val="0"/>
        <w:autoSpaceDN w:val="0"/>
        <w:adjustRightInd w:val="0"/>
        <w:ind w:left="426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Tam gdzie wskazano podwyższone obciążenie wymaga się zastosowania wspawania w nogę dodatkowego profilu o przekroju 70x40mm który zapewni odpowiednią stateczność konstrukcji.</w:t>
      </w:r>
    </w:p>
    <w:p w:rsidR="007D757A" w:rsidRPr="00F12FD2" w:rsidRDefault="007D757A" w:rsidP="007D757A">
      <w:pPr>
        <w:autoSpaceDE w:val="0"/>
        <w:autoSpaceDN w:val="0"/>
        <w:adjustRightInd w:val="0"/>
        <w:ind w:left="426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Typy stelaży nośnych stołów laboratoryjnych: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typ A, Nogi wykonane ze stalowych profili zamkniętych o przekroju nie mniejszym niż 30x30x2 mm </w:t>
      </w:r>
    </w:p>
    <w:p w:rsidR="007D757A" w:rsidRPr="00F12FD2" w:rsidRDefault="007D757A" w:rsidP="007D757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typ C, Nogi wykonane ze stalowych profili zamkniętych o przekroju nie mniejszym niż 50x30x2 mm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Kolorystyka stelaży – preferowany RAL 7035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b/>
          <w:bCs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Wymagania na potwierdzenie odpowiedniej jakości wykonania stelaży:</w:t>
      </w:r>
    </w:p>
    <w:p w:rsidR="007D757A" w:rsidRPr="00F12FD2" w:rsidRDefault="007D757A" w:rsidP="007D757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W celu potwierdzenia odpowiedniej grubości stosowanej powłoki lakierniczej (dotyczy farby epoksydowej nanoszonej techniką proszkową)  producent musi posiadać raport z oznaczenia grubości stosowanych powłok lakierniczych, przeprowadzony zgodnie z normą  PN-EN ISO 2178:1998 i wydany przez niezależne akredytowane w tym zakresie laboratorium badawcze, które dostarczy na żądanie Zamawiającego. Minimalna dopuszczalna grubość stosowanych powłok to 200 µm.  W celu potwierdzenia jakości zabezpieczenia antykorozyjnego poprzez stosowaną powłokę (dotyczy farby epoksydowej nanoszonej proszkowo na stelaże) producent musi posiadać raport z  badań przeprowadzonych zgodnie z normami PN-EN ISO 9227:2007, PN-EN ISO 10289:2002 </w:t>
      </w:r>
      <w:r w:rsidR="000F0303">
        <w:rPr>
          <w:rFonts w:ascii="Cambria" w:hAnsi="Cambria" w:cs="Calibri"/>
          <w:sz w:val="22"/>
          <w:szCs w:val="22"/>
        </w:rPr>
        <w:t xml:space="preserve">lub nowsze </w:t>
      </w:r>
      <w:r w:rsidRPr="00F12FD2">
        <w:rPr>
          <w:rFonts w:ascii="Cambria" w:hAnsi="Cambria" w:cs="Calibri"/>
          <w:sz w:val="22"/>
          <w:szCs w:val="22"/>
        </w:rPr>
        <w:t>potwierdzający wynik po badaniu w komorze solnej po 96h jako bez wad sklasyfikowany wskaźnikiem wyglądu R</w:t>
      </w:r>
      <w:r w:rsidRPr="00F12FD2">
        <w:rPr>
          <w:rFonts w:ascii="Cambria" w:hAnsi="Cambria" w:cs="Calibri"/>
          <w:sz w:val="22"/>
          <w:szCs w:val="22"/>
          <w:vertAlign w:val="subscript"/>
        </w:rPr>
        <w:t xml:space="preserve">A </w:t>
      </w:r>
      <w:r w:rsidRPr="00F12FD2">
        <w:rPr>
          <w:rFonts w:ascii="Cambria" w:hAnsi="Cambria" w:cs="Calibri"/>
          <w:sz w:val="22"/>
          <w:szCs w:val="22"/>
        </w:rPr>
        <w:t>10 w dziesięciostopniowej skali.</w:t>
      </w:r>
      <w:r w:rsidRPr="00F12FD2">
        <w:rPr>
          <w:rFonts w:ascii="Cambria" w:hAnsi="Cambria" w:cs="Calibri"/>
          <w:sz w:val="22"/>
          <w:szCs w:val="22"/>
          <w:highlight w:val="white"/>
        </w:rPr>
        <w:t xml:space="preserve"> </w:t>
      </w:r>
    </w:p>
    <w:p w:rsidR="007D757A" w:rsidRPr="006E03E3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2"/>
          <w:szCs w:val="22"/>
        </w:rPr>
      </w:pPr>
      <w:r w:rsidRPr="006E03E3">
        <w:rPr>
          <w:rFonts w:ascii="Cambria" w:hAnsi="Cambria" w:cs="Calibri"/>
          <w:b/>
          <w:sz w:val="22"/>
          <w:szCs w:val="22"/>
        </w:rPr>
        <w:t>Wymienione certy</w:t>
      </w:r>
      <w:r w:rsidR="000F0303">
        <w:rPr>
          <w:rFonts w:ascii="Cambria" w:hAnsi="Cambria" w:cs="Calibri"/>
          <w:b/>
          <w:sz w:val="22"/>
          <w:szCs w:val="22"/>
        </w:rPr>
        <w:t>fikaty Wykonawca udostępni na żą</w:t>
      </w:r>
      <w:r w:rsidRPr="006E03E3">
        <w:rPr>
          <w:rFonts w:ascii="Cambria" w:hAnsi="Cambria" w:cs="Calibri"/>
          <w:b/>
          <w:sz w:val="22"/>
          <w:szCs w:val="22"/>
        </w:rPr>
        <w:t>danie Zamawiającego</w:t>
      </w:r>
    </w:p>
    <w:p w:rsidR="007D757A" w:rsidRPr="00F12FD2" w:rsidRDefault="007D757A" w:rsidP="007D757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Moduły szafkowe i szafy o różnych funkcjach i wielkościach, wykonane z:</w:t>
      </w:r>
    </w:p>
    <w:p w:rsidR="007D757A" w:rsidRPr="00F12FD2" w:rsidRDefault="007D757A" w:rsidP="007D75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płyt obustronnie laminowanych melaminą o grubości nie mniej niż </w:t>
      </w:r>
      <w:smartTag w:uri="urn:schemas-microsoft-com:office:smarttags" w:element="metricconverter">
        <w:smartTagPr>
          <w:attr w:name="ProductID" w:val="18 mm"/>
        </w:smartTagPr>
        <w:r w:rsidRPr="00F12FD2">
          <w:rPr>
            <w:rFonts w:ascii="Cambria" w:hAnsi="Cambria" w:cs="Calibri"/>
            <w:sz w:val="22"/>
            <w:szCs w:val="22"/>
          </w:rPr>
          <w:t>18 mm</w:t>
        </w:r>
      </w:smartTag>
      <w:r w:rsidRPr="00F12FD2">
        <w:rPr>
          <w:rFonts w:ascii="Cambria" w:hAnsi="Cambria" w:cs="Calibri"/>
          <w:sz w:val="22"/>
          <w:szCs w:val="22"/>
        </w:rPr>
        <w:t xml:space="preserve">, z obrzeżem z twardego PCV o grubości min. 2mm.  Tylna ściana szafek wykonana z płyty obustronnie laminowanej o grubości min. </w:t>
      </w:r>
      <w:smartTag w:uri="urn:schemas-microsoft-com:office:smarttags" w:element="metricconverter">
        <w:smartTagPr>
          <w:attr w:name="ProductID" w:val="10 mm"/>
        </w:smartTagPr>
        <w:r w:rsidRPr="00F12FD2">
          <w:rPr>
            <w:rFonts w:ascii="Cambria" w:hAnsi="Cambria" w:cs="Calibri"/>
            <w:sz w:val="22"/>
            <w:szCs w:val="22"/>
          </w:rPr>
          <w:t>10 mm</w:t>
        </w:r>
      </w:smartTag>
      <w:r w:rsidRPr="00F12FD2">
        <w:rPr>
          <w:rFonts w:ascii="Cambria" w:hAnsi="Cambria" w:cs="Calibri"/>
          <w:sz w:val="22"/>
          <w:szCs w:val="22"/>
        </w:rPr>
        <w:t xml:space="preserve">. Szuflady laminowane z frontami wykonanymi z płyty wiórowej o grubości nie mniejszej niż </w:t>
      </w:r>
      <w:smartTag w:uri="urn:schemas-microsoft-com:office:smarttags" w:element="metricconverter">
        <w:smartTagPr>
          <w:attr w:name="ProductID" w:val="18 mm"/>
        </w:smartTagPr>
        <w:r w:rsidRPr="00F12FD2">
          <w:rPr>
            <w:rFonts w:ascii="Cambria" w:hAnsi="Cambria" w:cs="Calibri"/>
            <w:sz w:val="22"/>
            <w:szCs w:val="22"/>
          </w:rPr>
          <w:t>18 mm</w:t>
        </w:r>
      </w:smartTag>
      <w:r w:rsidRPr="00F12FD2">
        <w:rPr>
          <w:rFonts w:ascii="Cambria" w:hAnsi="Cambria" w:cs="Calibri"/>
          <w:sz w:val="22"/>
          <w:szCs w:val="22"/>
        </w:rPr>
        <w:t xml:space="preserve">, obustronnie laminowanej. Spody szuflad z płyty laminowanej o grubości </w:t>
      </w:r>
      <w:smartTag w:uri="urn:schemas-microsoft-com:office:smarttags" w:element="metricconverter">
        <w:smartTagPr>
          <w:attr w:name="ProductID" w:val="10 mm"/>
        </w:smartTagPr>
        <w:r w:rsidRPr="00F12FD2">
          <w:rPr>
            <w:rFonts w:ascii="Cambria" w:hAnsi="Cambria" w:cs="Calibri"/>
            <w:sz w:val="22"/>
            <w:szCs w:val="22"/>
          </w:rPr>
          <w:t>10 mm</w:t>
        </w:r>
      </w:smartTag>
      <w:r w:rsidRPr="00F12FD2">
        <w:rPr>
          <w:rFonts w:ascii="Cambria" w:hAnsi="Cambria" w:cs="Calibri"/>
          <w:sz w:val="22"/>
          <w:szCs w:val="22"/>
        </w:rPr>
        <w:t>.</w:t>
      </w:r>
    </w:p>
    <w:p w:rsidR="007D757A" w:rsidRPr="00F12FD2" w:rsidRDefault="007D757A" w:rsidP="007D757A">
      <w:pPr>
        <w:autoSpaceDE w:val="0"/>
        <w:autoSpaceDN w:val="0"/>
        <w:adjustRightInd w:val="0"/>
        <w:spacing w:after="8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Wszystkie szafki wyposażone przynajmniej w jedną półkę, chyba że w zestawieniu asortymentowym wskazano inaczej.</w:t>
      </w:r>
    </w:p>
    <w:p w:rsidR="007D757A" w:rsidRPr="00F12FD2" w:rsidRDefault="007D757A" w:rsidP="007D757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 w:cs="Calibri"/>
          <w:b/>
          <w:sz w:val="22"/>
          <w:szCs w:val="22"/>
        </w:rPr>
      </w:pPr>
      <w:r w:rsidRPr="00F12FD2">
        <w:rPr>
          <w:rFonts w:ascii="Cambria" w:hAnsi="Cambria" w:cs="Calibri"/>
          <w:b/>
          <w:sz w:val="22"/>
          <w:szCs w:val="22"/>
          <w:u w:val="single"/>
        </w:rPr>
        <w:t xml:space="preserve">Osprzęt meblowy: </w:t>
      </w:r>
    </w:p>
    <w:p w:rsidR="007D757A" w:rsidRPr="00F12FD2" w:rsidRDefault="007D757A" w:rsidP="007D757A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szuflady na prowadnicach zabezpieczające szafki przed wypadaniem, z funkcją samo domykania np. typu </w:t>
      </w:r>
      <w:proofErr w:type="spellStart"/>
      <w:r w:rsidRPr="00F12FD2">
        <w:rPr>
          <w:rFonts w:ascii="Cambria" w:hAnsi="Cambria" w:cs="Calibri"/>
          <w:sz w:val="22"/>
          <w:szCs w:val="22"/>
        </w:rPr>
        <w:t>Metabox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z możliwością wymiany frontu szuflady</w:t>
      </w:r>
    </w:p>
    <w:p w:rsidR="007D757A" w:rsidRPr="00F12FD2" w:rsidRDefault="007D757A" w:rsidP="007D757A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zabezpieczenie przed wypadaniem szuflady</w:t>
      </w:r>
    </w:p>
    <w:p w:rsidR="007D757A" w:rsidRPr="00F12FD2" w:rsidRDefault="007D757A" w:rsidP="007D757A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trwałe chromowane metalowe uchwyty dodatkowo zabezpieczone chemoodporną proszkową farbą epoksydową w kolorze ciemnoszarym.</w:t>
      </w:r>
    </w:p>
    <w:p w:rsidR="007D757A" w:rsidRPr="00F12FD2" w:rsidRDefault="007D757A" w:rsidP="007D757A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zawiasy pokryte powłoką galwaniczną z funkcją otwarcia minimum 90 stopni.</w:t>
      </w:r>
    </w:p>
    <w:p w:rsidR="007D757A" w:rsidRPr="00F12FD2" w:rsidRDefault="007D757A" w:rsidP="007D757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Blaty laboratoryjne:</w:t>
      </w:r>
    </w:p>
    <w:p w:rsidR="007D757A" w:rsidRPr="00F12FD2" w:rsidRDefault="007D757A" w:rsidP="007D757A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 xml:space="preserve">Blaty laminowane -  typu </w:t>
      </w:r>
      <w:proofErr w:type="spellStart"/>
      <w:r w:rsidRPr="00F12FD2">
        <w:rPr>
          <w:rFonts w:ascii="Cambria" w:hAnsi="Cambria" w:cs="Calibri"/>
          <w:b/>
          <w:bCs/>
          <w:sz w:val="22"/>
          <w:szCs w:val="22"/>
        </w:rPr>
        <w:t>Postforming</w:t>
      </w:r>
      <w:proofErr w:type="spellEnd"/>
      <w:r w:rsidRPr="00F12FD2">
        <w:rPr>
          <w:rFonts w:ascii="Cambria" w:hAnsi="Cambria" w:cs="Calibri"/>
          <w:b/>
          <w:bCs/>
          <w:sz w:val="22"/>
          <w:szCs w:val="22"/>
        </w:rPr>
        <w:t xml:space="preserve">  wykonane w technologii  HPL :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Blaty laminowane typu HPL </w:t>
      </w:r>
      <w:proofErr w:type="spellStart"/>
      <w:r w:rsidRPr="00F12FD2">
        <w:rPr>
          <w:rFonts w:ascii="Cambria" w:hAnsi="Cambria" w:cs="Calibri"/>
          <w:sz w:val="22"/>
          <w:szCs w:val="22"/>
        </w:rPr>
        <w:t>Postforming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o grubości </w:t>
      </w:r>
      <w:smartTag w:uri="urn:schemas-microsoft-com:office:smarttags" w:element="metricconverter">
        <w:smartTagPr>
          <w:attr w:name="ProductID" w:val="28 mm"/>
        </w:smartTagPr>
        <w:r w:rsidRPr="00F12FD2">
          <w:rPr>
            <w:rFonts w:ascii="Cambria" w:hAnsi="Cambria" w:cs="Calibri"/>
            <w:sz w:val="22"/>
            <w:szCs w:val="22"/>
          </w:rPr>
          <w:t>28 mm</w:t>
        </w:r>
      </w:smartTag>
      <w:r w:rsidRPr="00F12FD2">
        <w:rPr>
          <w:rFonts w:ascii="Cambria" w:hAnsi="Cambria" w:cs="Calibri"/>
          <w:sz w:val="22"/>
          <w:szCs w:val="22"/>
        </w:rPr>
        <w:t xml:space="preserve"> (+/-</w:t>
      </w:r>
      <w:smartTag w:uri="urn:schemas-microsoft-com:office:smarttags" w:element="metricconverter">
        <w:smartTagPr>
          <w:attr w:name="ProductID" w:val="2 mm"/>
        </w:smartTagPr>
        <w:r w:rsidRPr="00F12FD2">
          <w:rPr>
            <w:rFonts w:ascii="Cambria" w:hAnsi="Cambria" w:cs="Calibri"/>
            <w:sz w:val="22"/>
            <w:szCs w:val="22"/>
          </w:rPr>
          <w:t>2 mm</w:t>
        </w:r>
      </w:smartTag>
      <w:r w:rsidRPr="00F12FD2">
        <w:rPr>
          <w:rFonts w:ascii="Cambria" w:hAnsi="Cambria" w:cs="Calibri"/>
          <w:sz w:val="22"/>
          <w:szCs w:val="22"/>
        </w:rPr>
        <w:t xml:space="preserve">) i powierzchni blatu wykonanej z laminatu wysokociśnieniowego (HPL) (grubość laminatu min. </w:t>
      </w:r>
      <w:smartTag w:uri="urn:schemas-microsoft-com:office:smarttags" w:element="metricconverter">
        <w:smartTagPr>
          <w:attr w:name="ProductID" w:val="0,6 mm"/>
        </w:smartTagPr>
        <w:r w:rsidRPr="00F12FD2">
          <w:rPr>
            <w:rFonts w:ascii="Cambria" w:hAnsi="Cambria" w:cs="Calibri"/>
            <w:sz w:val="22"/>
            <w:szCs w:val="22"/>
          </w:rPr>
          <w:t>0,6 mm</w:t>
        </w:r>
      </w:smartTag>
      <w:r w:rsidRPr="00F12FD2">
        <w:rPr>
          <w:rFonts w:ascii="Cambria" w:hAnsi="Cambria" w:cs="Calibri"/>
          <w:sz w:val="22"/>
          <w:szCs w:val="22"/>
        </w:rPr>
        <w:t xml:space="preserve">). Blat odporny na oddziaływanie większości barwników, charakteryzujący się odpornością chemiczną na lekkie związki chemiczne, odpornością na promieniowanie UV, trwałością koloru, oraz długotrwałe działanie temperatury do </w:t>
      </w:r>
      <w:smartTag w:uri="urn:schemas-microsoft-com:office:smarttags" w:element="metricconverter">
        <w:smartTagPr>
          <w:attr w:name="ProductID" w:val="100 stopni Celsjusza"/>
        </w:smartTagPr>
        <w:r w:rsidRPr="00F12FD2">
          <w:rPr>
            <w:rFonts w:ascii="Cambria" w:hAnsi="Cambria" w:cs="Calibri"/>
            <w:sz w:val="22"/>
            <w:szCs w:val="22"/>
          </w:rPr>
          <w:t>100 stopni Celsjusza</w:t>
        </w:r>
      </w:smartTag>
      <w:r w:rsidRPr="00F12FD2">
        <w:rPr>
          <w:rFonts w:ascii="Cambria" w:hAnsi="Cambria" w:cs="Calibri"/>
          <w:sz w:val="22"/>
          <w:szCs w:val="22"/>
        </w:rPr>
        <w:t xml:space="preserve"> (wrząca woda).  Krawędzie boczne blatów z  laminatem HPL muszą być oklejone maszynowo twardym obrzeżem PCV o gr. </w:t>
      </w:r>
      <w:smartTag w:uri="urn:schemas-microsoft-com:office:smarttags" w:element="metricconverter">
        <w:smartTagPr>
          <w:attr w:name="ProductID" w:val="2 mm"/>
        </w:smartTagPr>
        <w:r w:rsidRPr="00F12FD2">
          <w:rPr>
            <w:rFonts w:ascii="Cambria" w:hAnsi="Cambria" w:cs="Calibri"/>
            <w:sz w:val="22"/>
            <w:szCs w:val="22"/>
          </w:rPr>
          <w:t>2 mm</w:t>
        </w:r>
      </w:smartTag>
      <w:r w:rsidRPr="00F12FD2">
        <w:rPr>
          <w:rFonts w:ascii="Cambria" w:hAnsi="Cambria" w:cs="Calibri"/>
          <w:sz w:val="22"/>
          <w:szCs w:val="22"/>
        </w:rPr>
        <w:t xml:space="preserve">, w kolorystyce dostosowanej do koloru płyty meblowej. Przednia krawędź blatu laminowana, zaokrąglona (U kształtna) wywinięta pod spód blatu. 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pStyle w:val="Tekstpodstawowywcity"/>
        <w:numPr>
          <w:ilvl w:val="0"/>
          <w:numId w:val="11"/>
        </w:numPr>
        <w:rPr>
          <w:rFonts w:ascii="Cambria" w:hAnsi="Cambria"/>
          <w:b/>
          <w:sz w:val="22"/>
          <w:szCs w:val="22"/>
        </w:rPr>
      </w:pPr>
      <w:r w:rsidRPr="00F12FD2">
        <w:rPr>
          <w:rFonts w:ascii="Cambria" w:hAnsi="Cambria"/>
          <w:b/>
          <w:sz w:val="22"/>
          <w:szCs w:val="22"/>
        </w:rPr>
        <w:t>Blaty z konglomeratu kwarcowo-granitowego z podniesionym obrzeżem:</w:t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hAnsi="Cambria"/>
          <w:sz w:val="22"/>
          <w:szCs w:val="22"/>
        </w:rPr>
        <w:t xml:space="preserve">Blat z konglomeratu kwarcowo-granitowego wykonany na bazie kwarcu i granitu z domieszką do 5% żywicy poliestrowej. Baty odporne na działanie wody, stosowane w nieobciążonych chemicznie stanowiskach do mycia, odporne na zarysowania. Grubość na całej powierzchni </w:t>
      </w:r>
      <w:smartTag w:uri="urn:schemas-microsoft-com:office:smarttags" w:element="metricconverter">
        <w:smartTagPr>
          <w:attr w:name="ProductID" w:val="20 mm"/>
        </w:smartTagPr>
        <w:r w:rsidRPr="00F12FD2">
          <w:rPr>
            <w:rFonts w:ascii="Cambria" w:hAnsi="Cambria"/>
            <w:sz w:val="22"/>
            <w:szCs w:val="22"/>
          </w:rPr>
          <w:t>20 mm</w:t>
        </w:r>
      </w:smartTag>
      <w:r w:rsidRPr="00F12FD2">
        <w:rPr>
          <w:rFonts w:ascii="Cambria" w:hAnsi="Cambria"/>
          <w:sz w:val="22"/>
          <w:szCs w:val="22"/>
        </w:rPr>
        <w:t xml:space="preserve"> +</w:t>
      </w:r>
      <w:smartTag w:uri="urn:schemas-microsoft-com:office:smarttags" w:element="metricconverter">
        <w:smartTagPr>
          <w:attr w:name="ProductID" w:val="6 mm"/>
        </w:smartTagPr>
        <w:r w:rsidRPr="00F12FD2">
          <w:rPr>
            <w:rFonts w:ascii="Cambria" w:hAnsi="Cambria"/>
            <w:sz w:val="22"/>
            <w:szCs w:val="22"/>
          </w:rPr>
          <w:t>6 mm</w:t>
        </w:r>
      </w:smartTag>
      <w:r w:rsidRPr="00F12FD2">
        <w:rPr>
          <w:rFonts w:ascii="Cambria" w:hAnsi="Cambria"/>
          <w:sz w:val="22"/>
          <w:szCs w:val="22"/>
        </w:rPr>
        <w:t xml:space="preserve"> podniesione obrzeże. </w:t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hAnsi="Cambria"/>
          <w:sz w:val="22"/>
          <w:szCs w:val="22"/>
        </w:rPr>
        <w:t>Podniesione obrzeże wykonane z tego samego materiału co blat, wykonane zgodnie z poniższym rysunkiem.</w:t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2571750" cy="20669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eastAsia="Calibri" w:hAnsi="Cambria" w:cs="Calibri"/>
          <w:sz w:val="22"/>
          <w:szCs w:val="22"/>
        </w:rPr>
        <w:t>Wykończenie blatu wokół komór zlewów podwieszanych pod blat  wykonane zgodnie z poniższym rysunkiem:</w:t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>
            <wp:extent cx="2762250" cy="18764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hAnsi="Cambria"/>
          <w:sz w:val="22"/>
          <w:szCs w:val="22"/>
        </w:rPr>
        <w:t>Wykończenie blatu od fortu oraz na widocznych krawędziach zgodnie z poniższym rysunkiem:</w:t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</w:p>
    <w:p w:rsidR="007D757A" w:rsidRPr="00F12FD2" w:rsidRDefault="007D757A" w:rsidP="007D757A">
      <w:pPr>
        <w:jc w:val="both"/>
        <w:rPr>
          <w:rFonts w:ascii="Cambria" w:hAnsi="Cambria"/>
          <w:noProof/>
          <w:sz w:val="22"/>
          <w:szCs w:val="22"/>
        </w:rPr>
      </w:pPr>
      <w:r w:rsidRPr="00F12FD2">
        <w:rPr>
          <w:rFonts w:ascii="Cambria" w:hAnsi="Cambria"/>
          <w:noProof/>
          <w:sz w:val="22"/>
          <w:szCs w:val="22"/>
        </w:rPr>
        <w:drawing>
          <wp:inline distT="0" distB="0" distL="0" distR="0">
            <wp:extent cx="2047875" cy="1628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57A" w:rsidRPr="00F12FD2" w:rsidRDefault="007D757A" w:rsidP="007D757A">
      <w:pPr>
        <w:jc w:val="both"/>
        <w:rPr>
          <w:rFonts w:ascii="Cambria" w:hAnsi="Cambria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Blaty z żywicy fenolowej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Blaty wykonane z wysokiej jakości surowców na bazie drzewa żywicznego oraz żywicy fenolowej </w:t>
      </w:r>
      <w:r w:rsidRPr="00F12FD2">
        <w:rPr>
          <w:rFonts w:ascii="Cambria" w:hAnsi="Cambria" w:cs="Calibri"/>
          <w:sz w:val="22"/>
          <w:szCs w:val="22"/>
        </w:rPr>
        <w:br/>
        <w:t>i powierzchni EBC (</w:t>
      </w:r>
      <w:proofErr w:type="spellStart"/>
      <w:r w:rsidRPr="00F12FD2">
        <w:rPr>
          <w:rFonts w:ascii="Cambria" w:hAnsi="Cambria" w:cs="Calibri"/>
          <w:sz w:val="22"/>
          <w:szCs w:val="22"/>
        </w:rPr>
        <w:t>Electron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F12FD2">
        <w:rPr>
          <w:rFonts w:ascii="Cambria" w:hAnsi="Cambria" w:cs="Calibri"/>
          <w:sz w:val="22"/>
          <w:szCs w:val="22"/>
        </w:rPr>
        <w:t>Beam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Cure), o jednolitej zwartej strukturze, zapobiegającej migracji cząstek cieczy do wnętrza materiału.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Płyty posiadają:</w:t>
      </w:r>
    </w:p>
    <w:p w:rsidR="007D757A" w:rsidRPr="00F12FD2" w:rsidRDefault="007D757A" w:rsidP="007D757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grubość min. </w:t>
      </w:r>
      <w:smartTag w:uri="urn:schemas-microsoft-com:office:smarttags" w:element="metricconverter">
        <w:smartTagPr>
          <w:attr w:name="ProductID" w:val="20 mm"/>
        </w:smartTagPr>
        <w:r w:rsidRPr="00F12FD2">
          <w:rPr>
            <w:rFonts w:ascii="Cambria" w:hAnsi="Cambria" w:cs="Calibri"/>
            <w:sz w:val="22"/>
            <w:szCs w:val="22"/>
          </w:rPr>
          <w:t>20 mm</w:t>
        </w:r>
      </w:smartTag>
    </w:p>
    <w:p w:rsidR="007D757A" w:rsidRPr="00F12FD2" w:rsidRDefault="007D757A" w:rsidP="007D757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zintegrowaną powierzchnię jednostronnie laminowaną</w:t>
      </w:r>
    </w:p>
    <w:p w:rsidR="007D757A" w:rsidRPr="00F12FD2" w:rsidRDefault="007D757A" w:rsidP="007D757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bardzo wysoką odporność chemiczną, przynajmniej na: 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- kwas solny 37% - brak widocznych zmian po działaniu przez 24 godziny 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kwas siarkowy 98% - ledwie widoczna zamiana po 24h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woda królewska – brak widocznych zmian po działaniu przez 24 godziny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wodorotlenek sodu 20% - brak widocznych zmian po działaniu przez 24 godziny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kwas azotowy 70% - ledwie widoczna zamiana po 24h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kwas fosforowy 85% - brak widocznych zmian po działaniu przez 24 godziny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fuksyna - brak widocznych zmian po działaniu przez 24 godziny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toluen - brak widocznych zmian po działaniu przez 24 godziny</w:t>
      </w:r>
    </w:p>
    <w:p w:rsidR="007D757A" w:rsidRPr="00F12FD2" w:rsidRDefault="007D757A" w:rsidP="007D757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bardzo wysoką odporność na uderzenia (25N), zarysowania (5N) oraz na zginanie (≥ 100N/mm</w:t>
      </w:r>
      <w:r w:rsidRPr="00F12FD2">
        <w:rPr>
          <w:rFonts w:ascii="Cambria" w:hAnsi="Cambria" w:cs="Calibri"/>
          <w:sz w:val="22"/>
          <w:szCs w:val="22"/>
          <w:vertAlign w:val="superscript"/>
        </w:rPr>
        <w:t>2</w:t>
      </w:r>
      <w:r w:rsidRPr="00F12FD2">
        <w:rPr>
          <w:rFonts w:ascii="Cambria" w:hAnsi="Cambria" w:cs="Calibri"/>
          <w:sz w:val="22"/>
          <w:szCs w:val="22"/>
        </w:rPr>
        <w:t>)</w:t>
      </w:r>
    </w:p>
    <w:p w:rsidR="007D757A" w:rsidRPr="00F12FD2" w:rsidRDefault="007D757A" w:rsidP="007D757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powierzchnię łatwą w utrzymaniu czystości, nie stanowić środowiska dla mikroorganizmów, </w:t>
      </w:r>
    </w:p>
    <w:p w:rsidR="007D757A" w:rsidRPr="00F12FD2" w:rsidRDefault="007D757A" w:rsidP="007D757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nadawać się do recyklingu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Powyższe blaty powinny posiadać następujące certyfikaty i atesty, dostarczane na żądanie Zamawiającego :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Certyfikat potwierdzający dostosowanie do standardu EN 1186-9 „Materiały i wyroby</w:t>
      </w:r>
      <w:r w:rsidRPr="00F12FD2">
        <w:rPr>
          <w:rFonts w:ascii="Cambria" w:hAnsi="Cambria" w:cs="Calibri"/>
          <w:sz w:val="22"/>
          <w:szCs w:val="22"/>
        </w:rPr>
        <w:br/>
        <w:t>przeznaczone do kontaktu z produktami spożywczymi. Tworzywa sztuczne. Część 9: Metody badań migracji globalnej do wodnych płynów modelowych przez napełnianie wyrobów”, wydany przez niezależny instytut badawczy.</w:t>
      </w:r>
    </w:p>
    <w:p w:rsidR="007D757A" w:rsidRPr="00F12FD2" w:rsidRDefault="007D757A" w:rsidP="007D757A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lastRenderedPageBreak/>
        <w:t>Certyfikat wydany przez niezależną instytucję badawczą, potwierdzający wykonanie analiz na redukcję kolonii mikroorganizmów, na poziomie nie niższym niż 99,99% po 24 godz. Certyfikat powinien obejmować badanie przynajmniej dwóch mikroorganizmów:</w:t>
      </w:r>
    </w:p>
    <w:p w:rsidR="007D757A" w:rsidRPr="00F12FD2" w:rsidRDefault="007D757A" w:rsidP="007D75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- Escherichia coli ( Pałeczki Coli ) </w:t>
      </w:r>
    </w:p>
    <w:p w:rsidR="007D757A" w:rsidRPr="00F12FD2" w:rsidRDefault="007D757A" w:rsidP="007D757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- </w:t>
      </w:r>
      <w:proofErr w:type="spellStart"/>
      <w:r w:rsidRPr="00F12FD2">
        <w:rPr>
          <w:rFonts w:ascii="Cambria" w:hAnsi="Cambria" w:cs="Calibri"/>
          <w:sz w:val="22"/>
          <w:szCs w:val="22"/>
        </w:rPr>
        <w:t>Staphylococcus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F12FD2">
        <w:rPr>
          <w:rFonts w:ascii="Cambria" w:hAnsi="Cambria" w:cs="Calibri"/>
          <w:sz w:val="22"/>
          <w:szCs w:val="22"/>
        </w:rPr>
        <w:t>aureus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( Gronkowiec Złocisty )</w:t>
      </w:r>
    </w:p>
    <w:p w:rsidR="007D757A" w:rsidRPr="00F12FD2" w:rsidRDefault="007D757A" w:rsidP="007D757A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hAnsi="Cambria"/>
          <w:sz w:val="22"/>
          <w:szCs w:val="22"/>
        </w:rPr>
        <w:t>dziesięć lat gwarancji od producenta blatów</w:t>
      </w:r>
    </w:p>
    <w:p w:rsidR="007D757A" w:rsidRPr="006E03E3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2"/>
          <w:szCs w:val="22"/>
        </w:rPr>
      </w:pPr>
      <w:r w:rsidRPr="006E03E3">
        <w:rPr>
          <w:rFonts w:ascii="Cambria" w:hAnsi="Cambria" w:cs="Calibri"/>
          <w:b/>
          <w:sz w:val="22"/>
          <w:szCs w:val="22"/>
        </w:rPr>
        <w:t>Wymienione certyfikaty Wykonawca udostępni na zadanie Zamawiającego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Dygestorium  o wymiarach (szer. x gł. x wys.) 1200x930x2420 mm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Stelaż wykonany z profili zamkniętych o min. wymiarach 50x30x3mm, malowany farbami poliestrowo epoksydowymi  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blat z ceramiki litej technicznej ze zintegrowanym podniesionym obrzeżem (zgodny </w:t>
      </w:r>
      <w:r w:rsidRPr="00F12FD2">
        <w:rPr>
          <w:rFonts w:ascii="Cambria" w:hAnsi="Cambria" w:cs="Calibri"/>
          <w:sz w:val="22"/>
          <w:szCs w:val="22"/>
        </w:rPr>
        <w:br/>
        <w:t>z wymaganiami  dla  mebli laboratoryjnych)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głębokość blatu roboczego min. </w:t>
      </w:r>
      <w:smartTag w:uri="urn:schemas-microsoft-com:office:smarttags" w:element="metricconverter">
        <w:smartTagPr>
          <w:attr w:name="ProductID" w:val="750 mm"/>
        </w:smartTagPr>
        <w:r w:rsidRPr="00F12FD2">
          <w:rPr>
            <w:rFonts w:ascii="Cambria" w:hAnsi="Cambria" w:cs="Calibri"/>
            <w:sz w:val="22"/>
            <w:szCs w:val="22"/>
          </w:rPr>
          <w:t>750 mm</w:t>
        </w:r>
      </w:smartTag>
      <w:r w:rsidRPr="00F12FD2">
        <w:rPr>
          <w:rFonts w:ascii="Cambria" w:hAnsi="Cambria" w:cs="Calibri"/>
          <w:sz w:val="22"/>
          <w:szCs w:val="22"/>
        </w:rPr>
        <w:t>,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wysokość montażu blatu 900mm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wysokość komory roboczej min 1310  mm 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szerokość komory roboczej min. 1130mm 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w celu zapewnienia łatwego korzystania z przestrzeni komory roboczej,  szerokość w świetle, przy wejściu do komory, nie mniejsza niż   </w:t>
      </w:r>
      <w:smartTag w:uri="urn:schemas-microsoft-com:office:smarttags" w:element="metricconverter">
        <w:smartTagPr>
          <w:attr w:name="ProductID" w:val="1320 mm"/>
        </w:smartTagPr>
        <w:r w:rsidRPr="00F12FD2">
          <w:rPr>
            <w:rFonts w:ascii="Cambria" w:hAnsi="Cambria" w:cs="Calibri"/>
            <w:sz w:val="22"/>
            <w:szCs w:val="22"/>
          </w:rPr>
          <w:t>1320 mm</w:t>
        </w:r>
      </w:smartTag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wykładka komory z ceramiki wielkogabarytowej. 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modułowy panel instalacyjny pod blatem.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instalacja wodno-kanalizacyjna: 2 ujęcia zimnej wody, 1 </w:t>
      </w:r>
      <w:proofErr w:type="spellStart"/>
      <w:r w:rsidRPr="00F12FD2">
        <w:rPr>
          <w:rFonts w:ascii="Cambria" w:hAnsi="Cambria" w:cs="Calibri"/>
          <w:sz w:val="22"/>
          <w:szCs w:val="22"/>
        </w:rPr>
        <w:t>zlewik</w:t>
      </w:r>
      <w:proofErr w:type="spellEnd"/>
      <w:r w:rsidRPr="00F12FD2">
        <w:rPr>
          <w:rFonts w:ascii="Cambria" w:hAnsi="Cambria" w:cs="Calibri"/>
          <w:sz w:val="22"/>
          <w:szCs w:val="22"/>
        </w:rPr>
        <w:t xml:space="preserve"> ceramiczny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instalacja elektryczna: 2 gniazda elektryczne 230 V~IP44,  oświetlenie komory.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instalacja gazowa: 1 ujęcie gazu palnego.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końcówki armatury pokryte powłoką epoksydową, zawór gazu zgodny z normą DIN 12918-2 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system przewietrzania przez „podwójną ścianę”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blendy boczne z profilowanych blach malowanych proszkowo chemoodporna farbą epoksydową, 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pod blatem szafka laminowana z wykładką z polipropylenu ( wentylowana w czasie pracy dygestorium)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automatyczny czujnik przepływu powietrza z sygnalizacją dźwiękową i wizualna. 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okno przednie wykonane w ramie aluminiowej malowanej proszkowo farbami  epoksydowymi, szyba osadzona na uszczelce,  ze szkła bezpiecznego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profilowany uchwyt okna w jaskrawym kolorze na całej długości okna, ułatwiający przepływ powietrza do komory</w:t>
      </w:r>
    </w:p>
    <w:p w:rsidR="007D757A" w:rsidRPr="00F12FD2" w:rsidRDefault="007D757A" w:rsidP="007D757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elektroniczny wskaźnik funkcji do ciągłej kontroli przepływu powietrza - wykonany zgodne z normą EN 14 175 wraz z sygnalizacją bezpiecznej wysokości pracy okna z elektronicznym wyświetlaczem, wbudowany w ściankę czołową bocznej ściany wyciągu, spełniający następujące funkcje: </w:t>
      </w:r>
    </w:p>
    <w:p w:rsidR="007D757A" w:rsidRPr="00F12FD2" w:rsidRDefault="007D757A" w:rsidP="007D757A">
      <w:pPr>
        <w:autoSpaceDE w:val="0"/>
        <w:autoSpaceDN w:val="0"/>
        <w:adjustRightInd w:val="0"/>
        <w:ind w:left="2124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alarm akustyczny i optyczny ( LED) informujący o zbyt niskim przepływie powietrza</w:t>
      </w:r>
    </w:p>
    <w:p w:rsidR="007D757A" w:rsidRPr="00F12FD2" w:rsidRDefault="007D757A" w:rsidP="007D757A">
      <w:pPr>
        <w:autoSpaceDE w:val="0"/>
        <w:autoSpaceDN w:val="0"/>
        <w:adjustRightInd w:val="0"/>
        <w:ind w:left="2124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 wyświetlacz optyczny ( LED) informujący o  wystarczającym przepływie powietrza</w:t>
      </w:r>
    </w:p>
    <w:p w:rsidR="007D757A" w:rsidRPr="00F12FD2" w:rsidRDefault="007D757A" w:rsidP="007D757A">
      <w:pPr>
        <w:autoSpaceDE w:val="0"/>
        <w:autoSpaceDN w:val="0"/>
        <w:adjustRightInd w:val="0"/>
        <w:ind w:left="2124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wyświetlacz optyczny (LED) informujący o  zbyt wysokim przepływie powietrza</w:t>
      </w:r>
    </w:p>
    <w:p w:rsidR="007D757A" w:rsidRPr="00F12FD2" w:rsidRDefault="007D757A" w:rsidP="007D757A">
      <w:pPr>
        <w:autoSpaceDE w:val="0"/>
        <w:autoSpaceDN w:val="0"/>
        <w:adjustRightInd w:val="0"/>
        <w:ind w:left="142" w:firstLine="218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            </w:t>
      </w:r>
      <w:r w:rsidRPr="00F12FD2">
        <w:rPr>
          <w:rFonts w:ascii="Cambria" w:hAnsi="Cambria" w:cs="Calibri"/>
          <w:sz w:val="22"/>
          <w:szCs w:val="22"/>
        </w:rPr>
        <w:tab/>
        <w:t xml:space="preserve"> </w:t>
      </w:r>
      <w:r w:rsidRPr="00F12FD2">
        <w:rPr>
          <w:rFonts w:ascii="Cambria" w:hAnsi="Cambria" w:cs="Calibri"/>
          <w:sz w:val="22"/>
          <w:szCs w:val="22"/>
        </w:rPr>
        <w:tab/>
        <w:t xml:space="preserve"> - przycisk załącz /wyłącz systemu</w:t>
      </w:r>
    </w:p>
    <w:p w:rsidR="007D757A" w:rsidRPr="00F12FD2" w:rsidRDefault="007D757A" w:rsidP="007D757A">
      <w:pPr>
        <w:autoSpaceDE w:val="0"/>
        <w:autoSpaceDN w:val="0"/>
        <w:adjustRightInd w:val="0"/>
        <w:ind w:left="142" w:firstLine="218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           </w:t>
      </w:r>
      <w:r w:rsidRPr="00F12FD2">
        <w:rPr>
          <w:rFonts w:ascii="Cambria" w:hAnsi="Cambria" w:cs="Calibri"/>
          <w:sz w:val="22"/>
          <w:szCs w:val="22"/>
        </w:rPr>
        <w:tab/>
        <w:t xml:space="preserve">   </w:t>
      </w:r>
      <w:r w:rsidRPr="00F12FD2">
        <w:rPr>
          <w:rFonts w:ascii="Cambria" w:hAnsi="Cambria" w:cs="Calibri"/>
          <w:sz w:val="22"/>
          <w:szCs w:val="22"/>
        </w:rPr>
        <w:tab/>
        <w:t>- RESET – przycisk do kasowania alarmu  akustycznego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Panel wyposażony  we własne w pełni automatyczne akumulatorowe zasilanie awaryjne </w:t>
      </w:r>
      <w:r w:rsidRPr="00F12FD2">
        <w:rPr>
          <w:rFonts w:ascii="Cambria" w:hAnsi="Cambria" w:cs="Calibri"/>
          <w:sz w:val="22"/>
          <w:szCs w:val="22"/>
        </w:rPr>
        <w:br/>
        <w:t xml:space="preserve">z podtrzymaniem 48h. Ponadto panel wyposażony w hermetyczną klawiaturę membranową opartą na </w:t>
      </w:r>
      <w:r w:rsidRPr="00F12FD2">
        <w:rPr>
          <w:rFonts w:ascii="Cambria" w:hAnsi="Cambria" w:cs="Calibri"/>
          <w:sz w:val="22"/>
          <w:szCs w:val="22"/>
        </w:rPr>
        <w:lastRenderedPageBreak/>
        <w:t>mikroprzełącznikach umożliwiających pracę w trudnych warunkach (odporna na uszkodzenia przez wodę, kurz, pył). Nadruk odporny na wycieranie i mycie detergentami. Wykończenie powierzchni panelu matowe, konstrukcja klawisza z tłoczeniem frontu foliowego, umożliwiająca wyczucie kształtu klawisza. Przetłoczenia w kształcie kopuły umożliwiające wyczucie momentu zadziałania. Kompaktowa budowa i ergonomiczne rozmieszczenie przycisków, muszą zapewnić  bezpieczną obsługę.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Komora ma być wyposażona w zintegrowany system kontroli przepływu powietrza. 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System powinien działać w pełni automatycznie.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b/>
          <w:bCs/>
          <w:sz w:val="22"/>
          <w:szCs w:val="22"/>
        </w:rPr>
        <w:t>Bezpieczeństwo pracy przy dygestoriach musi być zapewnione poprzez spełnienie następujących wymogów:</w:t>
      </w:r>
    </w:p>
    <w:p w:rsidR="007D757A" w:rsidRPr="00F12FD2" w:rsidRDefault="007D757A" w:rsidP="007D757A">
      <w:pPr>
        <w:pStyle w:val="Akapitzlist1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 w:rsidRPr="00F12FD2">
        <w:rPr>
          <w:rFonts w:ascii="Cambria" w:hAnsi="Cambria"/>
          <w:sz w:val="22"/>
          <w:szCs w:val="22"/>
        </w:rPr>
        <w:t>Dygestorium o szerokości 1200mm musi posiadać certyfikat zgodności z normą PN-EN 14175-1, 2, 3, 6 wydany przez niezależne akredytowane w tym zakresie laboratorium badawcze.</w:t>
      </w:r>
    </w:p>
    <w:p w:rsidR="007D757A" w:rsidRPr="00F12FD2" w:rsidRDefault="007D757A" w:rsidP="007D757A">
      <w:pPr>
        <w:pStyle w:val="Nagwek3"/>
        <w:shd w:val="clear" w:color="auto" w:fill="FFFFFF"/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F12FD2">
        <w:rPr>
          <w:rFonts w:ascii="Cambria" w:hAnsi="Cambria"/>
          <w:b/>
          <w:bCs/>
          <w:sz w:val="22"/>
          <w:szCs w:val="22"/>
        </w:rPr>
        <w:t xml:space="preserve">Ze względu na bezpieczeństwo Zamawiający wymaga, aby certyfikat lub raport z badań stanowiący załącznik do certyfikatu wydanego przez akredytowane laboratorium badawcze potwierdzał zgodnie z przeprowadzaną procedurą badawczą na podstawie pkt. 5.3 części 3 normy PN EN 14175 uzyskanie wartości uśrednionej maksymalnej ilości gazów wskaźnikowych nie większej niż 0,65 </w:t>
      </w:r>
      <w:proofErr w:type="spellStart"/>
      <w:r w:rsidRPr="00F12FD2">
        <w:rPr>
          <w:rFonts w:ascii="Cambria" w:hAnsi="Cambria"/>
          <w:b/>
          <w:bCs/>
          <w:sz w:val="22"/>
          <w:szCs w:val="22"/>
        </w:rPr>
        <w:t>ppm</w:t>
      </w:r>
      <w:proofErr w:type="spellEnd"/>
      <w:r w:rsidRPr="00F12FD2">
        <w:rPr>
          <w:rFonts w:ascii="Cambria" w:hAnsi="Cambria"/>
          <w:b/>
          <w:bCs/>
          <w:sz w:val="22"/>
          <w:szCs w:val="22"/>
        </w:rPr>
        <w:t xml:space="preserve"> przy przepływie powietrza przez komorę nie większym niż 500 m3/h. Powyższy wymóg poświadczenia parametrów bezpiecznej pracy urządzenia wynika z wytycznych stosowanych przez Stowarzyszenie Przemysłu Chemicznego dla badań przeprowadzanych zgodnie z normą PN-EN 14175.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Elektroniczny Panel alarmowy dygestorium powinien posiadać następujące badania wykonane przez laboratorium wzorcujące, które potwierdzają bezpieczną i stabilną pracę sterowania i sygnalizacji alarmowej :</w:t>
      </w:r>
    </w:p>
    <w:p w:rsidR="007D757A" w:rsidRPr="00F12FD2" w:rsidRDefault="007D757A" w:rsidP="007D757A">
      <w:pPr>
        <w:autoSpaceDE w:val="0"/>
        <w:autoSpaceDN w:val="0"/>
        <w:adjustRightInd w:val="0"/>
        <w:ind w:left="851" w:hanging="142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Raport z badań odporności na wyładowania elektrostatyczne wg PN-EN 61000-4-2 lub równoważnej</w:t>
      </w:r>
    </w:p>
    <w:p w:rsidR="007D757A" w:rsidRPr="00F12FD2" w:rsidRDefault="007D757A" w:rsidP="007D757A">
      <w:pPr>
        <w:autoSpaceDE w:val="0"/>
        <w:autoSpaceDN w:val="0"/>
        <w:adjustRightInd w:val="0"/>
        <w:ind w:left="851" w:hanging="142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 xml:space="preserve">-  Raport z badań odporności na udary wg PN-EN 61000-4-5 </w:t>
      </w:r>
    </w:p>
    <w:p w:rsidR="007D757A" w:rsidRPr="00F12FD2" w:rsidRDefault="007D757A" w:rsidP="007D757A">
      <w:pPr>
        <w:autoSpaceDE w:val="0"/>
        <w:autoSpaceDN w:val="0"/>
        <w:adjustRightInd w:val="0"/>
        <w:ind w:left="851" w:hanging="142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</w:t>
      </w:r>
      <w:r w:rsidRPr="00F12FD2">
        <w:rPr>
          <w:rFonts w:ascii="Cambria" w:hAnsi="Cambria" w:cs="Calibri"/>
          <w:sz w:val="22"/>
          <w:szCs w:val="22"/>
        </w:rPr>
        <w:tab/>
        <w:t xml:space="preserve"> Raport z badań odporności na zaburzenia przewodzone, indukowane przez pola </w:t>
      </w:r>
      <w:r w:rsidRPr="00F12FD2">
        <w:rPr>
          <w:rFonts w:ascii="Cambria" w:hAnsi="Cambria" w:cs="Calibri"/>
          <w:sz w:val="22"/>
          <w:szCs w:val="22"/>
        </w:rPr>
        <w:br/>
        <w:t xml:space="preserve">o częstotliwości radiowej wg PN-EN 61000-4-6 </w:t>
      </w:r>
    </w:p>
    <w:p w:rsidR="007D757A" w:rsidRPr="00F12FD2" w:rsidRDefault="007D757A" w:rsidP="007D757A">
      <w:pPr>
        <w:autoSpaceDE w:val="0"/>
        <w:autoSpaceDN w:val="0"/>
        <w:adjustRightInd w:val="0"/>
        <w:ind w:left="851" w:hanging="142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  Raport z badań odporności  na zapady i krótkie przerwy napięcia wg PN-EN 61000-4-11</w:t>
      </w:r>
    </w:p>
    <w:p w:rsidR="007D757A" w:rsidRPr="00F12FD2" w:rsidRDefault="007D757A" w:rsidP="007D757A">
      <w:pPr>
        <w:autoSpaceDE w:val="0"/>
        <w:autoSpaceDN w:val="0"/>
        <w:adjustRightInd w:val="0"/>
        <w:ind w:left="851" w:hanging="142"/>
        <w:jc w:val="both"/>
        <w:rPr>
          <w:rFonts w:ascii="Cambria" w:hAnsi="Cambria" w:cs="Calibri"/>
          <w:sz w:val="22"/>
          <w:szCs w:val="22"/>
        </w:rPr>
      </w:pPr>
      <w:r w:rsidRPr="00F12FD2">
        <w:rPr>
          <w:rFonts w:ascii="Cambria" w:hAnsi="Cambria" w:cs="Calibri"/>
          <w:sz w:val="22"/>
          <w:szCs w:val="22"/>
        </w:rPr>
        <w:t>-  Raport z badań odporności pomiaru elektromagnetycznych zaburzeń promieniowanych wg PN-EN 55016-2.</w:t>
      </w:r>
    </w:p>
    <w:p w:rsidR="007D757A" w:rsidRPr="00F12FD2" w:rsidRDefault="007D757A" w:rsidP="007D757A">
      <w:pPr>
        <w:autoSpaceDE w:val="0"/>
        <w:autoSpaceDN w:val="0"/>
        <w:adjustRightInd w:val="0"/>
        <w:ind w:left="851" w:hanging="142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2"/>
          <w:szCs w:val="22"/>
        </w:rPr>
      </w:pPr>
      <w:r w:rsidRPr="00F12FD2">
        <w:rPr>
          <w:rFonts w:ascii="Cambria" w:hAnsi="Cambria" w:cs="Calibri"/>
          <w:b/>
          <w:sz w:val="22"/>
          <w:szCs w:val="22"/>
        </w:rPr>
        <w:t>Wymienione certy</w:t>
      </w:r>
      <w:r w:rsidR="00A91452">
        <w:rPr>
          <w:rFonts w:ascii="Cambria" w:hAnsi="Cambria" w:cs="Calibri"/>
          <w:b/>
          <w:sz w:val="22"/>
          <w:szCs w:val="22"/>
        </w:rPr>
        <w:t>fikaty Wykonawca udostępni na żą</w:t>
      </w:r>
      <w:r w:rsidRPr="00F12FD2">
        <w:rPr>
          <w:rFonts w:ascii="Cambria" w:hAnsi="Cambria" w:cs="Calibri"/>
          <w:b/>
          <w:sz w:val="22"/>
          <w:szCs w:val="22"/>
        </w:rPr>
        <w:t>danie Zamawiającego</w:t>
      </w: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 w:rsidRPr="00F12FD2">
        <w:rPr>
          <w:rFonts w:ascii="Cambria" w:hAnsi="Cambria"/>
          <w:b/>
          <w:color w:val="000000"/>
          <w:sz w:val="22"/>
          <w:szCs w:val="22"/>
        </w:rPr>
        <w:t>Krzesła laboratoryjne</w:t>
      </w:r>
    </w:p>
    <w:p w:rsidR="007D757A" w:rsidRPr="00F12FD2" w:rsidRDefault="007D757A" w:rsidP="007D757A">
      <w:pPr>
        <w:pStyle w:val="Tekstpodstawowy2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F12FD2">
        <w:rPr>
          <w:rFonts w:ascii="Cambria" w:hAnsi="Cambria"/>
          <w:color w:val="000000"/>
          <w:sz w:val="22"/>
          <w:szCs w:val="22"/>
        </w:rPr>
        <w:t>Krzesła powinny być wykonane w standardzie laboratoryjnym, posiadać siedzisko i oparcie obite łatwo zmywalną pianką poliuretanową i być dostosowane do pracy przy stanowisku wysokim.</w:t>
      </w:r>
    </w:p>
    <w:p w:rsidR="007D757A" w:rsidRPr="00F12FD2" w:rsidRDefault="007D757A" w:rsidP="007D757A">
      <w:pPr>
        <w:pStyle w:val="Tekstpodstawowy2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F12FD2">
        <w:rPr>
          <w:rFonts w:ascii="Cambria" w:hAnsi="Cambria"/>
          <w:color w:val="000000"/>
          <w:sz w:val="22"/>
          <w:szCs w:val="22"/>
        </w:rPr>
        <w:t>Dodatkowo wymaga się aby krzesła posiadały Atest wydany przez niezależne laboratorium badawcze potwierdzający wynik pozytywnych kwalifikacji w zakresie wytrzymałości, trwałości, stateczności i miękkości siedzeń określony na podstawie norm:</w:t>
      </w:r>
    </w:p>
    <w:p w:rsidR="007D757A" w:rsidRPr="00F12FD2" w:rsidRDefault="007D757A" w:rsidP="007D757A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  <w:lang w:val="en-GB"/>
        </w:rPr>
      </w:pPr>
      <w:r w:rsidRPr="00F12FD2">
        <w:rPr>
          <w:rFonts w:ascii="Cambria" w:hAnsi="Cambria"/>
          <w:color w:val="000000"/>
          <w:sz w:val="22"/>
          <w:szCs w:val="22"/>
          <w:lang w:val="en-GB"/>
        </w:rPr>
        <w:t>PN-ISO 7173:1994</w:t>
      </w:r>
    </w:p>
    <w:p w:rsidR="007D757A" w:rsidRPr="00F12FD2" w:rsidRDefault="007D757A" w:rsidP="007D757A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  <w:lang w:val="en-GB"/>
        </w:rPr>
      </w:pPr>
      <w:r w:rsidRPr="00F12FD2">
        <w:rPr>
          <w:rFonts w:ascii="Cambria" w:hAnsi="Cambria"/>
          <w:color w:val="000000"/>
          <w:sz w:val="22"/>
          <w:szCs w:val="22"/>
          <w:lang w:val="en-GB"/>
        </w:rPr>
        <w:t>PN-EN 1022:2001</w:t>
      </w:r>
    </w:p>
    <w:p w:rsidR="007D757A" w:rsidRPr="00F12FD2" w:rsidRDefault="007D757A" w:rsidP="007D757A">
      <w:pPr>
        <w:pStyle w:val="Tekstpodstawowy2"/>
        <w:numPr>
          <w:ilvl w:val="0"/>
          <w:numId w:val="6"/>
        </w:numPr>
        <w:spacing w:line="276" w:lineRule="auto"/>
        <w:jc w:val="both"/>
        <w:rPr>
          <w:rFonts w:ascii="Cambria" w:hAnsi="Cambria"/>
          <w:color w:val="000000"/>
          <w:sz w:val="22"/>
          <w:szCs w:val="22"/>
          <w:lang w:val="en-GB"/>
        </w:rPr>
      </w:pPr>
      <w:r w:rsidRPr="00F12FD2">
        <w:rPr>
          <w:rFonts w:ascii="Cambria" w:hAnsi="Cambria"/>
          <w:color w:val="000000"/>
          <w:sz w:val="22"/>
          <w:szCs w:val="22"/>
          <w:lang w:val="en-GB"/>
        </w:rPr>
        <w:t>PN-F-06108-6:1997</w:t>
      </w:r>
    </w:p>
    <w:p w:rsidR="007D757A" w:rsidRPr="00F12FD2" w:rsidRDefault="007D757A" w:rsidP="007D757A">
      <w:pPr>
        <w:autoSpaceDE w:val="0"/>
        <w:autoSpaceDN w:val="0"/>
        <w:adjustRightInd w:val="0"/>
        <w:ind w:left="360"/>
        <w:jc w:val="both"/>
        <w:rPr>
          <w:rFonts w:ascii="Cambria" w:hAnsi="Cambria" w:cs="Calibri"/>
          <w:b/>
          <w:sz w:val="22"/>
          <w:szCs w:val="22"/>
        </w:rPr>
      </w:pPr>
      <w:r w:rsidRPr="00F12FD2">
        <w:rPr>
          <w:rFonts w:ascii="Cambria" w:hAnsi="Cambria" w:cs="Calibri"/>
          <w:b/>
          <w:sz w:val="22"/>
          <w:szCs w:val="22"/>
        </w:rPr>
        <w:t>Wymienione cert</w:t>
      </w:r>
      <w:r w:rsidR="00A91452">
        <w:rPr>
          <w:rFonts w:ascii="Cambria" w:hAnsi="Cambria" w:cs="Calibri"/>
          <w:b/>
          <w:sz w:val="22"/>
          <w:szCs w:val="22"/>
        </w:rPr>
        <w:t>yfikaty Wykonawca udostępni na żą</w:t>
      </w:r>
      <w:r w:rsidR="00A91452" w:rsidRPr="00F12FD2">
        <w:rPr>
          <w:rFonts w:ascii="Cambria" w:hAnsi="Cambria" w:cs="Calibri"/>
          <w:b/>
          <w:sz w:val="22"/>
          <w:szCs w:val="22"/>
        </w:rPr>
        <w:t>danie</w:t>
      </w:r>
      <w:r w:rsidRPr="00F12FD2">
        <w:rPr>
          <w:rFonts w:ascii="Cambria" w:hAnsi="Cambria" w:cs="Calibri"/>
          <w:b/>
          <w:sz w:val="22"/>
          <w:szCs w:val="22"/>
        </w:rPr>
        <w:t xml:space="preserve"> Zamawiającego</w:t>
      </w:r>
    </w:p>
    <w:p w:rsidR="007D757A" w:rsidRPr="00F12FD2" w:rsidRDefault="007D757A" w:rsidP="007D757A">
      <w:pPr>
        <w:autoSpaceDE w:val="0"/>
        <w:autoSpaceDN w:val="0"/>
        <w:adjustRightInd w:val="0"/>
        <w:ind w:left="720"/>
        <w:jc w:val="both"/>
        <w:rPr>
          <w:rFonts w:ascii="Cambria" w:hAnsi="Cambria" w:cs="Calibri"/>
          <w:sz w:val="22"/>
          <w:szCs w:val="22"/>
        </w:rPr>
      </w:pPr>
    </w:p>
    <w:p w:rsidR="007D757A" w:rsidRPr="00F12FD2" w:rsidRDefault="007D757A" w:rsidP="007D757A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Cambria" w:hAnsi="Cambria" w:cs="Verdana"/>
          <w:b/>
          <w:bCs/>
          <w:sz w:val="22"/>
          <w:szCs w:val="22"/>
        </w:rPr>
      </w:pPr>
      <w:r w:rsidRPr="00F12FD2">
        <w:rPr>
          <w:rFonts w:ascii="Cambria" w:hAnsi="Cambria" w:cs="Verdana"/>
          <w:b/>
          <w:bCs/>
          <w:sz w:val="22"/>
          <w:szCs w:val="22"/>
        </w:rPr>
        <w:t>II. Opis  Przygotowania Oferty i jej Ocena:</w:t>
      </w:r>
    </w:p>
    <w:p w:rsidR="007D757A" w:rsidRPr="00F12FD2" w:rsidRDefault="007D757A" w:rsidP="007D757A">
      <w:pPr>
        <w:autoSpaceDE w:val="0"/>
        <w:autoSpaceDN w:val="0"/>
        <w:adjustRightInd w:val="0"/>
        <w:ind w:left="36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Oferta powinna zostać przygotowana na wzorze nr 1 załączonym do Zapytania.</w:t>
      </w:r>
    </w:p>
    <w:p w:rsidR="007D757A" w:rsidRPr="00F12FD2" w:rsidRDefault="007D757A" w:rsidP="007D757A">
      <w:pPr>
        <w:autoSpaceDE w:val="0"/>
        <w:autoSpaceDN w:val="0"/>
        <w:adjustRightInd w:val="0"/>
        <w:ind w:firstLine="36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Oferta powinna zawierać następujące dokumenty:</w:t>
      </w:r>
    </w:p>
    <w:p w:rsidR="007D757A" w:rsidRPr="00F12FD2" w:rsidRDefault="007D757A" w:rsidP="007D757A">
      <w:pPr>
        <w:numPr>
          <w:ilvl w:val="0"/>
          <w:numId w:val="14"/>
        </w:numPr>
        <w:autoSpaceDE w:val="0"/>
        <w:autoSpaceDN w:val="0"/>
        <w:adjustRightInd w:val="0"/>
        <w:rPr>
          <w:rFonts w:ascii="Cambria" w:hAnsi="Cambria" w:cs="Verdana"/>
          <w:i/>
          <w:iCs/>
          <w:color w:val="FF0000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lastRenderedPageBreak/>
        <w:t>Informacja o łącznej wartości netto i brutto zamówienia: Cena oferty  ma obejmować wycenę mebli opisanych w formularzu oferty, wraz z dostawa i montażem, oraz kopie certyfikatów opisanych w pkt 1.1) Wymagań ogólnych dla Wykonawców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Termin realizacji zamówienia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ind w:left="1066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Skany: zaświadczenia o wpisie do ewidencji działalności gospodarczej</w:t>
      </w:r>
    </w:p>
    <w:p w:rsidR="007D757A" w:rsidRPr="00F12FD2" w:rsidRDefault="007D757A" w:rsidP="007D757A">
      <w:pPr>
        <w:autoSpaceDE w:val="0"/>
        <w:autoSpaceDN w:val="0"/>
        <w:adjustRightInd w:val="0"/>
        <w:ind w:left="1066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zaświadczenia REGON oraz zaświadczenia o nadaniu NIP dostarczy Wykonawca, którego oferta zostanie wybrana. </w:t>
      </w:r>
    </w:p>
    <w:p w:rsidR="007D757A" w:rsidRPr="00F12FD2" w:rsidRDefault="007D757A" w:rsidP="007D757A">
      <w:pPr>
        <w:autoSpaceDE w:val="0"/>
        <w:autoSpaceDN w:val="0"/>
        <w:adjustRightInd w:val="0"/>
        <w:ind w:left="1066"/>
        <w:jc w:val="both"/>
        <w:rPr>
          <w:rFonts w:ascii="Cambria" w:hAnsi="Cambria" w:cs="Verdana"/>
          <w:sz w:val="22"/>
          <w:szCs w:val="22"/>
        </w:rPr>
      </w:pP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i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Oferty należy przesyłać elektronicznie w postaci zeskanowanej oferty oryginalnej pocztą elektroniczną na adres: </w:t>
      </w:r>
      <w:r w:rsidRPr="00F12FD2">
        <w:rPr>
          <w:rFonts w:ascii="Cambria" w:hAnsi="Cambria" w:cs="Verdana"/>
          <w:i/>
          <w:iCs/>
          <w:sz w:val="22"/>
          <w:szCs w:val="22"/>
        </w:rPr>
        <w:t>m.mankowski@nencki.gov.pl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 xml:space="preserve">Prosimy oznaczyć ofertę w tytule wiadomości: </w:t>
      </w:r>
      <w:r w:rsidRPr="00F12FD2">
        <w:rPr>
          <w:rFonts w:ascii="Cambria" w:hAnsi="Cambria" w:cs="Verdana"/>
          <w:b/>
          <w:sz w:val="22"/>
          <w:szCs w:val="22"/>
        </w:rPr>
        <w:t>meble laboratoryjne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Ocenie poddane zostaną tylko te oferty, które zawierają wszystkie elementy wymienione powyżej</w:t>
      </w:r>
    </w:p>
    <w:p w:rsidR="007D757A" w:rsidRPr="00F12FD2" w:rsidRDefault="007D757A" w:rsidP="007D757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Przy wyborze Zamawiający będzie się kierował kryterium ceny przy spełnieniu wszystkich wymogów technicznych zamówienia</w:t>
      </w:r>
    </w:p>
    <w:p w:rsidR="007D757A" w:rsidRPr="00F12FD2" w:rsidRDefault="007D757A" w:rsidP="007D757A">
      <w:pPr>
        <w:autoSpaceDE w:val="0"/>
        <w:autoSpaceDN w:val="0"/>
        <w:adjustRightInd w:val="0"/>
        <w:spacing w:after="200" w:line="276" w:lineRule="auto"/>
        <w:ind w:left="284" w:firstLine="424"/>
        <w:jc w:val="both"/>
        <w:rPr>
          <w:rFonts w:ascii="Cambria" w:hAnsi="Cambria" w:cs="Verdana"/>
          <w:b/>
          <w:bCs/>
          <w:sz w:val="22"/>
          <w:szCs w:val="22"/>
        </w:rPr>
      </w:pPr>
      <w:r w:rsidRPr="00F12FD2">
        <w:rPr>
          <w:rFonts w:ascii="Cambria" w:hAnsi="Cambria" w:cs="Verdana"/>
          <w:b/>
          <w:bCs/>
          <w:sz w:val="22"/>
          <w:szCs w:val="22"/>
        </w:rPr>
        <w:t>III. Dodatkowe informacje:</w:t>
      </w:r>
    </w:p>
    <w:p w:rsidR="007D757A" w:rsidRPr="00F12FD2" w:rsidRDefault="007D757A" w:rsidP="007D757A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14" w:hanging="357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W celu realizacji zamówienia z wybranym Wykonawcą zostanie podpisana umowa.</w:t>
      </w:r>
    </w:p>
    <w:p w:rsidR="007D757A" w:rsidRPr="00F12FD2" w:rsidRDefault="007D757A" w:rsidP="007D757A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14" w:hanging="357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Zamawiający zastrzega sobie możliwość negocjacji realizacji umowy z najlepszymi Oferentami.</w:t>
      </w:r>
    </w:p>
    <w:p w:rsidR="007D757A" w:rsidRPr="00F12FD2" w:rsidRDefault="007D757A" w:rsidP="007D757A">
      <w:pPr>
        <w:numPr>
          <w:ilvl w:val="0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ind w:left="714" w:hanging="357"/>
        <w:jc w:val="both"/>
        <w:rPr>
          <w:rFonts w:ascii="Cambria" w:hAnsi="Cambria" w:cs="Verdana"/>
          <w:sz w:val="22"/>
          <w:szCs w:val="22"/>
        </w:rPr>
      </w:pPr>
      <w:r w:rsidRPr="00F12FD2">
        <w:rPr>
          <w:rFonts w:ascii="Cambria" w:hAnsi="Cambria" w:cs="Verdana"/>
          <w:sz w:val="22"/>
          <w:szCs w:val="22"/>
        </w:rPr>
        <w:t>Zmawiający zastrzega sobie prawo do nie wybierania żadnego z Oferentów.</w:t>
      </w:r>
    </w:p>
    <w:p w:rsidR="007D757A" w:rsidRPr="00F12FD2" w:rsidRDefault="007D757A" w:rsidP="007D757A">
      <w:pPr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Verdana"/>
          <w:sz w:val="22"/>
          <w:szCs w:val="22"/>
        </w:rPr>
      </w:pPr>
    </w:p>
    <w:p w:rsidR="007D757A" w:rsidRDefault="007D757A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 w:rsidRPr="00F12FD2">
        <w:rPr>
          <w:rFonts w:ascii="Cambria" w:hAnsi="Cambria" w:cs="Verdana"/>
          <w:b/>
          <w:sz w:val="22"/>
          <w:szCs w:val="22"/>
        </w:rPr>
        <w:t>Załącznik nr 1: formularz oferty</w:t>
      </w:r>
    </w:p>
    <w:p w:rsidR="00A91452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</w:p>
    <w:p w:rsidR="00A91452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>
        <w:rPr>
          <w:rFonts w:ascii="Cambria" w:hAnsi="Cambria" w:cs="Verdana"/>
          <w:b/>
          <w:sz w:val="22"/>
          <w:szCs w:val="22"/>
        </w:rPr>
        <w:t>Nazwa i adres Wykonawcy……………………………………………………………………..</w:t>
      </w:r>
    </w:p>
    <w:p w:rsidR="00A91452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  <w:r>
        <w:rPr>
          <w:rFonts w:ascii="Cambria" w:hAnsi="Cambria" w:cs="Verdana"/>
          <w:b/>
          <w:sz w:val="22"/>
          <w:szCs w:val="22"/>
        </w:rPr>
        <w:t>Osoba do kontaktu  ……………………………………………………………………</w:t>
      </w:r>
    </w:p>
    <w:p w:rsidR="00A91452" w:rsidRPr="00F12FD2" w:rsidRDefault="00A91452" w:rsidP="007D757A">
      <w:pPr>
        <w:autoSpaceDE w:val="0"/>
        <w:autoSpaceDN w:val="0"/>
        <w:adjustRightInd w:val="0"/>
        <w:jc w:val="both"/>
        <w:rPr>
          <w:rFonts w:ascii="Cambria" w:hAnsi="Cambria" w:cs="Verdana"/>
          <w:b/>
          <w:sz w:val="22"/>
          <w:szCs w:val="22"/>
        </w:rPr>
      </w:pPr>
    </w:p>
    <w:tbl>
      <w:tblPr>
        <w:tblW w:w="101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5253"/>
      </w:tblGrid>
      <w:tr w:rsidR="007D757A" w:rsidRPr="006E03E3" w:rsidTr="00212999">
        <w:trPr>
          <w:trHeight w:val="112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7A" w:rsidRPr="006E03E3" w:rsidRDefault="007D757A" w:rsidP="00212999">
            <w:pPr>
              <w:rPr>
                <w:b/>
                <w:sz w:val="22"/>
                <w:szCs w:val="22"/>
              </w:rPr>
            </w:pPr>
            <w:r w:rsidRPr="006E03E3">
              <w:rPr>
                <w:b/>
                <w:sz w:val="22"/>
                <w:szCs w:val="22"/>
              </w:rPr>
              <w:t>Razem PLN netto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7A" w:rsidRPr="006E03E3" w:rsidRDefault="007D757A" w:rsidP="00212999">
            <w:pPr>
              <w:rPr>
                <w:b/>
                <w:sz w:val="18"/>
                <w:szCs w:val="18"/>
              </w:rPr>
            </w:pPr>
            <w:r w:rsidRPr="006E03E3">
              <w:rPr>
                <w:b/>
                <w:sz w:val="18"/>
                <w:szCs w:val="18"/>
              </w:rPr>
              <w:t>Razem PLN brutto</w:t>
            </w:r>
          </w:p>
        </w:tc>
      </w:tr>
    </w:tbl>
    <w:p w:rsidR="007D757A" w:rsidRDefault="007D757A" w:rsidP="007D757A">
      <w:pPr>
        <w:autoSpaceDE w:val="0"/>
        <w:spacing w:line="360" w:lineRule="auto"/>
        <w:rPr>
          <w:rFonts w:ascii="Cambria" w:hAnsi="Cambria"/>
          <w:color w:val="000000"/>
        </w:rPr>
      </w:pPr>
    </w:p>
    <w:p w:rsidR="007D757A" w:rsidRPr="006E03E3" w:rsidRDefault="007D757A" w:rsidP="007D757A">
      <w:pPr>
        <w:autoSpaceDE w:val="0"/>
        <w:spacing w:line="360" w:lineRule="auto"/>
        <w:rPr>
          <w:rFonts w:ascii="Cambria" w:hAnsi="Cambria"/>
          <w:color w:val="000000"/>
        </w:rPr>
      </w:pPr>
      <w:r w:rsidRPr="006E03E3">
        <w:rPr>
          <w:rFonts w:ascii="Cambria" w:hAnsi="Cambria"/>
          <w:color w:val="000000"/>
        </w:rPr>
        <w:t>Termin realizacji każdorazowego zamówienia:</w:t>
      </w:r>
      <w:r w:rsidR="00A91452">
        <w:rPr>
          <w:rFonts w:ascii="Cambria" w:hAnsi="Cambria"/>
          <w:color w:val="000000"/>
        </w:rPr>
        <w:t xml:space="preserve"> nie dłuższy niż </w:t>
      </w:r>
      <w:r w:rsidRPr="006E03E3">
        <w:rPr>
          <w:rFonts w:ascii="Cambria" w:hAnsi="Cambria"/>
          <w:color w:val="000000"/>
        </w:rPr>
        <w:t>……………………………………….</w:t>
      </w:r>
    </w:p>
    <w:p w:rsidR="00A91452" w:rsidRDefault="007D757A" w:rsidP="007D757A">
      <w:pPr>
        <w:autoSpaceDE w:val="0"/>
        <w:spacing w:line="360" w:lineRule="auto"/>
        <w:rPr>
          <w:rFonts w:ascii="Cambria" w:hAnsi="Cambria"/>
          <w:color w:val="000000"/>
        </w:rPr>
      </w:pPr>
      <w:r w:rsidRPr="006E03E3">
        <w:rPr>
          <w:rFonts w:ascii="Cambria" w:hAnsi="Cambria"/>
          <w:color w:val="000000"/>
        </w:rPr>
        <w:t>Okres gwarancji:</w:t>
      </w:r>
    </w:p>
    <w:p w:rsidR="007D757A" w:rsidRPr="00A91452" w:rsidRDefault="00A91452" w:rsidP="00A91452">
      <w:pPr>
        <w:pStyle w:val="Akapitzlist"/>
        <w:numPr>
          <w:ilvl w:val="0"/>
          <w:numId w:val="15"/>
        </w:numPr>
        <w:autoSpaceDE w:val="0"/>
        <w:spacing w:line="360" w:lineRule="auto"/>
        <w:rPr>
          <w:rFonts w:ascii="Cambria" w:hAnsi="Cambria"/>
          <w:color w:val="000000"/>
        </w:rPr>
      </w:pPr>
      <w:r w:rsidRPr="00A91452">
        <w:rPr>
          <w:rFonts w:ascii="Cambria" w:hAnsi="Cambria"/>
          <w:color w:val="000000"/>
        </w:rPr>
        <w:t>Meble</w:t>
      </w:r>
      <w:r w:rsidR="007D757A" w:rsidRPr="00A91452">
        <w:rPr>
          <w:rFonts w:ascii="Cambria" w:hAnsi="Cambria"/>
          <w:color w:val="000000"/>
        </w:rPr>
        <w:t>…………………</w:t>
      </w:r>
      <w:r w:rsidRPr="00A91452">
        <w:rPr>
          <w:rFonts w:ascii="Cambria" w:hAnsi="Cambria"/>
          <w:color w:val="000000"/>
        </w:rPr>
        <w:t>……………………..</w:t>
      </w:r>
    </w:p>
    <w:p w:rsidR="00A91452" w:rsidRPr="00A91452" w:rsidRDefault="00A91452" w:rsidP="00A91452">
      <w:pPr>
        <w:pStyle w:val="Akapitzlist"/>
        <w:numPr>
          <w:ilvl w:val="0"/>
          <w:numId w:val="15"/>
        </w:numPr>
        <w:autoSpaceDE w:val="0"/>
        <w:spacing w:line="360" w:lineRule="auto"/>
        <w:rPr>
          <w:rFonts w:ascii="Cambria" w:hAnsi="Cambria"/>
          <w:color w:val="000000"/>
        </w:rPr>
      </w:pPr>
      <w:r w:rsidRPr="00A91452">
        <w:rPr>
          <w:rFonts w:ascii="Cambria" w:hAnsi="Cambria"/>
          <w:color w:val="000000"/>
        </w:rPr>
        <w:t>Digestorium………………………………….</w:t>
      </w:r>
    </w:p>
    <w:tbl>
      <w:tblPr>
        <w:tblW w:w="95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395"/>
        <w:gridCol w:w="1482"/>
        <w:gridCol w:w="1108"/>
      </w:tblGrid>
      <w:tr w:rsidR="007D757A" w:rsidRPr="00F12FD2" w:rsidTr="00212999">
        <w:trPr>
          <w:trHeight w:val="432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03E3">
              <w:rPr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03E3">
              <w:rPr>
                <w:b/>
                <w:bCs/>
                <w:color w:val="000000"/>
                <w:sz w:val="18"/>
                <w:szCs w:val="18"/>
              </w:rPr>
              <w:t>Il. szt.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18"/>
                <w:szCs w:val="18"/>
              </w:rPr>
            </w:pPr>
            <w:r w:rsidRPr="006E03E3">
              <w:rPr>
                <w:color w:val="000000"/>
                <w:sz w:val="18"/>
                <w:szCs w:val="18"/>
              </w:rPr>
              <w:t>Cena netto za szt. w zł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brutto</w:t>
            </w:r>
            <w:r w:rsidRPr="006E03E3">
              <w:rPr>
                <w:b/>
                <w:bCs/>
                <w:color w:val="000000"/>
                <w:sz w:val="18"/>
                <w:szCs w:val="18"/>
              </w:rPr>
              <w:t xml:space="preserve"> w zł</w:t>
            </w:r>
          </w:p>
        </w:tc>
      </w:tr>
      <w:tr w:rsidR="007D757A" w:rsidRPr="00F12FD2" w:rsidTr="00212999">
        <w:trPr>
          <w:trHeight w:val="331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wyspowy o wym. (szer. x gł. x wys.) 2500x1500x900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sz w:val="22"/>
                <w:szCs w:val="22"/>
              </w:rPr>
              <w:t>- blat wykonany z konglomeratu kwarcowo granitowego z podniesionym obrzeżem</w:t>
            </w:r>
            <w:r w:rsidRPr="006E03E3">
              <w:rPr>
                <w:sz w:val="22"/>
                <w:szCs w:val="22"/>
              </w:rPr>
              <w:br/>
              <w:t xml:space="preserve">- 2x </w:t>
            </w:r>
            <w:proofErr w:type="spellStart"/>
            <w:r w:rsidRPr="006E03E3">
              <w:rPr>
                <w:sz w:val="22"/>
                <w:szCs w:val="22"/>
              </w:rPr>
              <w:t>zlewik</w:t>
            </w:r>
            <w:proofErr w:type="spellEnd"/>
            <w:r w:rsidRPr="006E03E3">
              <w:rPr>
                <w:sz w:val="22"/>
                <w:szCs w:val="22"/>
              </w:rPr>
              <w:t xml:space="preserve"> wykonany z litej ceramiki technicznej</w:t>
            </w:r>
            <w:r w:rsidRPr="006E03E3">
              <w:rPr>
                <w:sz w:val="22"/>
                <w:szCs w:val="22"/>
              </w:rPr>
              <w:br/>
              <w:t>- 2x bateria zimnej wody</w:t>
            </w:r>
            <w:r w:rsidRPr="006E03E3">
              <w:rPr>
                <w:sz w:val="22"/>
                <w:szCs w:val="22"/>
              </w:rPr>
              <w:br/>
              <w:t>- 1x zawór podwójny gazu</w:t>
            </w:r>
            <w:r w:rsidRPr="006E03E3">
              <w:rPr>
                <w:sz w:val="22"/>
                <w:szCs w:val="22"/>
              </w:rPr>
              <w:br/>
              <w:t xml:space="preserve"> nad blatem:</w:t>
            </w:r>
            <w:r w:rsidRPr="006E03E3">
              <w:rPr>
                <w:sz w:val="22"/>
                <w:szCs w:val="22"/>
              </w:rPr>
              <w:br/>
              <w:t>- nadstawka na całej szerokości stołu wyposażona w :</w:t>
            </w:r>
            <w:r w:rsidRPr="006E03E3">
              <w:rPr>
                <w:sz w:val="22"/>
                <w:szCs w:val="22"/>
              </w:rPr>
              <w:br/>
              <w:t xml:space="preserve">  - 8x gniazdo elektryczne</w:t>
            </w:r>
            <w:r w:rsidRPr="006E03E3">
              <w:rPr>
                <w:sz w:val="22"/>
                <w:szCs w:val="22"/>
              </w:rPr>
              <w:br/>
              <w:t xml:space="preserve">  - 2x półka wykonana ze szkła bezpiecznego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Szafka laminowana mobilna „600” z czterema szufladami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lastRenderedPageBreak/>
              <w:t>Stół laboratoryjny pod komorę laminarną o wym. (szer. x gł. x wys.) 1200x1200x900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53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Szafa laboratoryjna częściowo przeszklona o wym. (szer. x gł. x wys.) 600x500x1950 [mm]</w:t>
            </w:r>
            <w:r w:rsidRPr="006E03E3">
              <w:rPr>
                <w:color w:val="000000"/>
                <w:sz w:val="22"/>
                <w:szCs w:val="22"/>
              </w:rPr>
              <w:br/>
              <w:t>- podział szafy 2/5 i 3/5</w:t>
            </w:r>
            <w:r w:rsidRPr="006E03E3">
              <w:rPr>
                <w:color w:val="000000"/>
                <w:sz w:val="22"/>
                <w:szCs w:val="22"/>
              </w:rPr>
              <w:br/>
              <w:t>- górne drzwi przeszklone</w:t>
            </w:r>
            <w:r w:rsidRPr="006E03E3">
              <w:rPr>
                <w:color w:val="000000"/>
                <w:sz w:val="22"/>
                <w:szCs w:val="22"/>
              </w:rPr>
              <w:br/>
              <w:t xml:space="preserve">- dolne drzwi pełne </w:t>
            </w:r>
            <w:r w:rsidRPr="006E03E3">
              <w:rPr>
                <w:color w:val="000000"/>
                <w:sz w:val="22"/>
                <w:szCs w:val="22"/>
              </w:rPr>
              <w:br/>
              <w:t>- 5x półka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53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 o wym. (szer. x gł. x wys.) 2735x750x900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  <w:r w:rsidRPr="006E03E3">
              <w:rPr>
                <w:color w:val="000000"/>
                <w:sz w:val="22"/>
                <w:szCs w:val="22"/>
              </w:rPr>
              <w:br/>
              <w:t>- blenda boczna wykonane z płyt laminowanych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3806x600x900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 xml:space="preserve">Szafka laminowana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podblatowa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„1200” z drzwiczkami i półką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7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Szafa laboratoryjna wentylowana o wym. (szer. x gł. x wys.) 600x500x1950 [mm]</w:t>
            </w:r>
            <w:r w:rsidRPr="006E03E3">
              <w:rPr>
                <w:color w:val="000000"/>
                <w:sz w:val="22"/>
                <w:szCs w:val="22"/>
              </w:rPr>
              <w:br/>
              <w:t>- podział szafy 2/5 i 3/5</w:t>
            </w:r>
            <w:r w:rsidRPr="006E03E3">
              <w:rPr>
                <w:color w:val="000000"/>
                <w:sz w:val="22"/>
                <w:szCs w:val="22"/>
              </w:rPr>
              <w:br/>
              <w:t>- drzwi pełne wykonane z płyty laminowanej</w:t>
            </w:r>
            <w:r w:rsidRPr="006E03E3">
              <w:rPr>
                <w:color w:val="000000"/>
                <w:sz w:val="22"/>
                <w:szCs w:val="22"/>
              </w:rPr>
              <w:br/>
              <w:t>- 5x półka</w:t>
            </w:r>
            <w:r w:rsidRPr="006E03E3">
              <w:rPr>
                <w:color w:val="000000"/>
                <w:sz w:val="22"/>
                <w:szCs w:val="22"/>
              </w:rPr>
              <w:br/>
              <w:t>- podłączenie do wentylacji o śr. 100mm</w:t>
            </w:r>
            <w:r w:rsidRPr="006E03E3">
              <w:rPr>
                <w:color w:val="000000"/>
                <w:sz w:val="22"/>
                <w:szCs w:val="22"/>
              </w:rPr>
              <w:br/>
              <w:t>- zawiasy chemoodporne powlekane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02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Szafa laboratoryjna o wym. (szer. x gł. x wys.) 600x500x1950 [mm]</w:t>
            </w:r>
            <w:r w:rsidRPr="006E03E3">
              <w:rPr>
                <w:color w:val="000000"/>
                <w:sz w:val="22"/>
                <w:szCs w:val="22"/>
              </w:rPr>
              <w:br/>
              <w:t>- podział szafy 2/5 i 3/5</w:t>
            </w:r>
            <w:r w:rsidRPr="006E03E3">
              <w:rPr>
                <w:color w:val="000000"/>
                <w:sz w:val="22"/>
                <w:szCs w:val="22"/>
              </w:rPr>
              <w:br/>
              <w:t>- drzwi pełne</w:t>
            </w:r>
            <w:r w:rsidRPr="006E03E3">
              <w:rPr>
                <w:color w:val="000000"/>
                <w:sz w:val="22"/>
                <w:szCs w:val="22"/>
              </w:rPr>
              <w:br/>
              <w:t>- 5x półka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29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5506x800x900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6E03E3">
                <w:rPr>
                  <w:b/>
                  <w:bCs/>
                  <w:color w:val="000000"/>
                  <w:sz w:val="22"/>
                  <w:szCs w:val="22"/>
                </w:rPr>
                <w:t>28 mm</w:t>
              </w:r>
            </w:smartTag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  <w:t>- 2x baza wagowa posadowiona na osobnym stelażu o wymiarze (szer. x gł. x wys.) 550x550x60 [mm] wykonana z konglomeratu kwarcowo granitowego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3200x600x900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>- blat wykonany z żywicy fenolowej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 xml:space="preserve">Szafka laminowana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podblatowa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„600” z drzwiczkami i półką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62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lastRenderedPageBreak/>
              <w:t>Stanowisko do mycia o wym. (szer. x gł. x wys.) 1200x750x900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>- blat wykonany z konglomeratu kwarcowo granitowego z podniesionym obrzeżem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  <w:t>- wanna podwieszana pod blat wykonana ze stali nierdzewnej o wymiarze 1000x400x300mm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E03E3">
              <w:rPr>
                <w:color w:val="000000"/>
                <w:sz w:val="22"/>
                <w:szCs w:val="22"/>
              </w:rPr>
              <w:t>- bateria z/c woda z wyciąganą głowicą (chromoniklowa)</w:t>
            </w:r>
            <w:r w:rsidRPr="006E03E3">
              <w:rPr>
                <w:color w:val="000000"/>
                <w:sz w:val="22"/>
                <w:szCs w:val="22"/>
              </w:rPr>
              <w:br/>
              <w:t>pod blatem :</w:t>
            </w:r>
            <w:r w:rsidRPr="006E03E3">
              <w:rPr>
                <w:color w:val="000000"/>
                <w:sz w:val="22"/>
                <w:szCs w:val="22"/>
              </w:rPr>
              <w:br/>
              <w:t>-szafka laminowana „1100” instalacyjna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53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2300x750x900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sz w:val="22"/>
                <w:szCs w:val="22"/>
              </w:rPr>
              <w:t>- b</w:t>
            </w:r>
            <w:r w:rsidRPr="006E03E3">
              <w:rPr>
                <w:b/>
                <w:bCs/>
                <w:sz w:val="22"/>
                <w:szCs w:val="22"/>
              </w:rPr>
              <w:t xml:space="preserve">lat stołu wykonany z laminatu typu </w:t>
            </w:r>
            <w:proofErr w:type="spellStart"/>
            <w:r w:rsidRPr="006E03E3">
              <w:rPr>
                <w:b/>
                <w:bCs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sz w:val="22"/>
                <w:szCs w:val="22"/>
              </w:rPr>
              <w:t xml:space="preserve"> o grubości minimum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6E03E3">
                <w:rPr>
                  <w:b/>
                  <w:bCs/>
                  <w:sz w:val="22"/>
                  <w:szCs w:val="22"/>
                </w:rPr>
                <w:t>28 mm</w:t>
              </w:r>
            </w:smartTag>
            <w:r w:rsidRPr="006E03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półka do montażu naściennego o wym. (szer. x gł. x wys.) 1400x250x2400 [mm]</w:t>
            </w:r>
            <w:r w:rsidRPr="006E03E3">
              <w:rPr>
                <w:color w:val="000000"/>
                <w:sz w:val="22"/>
                <w:szCs w:val="22"/>
              </w:rPr>
              <w:br/>
              <w:t>- wykonanie z płyty obustronnie laminowanej</w:t>
            </w:r>
            <w:r w:rsidRPr="006E03E3">
              <w:rPr>
                <w:color w:val="000000"/>
                <w:sz w:val="22"/>
                <w:szCs w:val="22"/>
              </w:rPr>
              <w:br/>
              <w:t>- wsporniki naścienne malowane farbą w kolorze zbliżonym do koloru płyty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 o wym. (szer. x gł. x wys.) 1200x750x900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sz w:val="22"/>
                <w:szCs w:val="22"/>
              </w:rPr>
              <w:t xml:space="preserve">- blat </w:t>
            </w:r>
            <w:proofErr w:type="spellStart"/>
            <w:r w:rsidRPr="006E03E3">
              <w:rPr>
                <w:b/>
                <w:bCs/>
                <w:sz w:val="22"/>
                <w:szCs w:val="22"/>
              </w:rPr>
              <w:t>wykonanny</w:t>
            </w:r>
            <w:proofErr w:type="spellEnd"/>
            <w:r w:rsidRPr="006E03E3">
              <w:rPr>
                <w:b/>
                <w:bCs/>
                <w:sz w:val="22"/>
                <w:szCs w:val="22"/>
              </w:rPr>
              <w:t xml:space="preserve"> z żywicy fenolowej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 xml:space="preserve">Szafka laminowana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podblatowa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„400” z czterema szufladami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 o wym. (szer. x gł. x wys.) 1200x750x900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wykonanny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 xml:space="preserve">Szafka laminowana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podblatowa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„400” z szufladą i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drzwiczami</w:t>
            </w:r>
            <w:proofErr w:type="spellEnd"/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7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wagowy o wym. (szer. x gł. x wys.) 900x750x840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>- blat wykonany z laminatu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  <w:t>- baza wagowa posadowiona na osobnym stelażu o wymiarze (szer. x gł. x wys.) 550x550x60 [mm] wykonana z konglomeratu kwarcowo granitowego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7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L kształtny o wym. (szer. x gł. x wys.) 3517/1500x750x900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sz w:val="22"/>
                <w:szCs w:val="22"/>
              </w:rPr>
              <w:t xml:space="preserve"> o gr. 28mm</w:t>
            </w:r>
            <w:r w:rsidRPr="006E03E3">
              <w:rPr>
                <w:b/>
                <w:bCs/>
                <w:sz w:val="22"/>
                <w:szCs w:val="22"/>
              </w:rPr>
              <w:br/>
              <w:t>- Blat stołu wykonany częściowo z konglomeratu kwarcowo granitowego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73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lastRenderedPageBreak/>
              <w:t>Stanowisko do mycia o wym. (szer. x gł. x wys.) 1200x700x900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>- blat wykonany z litej ceramiki technicznej z integralnym podniesionym obrzeżem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  <w:t xml:space="preserve">- 1x miska wykonana ze stali nierdzewnej nakładana na blat o wym. 400x400mm z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ociekaczem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poziomym (dotyczy tylko jednego stołu)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E03E3">
              <w:rPr>
                <w:color w:val="000000"/>
                <w:sz w:val="22"/>
                <w:szCs w:val="22"/>
              </w:rPr>
              <w:t xml:space="preserve">- 1x bateria laboratoryjna z/c woda </w:t>
            </w:r>
            <w:r w:rsidRPr="006E03E3">
              <w:rPr>
                <w:color w:val="000000"/>
                <w:sz w:val="22"/>
                <w:szCs w:val="22"/>
              </w:rPr>
              <w:br/>
              <w:t>pod blatem :</w:t>
            </w:r>
            <w:r w:rsidRPr="006E03E3">
              <w:rPr>
                <w:color w:val="000000"/>
                <w:sz w:val="22"/>
                <w:szCs w:val="22"/>
              </w:rPr>
              <w:br/>
              <w:t>-1x szafka laminowana „800” instalacyjna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27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2400x750x900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 xml:space="preserve">Szafka laminowana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podblatowa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„400” z drzwiczkami, i szufladą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02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Szafa laboratoryjna o wym. (szer. x gł. x wys.) 600x500x1950 [mm]</w:t>
            </w:r>
            <w:r w:rsidRPr="006E03E3">
              <w:rPr>
                <w:color w:val="000000"/>
                <w:sz w:val="22"/>
                <w:szCs w:val="22"/>
              </w:rPr>
              <w:br/>
              <w:t>- podział szafy 2/5 i 3/5</w:t>
            </w:r>
            <w:r w:rsidRPr="006E03E3">
              <w:rPr>
                <w:color w:val="000000"/>
                <w:sz w:val="22"/>
                <w:szCs w:val="22"/>
              </w:rPr>
              <w:br/>
              <w:t>- drzwi pełne</w:t>
            </w:r>
            <w:r w:rsidRPr="006E03E3">
              <w:rPr>
                <w:color w:val="000000"/>
                <w:sz w:val="22"/>
                <w:szCs w:val="22"/>
              </w:rPr>
              <w:br/>
              <w:t>- 5x półka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2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 xml:space="preserve">Szafka laminowana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podblatowa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„750” z czterema szufladami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7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wyspowy U kształtny o wym. (szer. x gł. x wys.) 4800/2400/4800x700x800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  <w:t>- stelaż umożliwiający siedzenie po dwóch stronach stołu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  <w:t>- blenda pod blatem na całej szerokości stołu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02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Krzesło laboratoryjne wykonane z poliuretanu</w:t>
            </w:r>
            <w:r w:rsidRPr="006E03E3">
              <w:rPr>
                <w:color w:val="000000"/>
                <w:sz w:val="22"/>
                <w:szCs w:val="22"/>
              </w:rPr>
              <w:br/>
              <w:t xml:space="preserve">- podnóżek </w:t>
            </w:r>
            <w:r w:rsidRPr="006E03E3">
              <w:rPr>
                <w:color w:val="000000"/>
                <w:sz w:val="22"/>
                <w:szCs w:val="22"/>
              </w:rPr>
              <w:br/>
              <w:t>- podstawa pięcioramienna</w:t>
            </w:r>
            <w:r w:rsidRPr="006E03E3">
              <w:rPr>
                <w:color w:val="000000"/>
                <w:sz w:val="22"/>
                <w:szCs w:val="22"/>
              </w:rPr>
              <w:br/>
              <w:t>- stopki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612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lastRenderedPageBreak/>
              <w:t>Dygestorium „1200” o wym. (szer. x gł. x wys.) 1200x930x2420 mm,</w:t>
            </w:r>
            <w:r w:rsidRPr="006E03E3">
              <w:rPr>
                <w:color w:val="000000"/>
                <w:sz w:val="22"/>
                <w:szCs w:val="22"/>
              </w:rPr>
              <w:br/>
              <w:t xml:space="preserve">-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głebokość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blatu roboczego </w:t>
            </w:r>
            <w:smartTag w:uri="urn:schemas-microsoft-com:office:smarttags" w:element="metricconverter">
              <w:smartTagPr>
                <w:attr w:name="ProductID" w:val="750 mm"/>
              </w:smartTagPr>
              <w:r w:rsidRPr="006E03E3">
                <w:rPr>
                  <w:color w:val="000000"/>
                  <w:sz w:val="22"/>
                  <w:szCs w:val="22"/>
                </w:rPr>
                <w:t>750 mm</w:t>
              </w:r>
            </w:smartTag>
            <w:r w:rsidRPr="006E03E3">
              <w:rPr>
                <w:color w:val="000000"/>
                <w:sz w:val="22"/>
                <w:szCs w:val="22"/>
              </w:rPr>
              <w:t>,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z ceramiki litej technicznej ze zintegrowanym podniesionym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obrzezem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ceramicznym</w:t>
            </w:r>
            <w:r w:rsidRPr="006E03E3">
              <w:rPr>
                <w:color w:val="000000"/>
                <w:sz w:val="22"/>
                <w:szCs w:val="22"/>
              </w:rPr>
              <w:br/>
              <w:t>- wykładka komory z żywicy fenolowej</w:t>
            </w:r>
            <w:r w:rsidRPr="006E03E3">
              <w:rPr>
                <w:color w:val="000000"/>
                <w:sz w:val="22"/>
                <w:szCs w:val="22"/>
              </w:rPr>
              <w:br/>
              <w:t>- system wychwytywania skroplin (kondensatu) wytrącających się w przewodach wentylacyjnych</w:t>
            </w:r>
            <w:r w:rsidRPr="006E03E3">
              <w:rPr>
                <w:color w:val="000000"/>
                <w:sz w:val="22"/>
                <w:szCs w:val="22"/>
              </w:rPr>
              <w:br/>
              <w:t xml:space="preserve">- instalacja elektryczna: 2x gniazdko elektryczne 230 V~IP44, </w:t>
            </w:r>
            <w:r w:rsidRPr="006E03E3">
              <w:rPr>
                <w:color w:val="000000"/>
                <w:sz w:val="22"/>
                <w:szCs w:val="22"/>
              </w:rPr>
              <w:br/>
              <w:t>- oświetlenie komory,</w:t>
            </w:r>
            <w:r w:rsidRPr="006E03E3">
              <w:rPr>
                <w:color w:val="000000"/>
                <w:sz w:val="22"/>
                <w:szCs w:val="22"/>
              </w:rPr>
              <w:br/>
              <w:t xml:space="preserve">- system przewietrzania przez podwójną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scianę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br/>
              <w:t xml:space="preserve">- blendy boczne z laminowane od czoła dygestorium wykończone profilami stalowymi </w:t>
            </w:r>
            <w:r w:rsidRPr="006E03E3">
              <w:rPr>
                <w:color w:val="000000"/>
                <w:sz w:val="22"/>
                <w:szCs w:val="22"/>
              </w:rPr>
              <w:br/>
              <w:t>- pod blatem szafka laminowana i wentylowana</w:t>
            </w:r>
            <w:r w:rsidRPr="006E03E3">
              <w:rPr>
                <w:color w:val="000000"/>
                <w:sz w:val="22"/>
                <w:szCs w:val="22"/>
              </w:rPr>
              <w:br/>
              <w:t xml:space="preserve">- akustyczna i wizualna sygnalizacja alarmowa z podtrzymaniem akumulatorowym i wyświetlaniem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bierzącego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stanu przepływu </w:t>
            </w:r>
            <w:r w:rsidRPr="006E03E3">
              <w:rPr>
                <w:color w:val="000000"/>
                <w:sz w:val="22"/>
                <w:szCs w:val="22"/>
              </w:rPr>
              <w:br/>
              <w:t xml:space="preserve">- klapa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bezpieczenstwa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br/>
              <w:t xml:space="preserve">- blokada okna na poziomie </w:t>
            </w:r>
            <w:smartTag w:uri="urn:schemas-microsoft-com:office:smarttags" w:element="metricconverter">
              <w:smartTagPr>
                <w:attr w:name="ProductID" w:val="500 mm"/>
              </w:smartTagPr>
              <w:r w:rsidRPr="006E03E3">
                <w:rPr>
                  <w:color w:val="000000"/>
                  <w:sz w:val="22"/>
                  <w:szCs w:val="22"/>
                </w:rPr>
                <w:t>500 mm</w:t>
              </w:r>
            </w:smartTag>
            <w:r w:rsidRPr="006E03E3">
              <w:rPr>
                <w:color w:val="000000"/>
                <w:sz w:val="22"/>
                <w:szCs w:val="22"/>
              </w:rPr>
              <w:br/>
              <w:t xml:space="preserve">- system „AFP” </w:t>
            </w:r>
            <w:proofErr w:type="spellStart"/>
            <w:r w:rsidRPr="006E03E3">
              <w:rPr>
                <w:color w:val="000000"/>
                <w:sz w:val="22"/>
                <w:szCs w:val="22"/>
              </w:rPr>
              <w:t>zabezpieczajacy</w:t>
            </w:r>
            <w:proofErr w:type="spellEnd"/>
            <w:r w:rsidRPr="006E03E3">
              <w:rPr>
                <w:color w:val="000000"/>
                <w:sz w:val="22"/>
                <w:szCs w:val="22"/>
              </w:rPr>
              <w:t xml:space="preserve"> przed niekontrolowanym spadkiem okna</w:t>
            </w:r>
            <w:r w:rsidRPr="006E03E3">
              <w:rPr>
                <w:color w:val="000000"/>
                <w:sz w:val="22"/>
                <w:szCs w:val="22"/>
              </w:rPr>
              <w:br/>
              <w:t>- szyba przednia ze szkła bezpiecznego</w:t>
            </w:r>
            <w:r w:rsidRPr="006E03E3">
              <w:rPr>
                <w:color w:val="000000"/>
                <w:sz w:val="22"/>
                <w:szCs w:val="22"/>
              </w:rPr>
              <w:br/>
              <w:t>- system elektroniczny dygestorium dostosowany do pracy w trybie stałego przepływu powietrza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>- Certyfikat zgodności z normą PN-EN 14175- 1,2,3,6 wydany przez akredytowane w tym zakresie laboratorium badawcze.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  <w:t>- wydajność wentylacji 500m3/h; podłączenie o średnicy 200mm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53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1500x750x900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zywicy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fenolowej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E03E3">
              <w:rPr>
                <w:color w:val="000000"/>
                <w:sz w:val="22"/>
                <w:szCs w:val="22"/>
              </w:rPr>
              <w:t>- pod blatem szafka laminowana: 1 x "600" z 1 szufladą i drzwiczkami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785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2400x750x900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>- blat wykonany z żywicy fenolowej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E03E3">
              <w:rPr>
                <w:color w:val="000000"/>
                <w:sz w:val="22"/>
                <w:szCs w:val="22"/>
              </w:rPr>
              <w:t>- pod blatem szafki laminowane: 1 x "600" z 1 szufladą i drzwiczkami, 1 x "600" z 4 szufladami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530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2400x750x900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E03E3">
              <w:rPr>
                <w:color w:val="000000"/>
                <w:sz w:val="22"/>
                <w:szCs w:val="22"/>
              </w:rPr>
              <w:t>- pod blatem szafki laminowane: 2 x "600" z 4 szufladami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757A" w:rsidRPr="00F12FD2" w:rsidTr="00212999">
        <w:trPr>
          <w:trHeight w:val="1653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Stół laboratoryjny przyścienny o wym. (szer. x gł. x wys.) 1500x750x900 [mm],</w:t>
            </w:r>
            <w:r w:rsidRPr="006E03E3">
              <w:rPr>
                <w:color w:val="000000"/>
                <w:sz w:val="22"/>
                <w:szCs w:val="22"/>
              </w:rPr>
              <w:br/>
              <w:t>- stelaż stalowy typu „A” wykonany z profili 30x30 [mm] malowany proszkowo farbą epoksydową</w:t>
            </w:r>
            <w:r w:rsidRPr="006E03E3">
              <w:rPr>
                <w:color w:val="000000"/>
                <w:sz w:val="22"/>
                <w:szCs w:val="22"/>
              </w:rPr>
              <w:br/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- blat wykonany z laminatu typu </w:t>
            </w:r>
            <w:proofErr w:type="spellStart"/>
            <w:r w:rsidRPr="006E03E3">
              <w:rPr>
                <w:b/>
                <w:bCs/>
                <w:color w:val="000000"/>
                <w:sz w:val="22"/>
                <w:szCs w:val="22"/>
              </w:rPr>
              <w:t>postforming</w:t>
            </w:r>
            <w:proofErr w:type="spellEnd"/>
            <w:r w:rsidRPr="006E03E3">
              <w:rPr>
                <w:b/>
                <w:bCs/>
                <w:color w:val="000000"/>
                <w:sz w:val="22"/>
                <w:szCs w:val="22"/>
              </w:rPr>
              <w:t xml:space="preserve"> o gr. 28mm</w:t>
            </w:r>
            <w:r w:rsidRPr="006E03E3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6E03E3">
              <w:rPr>
                <w:color w:val="000000"/>
                <w:sz w:val="22"/>
                <w:szCs w:val="22"/>
              </w:rPr>
              <w:t>- pod blatem szafki laminowane: 1 x "600" z 1 szufladą i drzwiczkami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  <w:r w:rsidRPr="006E03E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57A" w:rsidRPr="006E03E3" w:rsidRDefault="007D757A" w:rsidP="0021299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A" w:rsidRPr="006E03E3" w:rsidRDefault="007D757A" w:rsidP="0021299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D757A" w:rsidRPr="00F12FD2" w:rsidRDefault="007D757A" w:rsidP="007D757A">
      <w:pPr>
        <w:autoSpaceDE w:val="0"/>
        <w:spacing w:line="360" w:lineRule="auto"/>
        <w:rPr>
          <w:rFonts w:ascii="Cambria" w:hAnsi="Cambria"/>
          <w:color w:val="000000"/>
          <w:sz w:val="22"/>
          <w:szCs w:val="22"/>
        </w:rPr>
      </w:pPr>
    </w:p>
    <w:p w:rsidR="007D757A" w:rsidRPr="00F12FD2" w:rsidRDefault="007D757A" w:rsidP="007D757A">
      <w:pPr>
        <w:autoSpaceDE w:val="0"/>
        <w:spacing w:line="360" w:lineRule="auto"/>
        <w:rPr>
          <w:rFonts w:ascii="Cambria" w:hAnsi="Cambria"/>
          <w:color w:val="000000"/>
          <w:sz w:val="22"/>
          <w:szCs w:val="22"/>
        </w:rPr>
      </w:pPr>
    </w:p>
    <w:p w:rsidR="007D757A" w:rsidRPr="00F12FD2" w:rsidRDefault="007D757A" w:rsidP="007D757A">
      <w:pPr>
        <w:autoSpaceDE w:val="0"/>
        <w:rPr>
          <w:rFonts w:ascii="Cambria" w:hAnsi="Cambria"/>
          <w:color w:val="000000"/>
          <w:sz w:val="22"/>
          <w:szCs w:val="22"/>
        </w:rPr>
      </w:pPr>
      <w:r w:rsidRPr="00F12FD2">
        <w:rPr>
          <w:rFonts w:ascii="Cambria" w:hAnsi="Cambria"/>
          <w:color w:val="000000"/>
          <w:sz w:val="22"/>
          <w:szCs w:val="22"/>
        </w:rPr>
        <w:t xml:space="preserve">……………………………………………                      </w:t>
      </w:r>
      <w:r w:rsidRPr="00F12FD2">
        <w:rPr>
          <w:rFonts w:ascii="Cambria" w:hAnsi="Cambria"/>
          <w:color w:val="000000"/>
          <w:sz w:val="22"/>
          <w:szCs w:val="22"/>
        </w:rPr>
        <w:tab/>
      </w:r>
      <w:r w:rsidRPr="00F12FD2">
        <w:rPr>
          <w:rFonts w:ascii="Cambria" w:hAnsi="Cambria"/>
          <w:color w:val="000000"/>
          <w:sz w:val="22"/>
          <w:szCs w:val="22"/>
        </w:rPr>
        <w:tab/>
        <w:t>…….……………………………………</w:t>
      </w:r>
    </w:p>
    <w:p w:rsidR="007D757A" w:rsidRPr="00F12FD2" w:rsidRDefault="007D757A" w:rsidP="007D757A">
      <w:pPr>
        <w:rPr>
          <w:rFonts w:ascii="Cambria" w:hAnsi="Cambria"/>
          <w:color w:val="000000"/>
          <w:sz w:val="22"/>
          <w:szCs w:val="22"/>
        </w:rPr>
      </w:pPr>
      <w:r w:rsidRPr="00F12FD2">
        <w:rPr>
          <w:rFonts w:ascii="Cambria" w:hAnsi="Cambria"/>
          <w:color w:val="000000"/>
          <w:sz w:val="22"/>
          <w:szCs w:val="22"/>
        </w:rPr>
        <w:t xml:space="preserve">Miejscowość, data                                  </w:t>
      </w:r>
      <w:r w:rsidRPr="00F12FD2">
        <w:rPr>
          <w:rFonts w:ascii="Cambria" w:hAnsi="Cambria"/>
          <w:color w:val="000000"/>
          <w:sz w:val="22"/>
          <w:szCs w:val="22"/>
        </w:rPr>
        <w:tab/>
      </w:r>
      <w:r w:rsidRPr="00F12FD2">
        <w:rPr>
          <w:rFonts w:ascii="Cambria" w:hAnsi="Cambria"/>
          <w:color w:val="000000"/>
          <w:sz w:val="22"/>
          <w:szCs w:val="22"/>
        </w:rPr>
        <w:tab/>
      </w:r>
      <w:r w:rsidRPr="00F12FD2">
        <w:rPr>
          <w:rFonts w:ascii="Cambria" w:hAnsi="Cambria"/>
          <w:color w:val="000000"/>
          <w:sz w:val="22"/>
          <w:szCs w:val="22"/>
        </w:rPr>
        <w:tab/>
        <w:t xml:space="preserve"> Podpis i pieczęć Wykonawcy</w:t>
      </w:r>
    </w:p>
    <w:p w:rsidR="007D757A" w:rsidRPr="00F12FD2" w:rsidRDefault="007D757A" w:rsidP="007D757A">
      <w:pPr>
        <w:rPr>
          <w:rFonts w:ascii="Cambria" w:hAnsi="Cambria"/>
          <w:sz w:val="22"/>
          <w:szCs w:val="22"/>
        </w:rPr>
      </w:pPr>
    </w:p>
    <w:sectPr w:rsidR="007D757A" w:rsidRPr="00F12FD2" w:rsidSect="004810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77" w:bottom="1134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C7A" w:rsidRDefault="00711C7A">
      <w:r>
        <w:separator/>
      </w:r>
    </w:p>
  </w:endnote>
  <w:endnote w:type="continuationSeparator" w:id="0">
    <w:p w:rsidR="00711C7A" w:rsidRDefault="0071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1521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2785" w:rsidRDefault="00092785" w:rsidP="00317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85" w:rsidRDefault="00092785" w:rsidP="003174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C7A" w:rsidRDefault="00711C7A">
      <w:r>
        <w:separator/>
      </w:r>
    </w:p>
  </w:footnote>
  <w:footnote w:type="continuationSeparator" w:id="0">
    <w:p w:rsidR="00711C7A" w:rsidRDefault="0071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30" w:rsidRDefault="009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C438DD"/>
    <w:multiLevelType w:val="hybridMultilevel"/>
    <w:tmpl w:val="F490D1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554262"/>
    <w:multiLevelType w:val="hybridMultilevel"/>
    <w:tmpl w:val="86C0EC40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61EEB"/>
    <w:multiLevelType w:val="hybridMultilevel"/>
    <w:tmpl w:val="0E122FCA"/>
    <w:lvl w:ilvl="0" w:tplc="CAF259EA">
      <w:start w:val="1"/>
      <w:numFmt w:val="decimal"/>
      <w:lvlText w:val="%1."/>
      <w:lvlJc w:val="left"/>
      <w:pPr>
        <w:ind w:left="14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334B14B6"/>
    <w:multiLevelType w:val="hybridMultilevel"/>
    <w:tmpl w:val="722681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90BCF"/>
    <w:multiLevelType w:val="hybridMultilevel"/>
    <w:tmpl w:val="404057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429EB"/>
    <w:multiLevelType w:val="hybridMultilevel"/>
    <w:tmpl w:val="606CA4A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04131D9"/>
    <w:multiLevelType w:val="hybridMultilevel"/>
    <w:tmpl w:val="271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45048"/>
    <w:multiLevelType w:val="hybridMultilevel"/>
    <w:tmpl w:val="1A8E3F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559F6"/>
    <w:multiLevelType w:val="hybridMultilevel"/>
    <w:tmpl w:val="9198EA40"/>
    <w:lvl w:ilvl="0" w:tplc="450C2838">
      <w:start w:val="1"/>
      <w:numFmt w:val="decimal"/>
      <w:lvlText w:val="%1."/>
      <w:lvlJc w:val="left"/>
      <w:pPr>
        <w:ind w:left="1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663C5181"/>
    <w:multiLevelType w:val="hybridMultilevel"/>
    <w:tmpl w:val="F3825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004D9"/>
    <w:multiLevelType w:val="hybridMultilevel"/>
    <w:tmpl w:val="6A6C4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6B0446"/>
    <w:multiLevelType w:val="hybridMultilevel"/>
    <w:tmpl w:val="2B06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B18FE"/>
    <w:multiLevelType w:val="hybridMultilevel"/>
    <w:tmpl w:val="59F8DD52"/>
    <w:lvl w:ilvl="0" w:tplc="0415000F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3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  <w:num w:numId="14">
    <w:abstractNumId w:val="3"/>
  </w:num>
  <w:num w:numId="1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2"/>
    <w:rsid w:val="00002AE9"/>
    <w:rsid w:val="00027DBA"/>
    <w:rsid w:val="0003187D"/>
    <w:rsid w:val="0003614E"/>
    <w:rsid w:val="00045534"/>
    <w:rsid w:val="00055184"/>
    <w:rsid w:val="00092785"/>
    <w:rsid w:val="00097AC9"/>
    <w:rsid w:val="000A0F1C"/>
    <w:rsid w:val="000A4481"/>
    <w:rsid w:val="000B1220"/>
    <w:rsid w:val="000B223F"/>
    <w:rsid w:val="000C133F"/>
    <w:rsid w:val="000C3022"/>
    <w:rsid w:val="000C5FF3"/>
    <w:rsid w:val="000F0303"/>
    <w:rsid w:val="00102634"/>
    <w:rsid w:val="001059F6"/>
    <w:rsid w:val="00127F93"/>
    <w:rsid w:val="00135CC8"/>
    <w:rsid w:val="00136911"/>
    <w:rsid w:val="00150833"/>
    <w:rsid w:val="00150B95"/>
    <w:rsid w:val="00152161"/>
    <w:rsid w:val="001662B7"/>
    <w:rsid w:val="00181B9B"/>
    <w:rsid w:val="0018366F"/>
    <w:rsid w:val="001846A4"/>
    <w:rsid w:val="001966C7"/>
    <w:rsid w:val="00197B83"/>
    <w:rsid w:val="001C25EC"/>
    <w:rsid w:val="001D781E"/>
    <w:rsid w:val="00204B4C"/>
    <w:rsid w:val="00225BD2"/>
    <w:rsid w:val="00257EA8"/>
    <w:rsid w:val="00291271"/>
    <w:rsid w:val="00292470"/>
    <w:rsid w:val="00293FF3"/>
    <w:rsid w:val="002A011E"/>
    <w:rsid w:val="002A4652"/>
    <w:rsid w:val="002A5383"/>
    <w:rsid w:val="002B4168"/>
    <w:rsid w:val="002C11C2"/>
    <w:rsid w:val="002E42FA"/>
    <w:rsid w:val="003000FE"/>
    <w:rsid w:val="00317418"/>
    <w:rsid w:val="00325AFE"/>
    <w:rsid w:val="003302A0"/>
    <w:rsid w:val="00341C6A"/>
    <w:rsid w:val="0035604F"/>
    <w:rsid w:val="00370369"/>
    <w:rsid w:val="00371577"/>
    <w:rsid w:val="003836E0"/>
    <w:rsid w:val="003A4E46"/>
    <w:rsid w:val="003C4470"/>
    <w:rsid w:val="003D11D8"/>
    <w:rsid w:val="003D3F0A"/>
    <w:rsid w:val="003E4D09"/>
    <w:rsid w:val="003F59EA"/>
    <w:rsid w:val="00406F6E"/>
    <w:rsid w:val="00413DD6"/>
    <w:rsid w:val="0046097D"/>
    <w:rsid w:val="004650E8"/>
    <w:rsid w:val="0047183F"/>
    <w:rsid w:val="00481017"/>
    <w:rsid w:val="00495396"/>
    <w:rsid w:val="004A4904"/>
    <w:rsid w:val="004A67DF"/>
    <w:rsid w:val="004C6F80"/>
    <w:rsid w:val="004D61C0"/>
    <w:rsid w:val="00506484"/>
    <w:rsid w:val="00532C3C"/>
    <w:rsid w:val="005422EC"/>
    <w:rsid w:val="005735A3"/>
    <w:rsid w:val="00581724"/>
    <w:rsid w:val="00581CF4"/>
    <w:rsid w:val="005B3770"/>
    <w:rsid w:val="005B581A"/>
    <w:rsid w:val="005C427A"/>
    <w:rsid w:val="005C63F5"/>
    <w:rsid w:val="005D6ABA"/>
    <w:rsid w:val="00603BFC"/>
    <w:rsid w:val="00604DDC"/>
    <w:rsid w:val="006147B5"/>
    <w:rsid w:val="00623E32"/>
    <w:rsid w:val="00631E55"/>
    <w:rsid w:val="006443A4"/>
    <w:rsid w:val="00645C7B"/>
    <w:rsid w:val="006537D9"/>
    <w:rsid w:val="00655EEA"/>
    <w:rsid w:val="006605D1"/>
    <w:rsid w:val="00660E5D"/>
    <w:rsid w:val="00664DB0"/>
    <w:rsid w:val="00691D6D"/>
    <w:rsid w:val="00694193"/>
    <w:rsid w:val="00696165"/>
    <w:rsid w:val="006D4408"/>
    <w:rsid w:val="006F4B4E"/>
    <w:rsid w:val="00707707"/>
    <w:rsid w:val="00710019"/>
    <w:rsid w:val="00711C7A"/>
    <w:rsid w:val="00712D5A"/>
    <w:rsid w:val="00732717"/>
    <w:rsid w:val="00755392"/>
    <w:rsid w:val="00764644"/>
    <w:rsid w:val="00764857"/>
    <w:rsid w:val="007731D7"/>
    <w:rsid w:val="007749EB"/>
    <w:rsid w:val="00781BE3"/>
    <w:rsid w:val="007A0DBB"/>
    <w:rsid w:val="007A5C5D"/>
    <w:rsid w:val="007A7ED8"/>
    <w:rsid w:val="007B2005"/>
    <w:rsid w:val="007B20B7"/>
    <w:rsid w:val="007C1B9C"/>
    <w:rsid w:val="007C63C5"/>
    <w:rsid w:val="007D59AB"/>
    <w:rsid w:val="007D757A"/>
    <w:rsid w:val="007E053A"/>
    <w:rsid w:val="007E4ED3"/>
    <w:rsid w:val="007E53B5"/>
    <w:rsid w:val="007E6D7D"/>
    <w:rsid w:val="00807621"/>
    <w:rsid w:val="00833E9F"/>
    <w:rsid w:val="008530A5"/>
    <w:rsid w:val="008769B1"/>
    <w:rsid w:val="00894BB9"/>
    <w:rsid w:val="008A3F30"/>
    <w:rsid w:val="008B2E99"/>
    <w:rsid w:val="008D72C4"/>
    <w:rsid w:val="008F155A"/>
    <w:rsid w:val="008F1F00"/>
    <w:rsid w:val="008F3ECB"/>
    <w:rsid w:val="00905EC5"/>
    <w:rsid w:val="0095005A"/>
    <w:rsid w:val="009A4C30"/>
    <w:rsid w:val="009B5A35"/>
    <w:rsid w:val="009B7DE5"/>
    <w:rsid w:val="009C4196"/>
    <w:rsid w:val="009E5013"/>
    <w:rsid w:val="009F018B"/>
    <w:rsid w:val="009F0A36"/>
    <w:rsid w:val="009F3974"/>
    <w:rsid w:val="009F4C0D"/>
    <w:rsid w:val="009F6B62"/>
    <w:rsid w:val="00A27BD4"/>
    <w:rsid w:val="00A51817"/>
    <w:rsid w:val="00A800FF"/>
    <w:rsid w:val="00A85AF7"/>
    <w:rsid w:val="00A91452"/>
    <w:rsid w:val="00A94A56"/>
    <w:rsid w:val="00A95779"/>
    <w:rsid w:val="00AA76D0"/>
    <w:rsid w:val="00AB571E"/>
    <w:rsid w:val="00AC32F1"/>
    <w:rsid w:val="00AF6001"/>
    <w:rsid w:val="00B07317"/>
    <w:rsid w:val="00B115BA"/>
    <w:rsid w:val="00B1288E"/>
    <w:rsid w:val="00B23D36"/>
    <w:rsid w:val="00B46998"/>
    <w:rsid w:val="00B57E4D"/>
    <w:rsid w:val="00B6342B"/>
    <w:rsid w:val="00B74932"/>
    <w:rsid w:val="00BA4C75"/>
    <w:rsid w:val="00BC33AA"/>
    <w:rsid w:val="00BC74E2"/>
    <w:rsid w:val="00BD7240"/>
    <w:rsid w:val="00BF48D0"/>
    <w:rsid w:val="00BF4B10"/>
    <w:rsid w:val="00C171B0"/>
    <w:rsid w:val="00C214E2"/>
    <w:rsid w:val="00C30D55"/>
    <w:rsid w:val="00C42048"/>
    <w:rsid w:val="00C4703B"/>
    <w:rsid w:val="00C60F8C"/>
    <w:rsid w:val="00C67615"/>
    <w:rsid w:val="00C773E4"/>
    <w:rsid w:val="00C77BE3"/>
    <w:rsid w:val="00C90779"/>
    <w:rsid w:val="00C9498D"/>
    <w:rsid w:val="00CC20D4"/>
    <w:rsid w:val="00CC2A7D"/>
    <w:rsid w:val="00CD66CC"/>
    <w:rsid w:val="00CF3B74"/>
    <w:rsid w:val="00D10A1A"/>
    <w:rsid w:val="00D1513E"/>
    <w:rsid w:val="00D33A40"/>
    <w:rsid w:val="00D37320"/>
    <w:rsid w:val="00D45749"/>
    <w:rsid w:val="00D55F86"/>
    <w:rsid w:val="00D80730"/>
    <w:rsid w:val="00D842EF"/>
    <w:rsid w:val="00D97C62"/>
    <w:rsid w:val="00DA1815"/>
    <w:rsid w:val="00DB0AE7"/>
    <w:rsid w:val="00DB2834"/>
    <w:rsid w:val="00DB527D"/>
    <w:rsid w:val="00DD078B"/>
    <w:rsid w:val="00DD1B92"/>
    <w:rsid w:val="00DD61B3"/>
    <w:rsid w:val="00DF0B8C"/>
    <w:rsid w:val="00DF7185"/>
    <w:rsid w:val="00E146D9"/>
    <w:rsid w:val="00E22B11"/>
    <w:rsid w:val="00E27488"/>
    <w:rsid w:val="00E43AED"/>
    <w:rsid w:val="00E4625F"/>
    <w:rsid w:val="00E4718C"/>
    <w:rsid w:val="00E51A4E"/>
    <w:rsid w:val="00E55EE0"/>
    <w:rsid w:val="00E679D7"/>
    <w:rsid w:val="00E73C2B"/>
    <w:rsid w:val="00E93AB8"/>
    <w:rsid w:val="00EC70CF"/>
    <w:rsid w:val="00EC7308"/>
    <w:rsid w:val="00EF4C0C"/>
    <w:rsid w:val="00EF5A99"/>
    <w:rsid w:val="00F0418D"/>
    <w:rsid w:val="00F400FB"/>
    <w:rsid w:val="00F45EE7"/>
    <w:rsid w:val="00F5180C"/>
    <w:rsid w:val="00F5666F"/>
    <w:rsid w:val="00F61722"/>
    <w:rsid w:val="00F82934"/>
    <w:rsid w:val="00FB3234"/>
    <w:rsid w:val="00FD0ECA"/>
    <w:rsid w:val="00FD1605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3C8702-28B3-44C2-8D5F-01975B3F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234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</w:pPr>
    <w:rPr>
      <w:sz w:val="28"/>
    </w:rPr>
  </w:style>
  <w:style w:type="paragraph" w:styleId="Stopka">
    <w:name w:val="footer"/>
    <w:basedOn w:val="Normalny"/>
    <w:link w:val="StopkaZnak"/>
    <w:uiPriority w:val="99"/>
    <w:rsid w:val="003174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418"/>
  </w:style>
  <w:style w:type="paragraph" w:styleId="Tekstdymka">
    <w:name w:val="Balloon Text"/>
    <w:basedOn w:val="Normalny"/>
    <w:link w:val="TekstdymkaZnak"/>
    <w:rsid w:val="0031741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136911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8769B1"/>
    <w:pPr>
      <w:jc w:val="center"/>
    </w:pPr>
    <w:rPr>
      <w:b/>
      <w:sz w:val="24"/>
      <w:szCs w:val="24"/>
    </w:rPr>
  </w:style>
  <w:style w:type="character" w:customStyle="1" w:styleId="TytuZnak">
    <w:name w:val="Tytuł Znak"/>
    <w:link w:val="Tytu"/>
    <w:rsid w:val="008769B1"/>
    <w:rPr>
      <w:b/>
      <w:sz w:val="24"/>
      <w:szCs w:val="24"/>
    </w:rPr>
  </w:style>
  <w:style w:type="character" w:styleId="Hipercze">
    <w:name w:val="Hyperlink"/>
    <w:rsid w:val="0037157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71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9A4C3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9A4C3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4C30"/>
  </w:style>
  <w:style w:type="character" w:customStyle="1" w:styleId="TekstdymkaZnak">
    <w:name w:val="Tekst dymka Znak"/>
    <w:link w:val="Tekstdymka"/>
    <w:rsid w:val="009A4C3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07621"/>
  </w:style>
  <w:style w:type="character" w:customStyle="1" w:styleId="TekstprzypisukocowegoZnak">
    <w:name w:val="Tekst przypisu końcowego Znak"/>
    <w:basedOn w:val="Domylnaczcionkaakapitu"/>
    <w:link w:val="Tekstprzypisukocowego"/>
    <w:rsid w:val="00807621"/>
  </w:style>
  <w:style w:type="character" w:styleId="Odwoanieprzypisukocowego">
    <w:name w:val="endnote reference"/>
    <w:basedOn w:val="Domylnaczcionkaakapitu"/>
    <w:rsid w:val="00807621"/>
    <w:rPr>
      <w:vertAlign w:val="superscript"/>
    </w:rPr>
  </w:style>
  <w:style w:type="paragraph" w:customStyle="1" w:styleId="Akapitzlist1">
    <w:name w:val="Akapit z listą1"/>
    <w:basedOn w:val="Normalny"/>
    <w:rsid w:val="007D757A"/>
    <w:pPr>
      <w:ind w:left="720"/>
      <w:contextualSpacing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D757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kowski@nencki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3721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zarzadzenie8maja2018</vt:lpstr>
    </vt:vector>
  </TitlesOfParts>
  <Company>IBD</Company>
  <LinksUpToDate>false</LinksUpToDate>
  <CharactersWithSpaces>26001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http://www.nencki.gov.pl_/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zarzadzenie8maja2018</dc:title>
  <dc:creator>ibd</dc:creator>
  <cp:lastModifiedBy>Elżbieta Stefaniuk</cp:lastModifiedBy>
  <cp:revision>2</cp:revision>
  <cp:lastPrinted>2018-05-21T13:44:00Z</cp:lastPrinted>
  <dcterms:created xsi:type="dcterms:W3CDTF">2019-02-25T09:32:00Z</dcterms:created>
  <dcterms:modified xsi:type="dcterms:W3CDTF">2019-02-25T09:32:00Z</dcterms:modified>
</cp:coreProperties>
</file>