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D4A71">
        <w:rPr>
          <w:rFonts w:cstheme="minorHAnsi"/>
          <w:sz w:val="20"/>
          <w:szCs w:val="20"/>
        </w:rPr>
        <w:t xml:space="preserve"> 26</w:t>
      </w:r>
      <w:r w:rsidR="00CD57CE">
        <w:rPr>
          <w:rFonts w:cstheme="minorHAnsi"/>
          <w:sz w:val="20"/>
          <w:szCs w:val="20"/>
        </w:rPr>
        <w:t>-09-2019</w:t>
      </w:r>
      <w:r w:rsidRPr="002329A0">
        <w:rPr>
          <w:rFonts w:cstheme="minorHAnsi"/>
          <w:sz w:val="20"/>
          <w:szCs w:val="20"/>
        </w:rPr>
        <w:t xml:space="preserve"> 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0D4A71">
        <w:rPr>
          <w:rFonts w:cstheme="minorHAnsi"/>
          <w:b/>
          <w:bCs/>
          <w:caps/>
          <w:sz w:val="20"/>
          <w:szCs w:val="20"/>
        </w:rPr>
        <w:t>112/2019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2F5B99" w:rsidRPr="00CD57CE" w:rsidRDefault="003573A2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</w:t>
      </w:r>
      <w:r w:rsidR="00E214EA">
        <w:rPr>
          <w:rFonts w:cstheme="minorHAnsi"/>
          <w:b/>
          <w:sz w:val="20"/>
          <w:szCs w:val="20"/>
        </w:rPr>
        <w:t>omputera do analizy danych</w:t>
      </w:r>
      <w:r>
        <w:rPr>
          <w:rFonts w:cstheme="minorHAnsi"/>
          <w:b/>
          <w:sz w:val="20"/>
          <w:szCs w:val="20"/>
        </w:rPr>
        <w:t xml:space="preserve"> (do zastosowań w analizie obrazu z mikroskopu dwufotonowego) 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675074">
        <w:rPr>
          <w:rFonts w:cstheme="minorHAnsi"/>
          <w:sz w:val="20"/>
          <w:szCs w:val="20"/>
        </w:rPr>
        <w:t>Joanna Sadowska</w:t>
      </w:r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675074">
        <w:rPr>
          <w:rFonts w:cstheme="minorHAnsi"/>
          <w:sz w:val="20"/>
          <w:szCs w:val="20"/>
          <w:lang w:val="en-US"/>
        </w:rPr>
        <w:t>j</w:t>
      </w:r>
      <w:r w:rsidR="000040A2" w:rsidRPr="000040A2">
        <w:rPr>
          <w:rFonts w:cstheme="minorHAnsi"/>
          <w:sz w:val="20"/>
          <w:szCs w:val="20"/>
          <w:lang w:val="en-US"/>
        </w:rPr>
        <w:t>.</w:t>
      </w:r>
      <w:r w:rsidR="00675074">
        <w:rPr>
          <w:rFonts w:cstheme="minorHAnsi"/>
          <w:sz w:val="20"/>
          <w:szCs w:val="20"/>
          <w:lang w:val="en-US"/>
        </w:rPr>
        <w:t>sadowska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.gov.pl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D4A71">
        <w:rPr>
          <w:rFonts w:cstheme="minorHAnsi"/>
          <w:b/>
          <w:bCs/>
          <w:sz w:val="20"/>
          <w:szCs w:val="20"/>
        </w:rPr>
        <w:t xml:space="preserve"> </w:t>
      </w:r>
      <w:r w:rsidR="00AC02D6">
        <w:rPr>
          <w:rFonts w:cstheme="minorHAnsi"/>
          <w:b/>
          <w:bCs/>
          <w:sz w:val="20"/>
          <w:szCs w:val="20"/>
        </w:rPr>
        <w:t>0</w:t>
      </w:r>
      <w:r w:rsidR="000D4A71">
        <w:rPr>
          <w:rFonts w:cstheme="minorHAnsi"/>
          <w:b/>
          <w:bCs/>
          <w:sz w:val="20"/>
          <w:szCs w:val="20"/>
        </w:rPr>
        <w:t>5</w:t>
      </w:r>
      <w:r w:rsidR="000040A2">
        <w:rPr>
          <w:rFonts w:cstheme="minorHAnsi"/>
          <w:b/>
          <w:bCs/>
          <w:sz w:val="20"/>
          <w:szCs w:val="20"/>
        </w:rPr>
        <w:t>.</w:t>
      </w:r>
      <w:r w:rsidR="00CD57CE">
        <w:rPr>
          <w:rFonts w:cstheme="minorHAnsi"/>
          <w:b/>
          <w:bCs/>
          <w:sz w:val="20"/>
          <w:szCs w:val="20"/>
        </w:rPr>
        <w:t>10</w:t>
      </w:r>
      <w:r w:rsidR="000040A2">
        <w:rPr>
          <w:rFonts w:cstheme="minorHAnsi"/>
          <w:b/>
          <w:bCs/>
          <w:sz w:val="20"/>
          <w:szCs w:val="20"/>
        </w:rPr>
        <w:t>.2019 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0040A2" w:rsidRDefault="00092BB7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0D4A71">
        <w:rPr>
          <w:rFonts w:cstheme="minorHAnsi"/>
          <w:sz w:val="20"/>
          <w:szCs w:val="20"/>
        </w:rPr>
        <w:t xml:space="preserve"> </w:t>
      </w:r>
      <w:r w:rsidR="00675074">
        <w:rPr>
          <w:rFonts w:cstheme="minorHAnsi"/>
          <w:sz w:val="20"/>
          <w:szCs w:val="20"/>
        </w:rPr>
        <w:t>jest</w:t>
      </w:r>
      <w:r w:rsidRPr="002329A0">
        <w:rPr>
          <w:rFonts w:cstheme="minorHAnsi"/>
          <w:sz w:val="20"/>
          <w:szCs w:val="20"/>
        </w:rPr>
        <w:t xml:space="preserve">: </w:t>
      </w:r>
    </w:p>
    <w:p w:rsidR="00675074" w:rsidRDefault="00675074" w:rsidP="007F6DF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142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Komputer Stacjonarny (do zastosowań w analizie obrazu z mikroskopu dwufotonowego)</w:t>
      </w:r>
      <w:r w:rsidR="000D4A71">
        <w:rPr>
          <w:rFonts w:cstheme="minorHAnsi"/>
          <w:b/>
          <w:sz w:val="20"/>
          <w:szCs w:val="20"/>
        </w:rPr>
        <w:t xml:space="preserve"> </w:t>
      </w:r>
      <w:r w:rsidR="00CD57CE" w:rsidRPr="00CD57CE">
        <w:rPr>
          <w:rFonts w:cstheme="minorHAnsi"/>
          <w:sz w:val="20"/>
          <w:szCs w:val="20"/>
        </w:rPr>
        <w:t>lub równoważn</w:t>
      </w:r>
      <w:r>
        <w:rPr>
          <w:rFonts w:cstheme="minorHAnsi"/>
          <w:sz w:val="20"/>
          <w:szCs w:val="20"/>
        </w:rPr>
        <w:t>y</w:t>
      </w:r>
      <w:r w:rsidR="000D4A7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 następujących parametrach:</w:t>
      </w:r>
    </w:p>
    <w:p w:rsidR="007F6DFF" w:rsidRPr="007F6DFF" w:rsidRDefault="007F6DFF" w:rsidP="007F6DFF">
      <w:pPr>
        <w:pStyle w:val="Normalny1"/>
        <w:numPr>
          <w:ilvl w:val="0"/>
          <w:numId w:val="9"/>
        </w:numPr>
        <w:snapToGrid w:val="0"/>
        <w:rPr>
          <w:rFonts w:ascii="Calibri" w:hAnsi="Calibri"/>
        </w:rPr>
      </w:pPr>
      <w:r>
        <w:rPr>
          <w:rFonts w:ascii="Calibri" w:hAnsi="Calibri" w:cstheme="minorHAnsi"/>
        </w:rPr>
        <w:t>Monitor</w:t>
      </w:r>
      <w:r w:rsidR="00B21B02">
        <w:rPr>
          <w:rFonts w:ascii="Calibri" w:hAnsi="Calibri" w:cstheme="minorHAnsi"/>
        </w:rPr>
        <w:t xml:space="preserve"> LCD (2 sztuki)</w:t>
      </w:r>
      <w:r>
        <w:rPr>
          <w:rFonts w:ascii="Calibri" w:hAnsi="Calibri" w:cstheme="minorHAnsi"/>
        </w:rPr>
        <w:t>:</w:t>
      </w:r>
    </w:p>
    <w:p w:rsidR="007F6DFF" w:rsidRPr="007F6DFF" w:rsidRDefault="007F6DFF" w:rsidP="007F6DFF">
      <w:pPr>
        <w:pStyle w:val="Normalny1"/>
        <w:numPr>
          <w:ilvl w:val="0"/>
          <w:numId w:val="11"/>
        </w:numPr>
        <w:snapToGrid w:val="0"/>
        <w:rPr>
          <w:rFonts w:ascii="Calibri" w:hAnsi="Calibri"/>
        </w:rPr>
      </w:pPr>
      <w:r w:rsidRPr="007F6DFF">
        <w:rPr>
          <w:rFonts w:ascii="Calibri" w:hAnsi="Calibri" w:cs="Arial"/>
        </w:rPr>
        <w:t>kąt widzenia: w poziomie 178 stopni, w pionie 178 stopni,</w:t>
      </w:r>
    </w:p>
    <w:p w:rsidR="007F6DFF" w:rsidRPr="007F6DFF" w:rsidRDefault="007F6DFF" w:rsidP="007F6DFF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7F6DFF">
        <w:rPr>
          <w:rFonts w:cs="Arial"/>
          <w:sz w:val="20"/>
          <w:szCs w:val="20"/>
        </w:rPr>
        <w:t>przekątna ekranu nie mniej niż 24'' do 27'' włącznie,</w:t>
      </w:r>
    </w:p>
    <w:p w:rsidR="007F6DFF" w:rsidRPr="007F6DFF" w:rsidRDefault="007F6DFF" w:rsidP="007F6DFF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7F6DFF">
        <w:rPr>
          <w:rFonts w:cs="Arial"/>
          <w:sz w:val="20"/>
          <w:szCs w:val="20"/>
        </w:rPr>
        <w:t>rozdzielczość min. 2560 × 1440 przy 60 Hz,</w:t>
      </w:r>
    </w:p>
    <w:p w:rsidR="007F6DFF" w:rsidRPr="007F6DFF" w:rsidRDefault="007F6DFF" w:rsidP="007F6DFF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7F6DFF">
        <w:rPr>
          <w:rFonts w:cs="Arial"/>
          <w:sz w:val="20"/>
          <w:szCs w:val="20"/>
        </w:rPr>
        <w:t>podświetlenie LED,</w:t>
      </w:r>
    </w:p>
    <w:p w:rsidR="007F6DFF" w:rsidRPr="007F6DFF" w:rsidRDefault="007F6DFF" w:rsidP="007F6DFF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7F6DFF">
        <w:rPr>
          <w:rFonts w:cs="Arial"/>
          <w:sz w:val="20"/>
          <w:szCs w:val="20"/>
        </w:rPr>
        <w:t>panel matowy lub z powłoką przeciwodblaskową,</w:t>
      </w:r>
    </w:p>
    <w:p w:rsidR="007F6DFF" w:rsidRPr="007F6DFF" w:rsidRDefault="007F6DFF" w:rsidP="007F6DFF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7F6DFF">
        <w:rPr>
          <w:rFonts w:cs="Arial"/>
          <w:sz w:val="20"/>
          <w:szCs w:val="20"/>
        </w:rPr>
        <w:t>jasność min. 350 cd/m</w:t>
      </w:r>
      <w:r w:rsidRPr="007F6DFF">
        <w:rPr>
          <w:rFonts w:cs="Arial"/>
          <w:sz w:val="20"/>
          <w:szCs w:val="20"/>
          <w:vertAlign w:val="superscript"/>
        </w:rPr>
        <w:t>2</w:t>
      </w:r>
      <w:r w:rsidRPr="007F6DFF">
        <w:rPr>
          <w:rFonts w:cs="Arial"/>
          <w:sz w:val="20"/>
          <w:szCs w:val="20"/>
        </w:rPr>
        <w:t>,</w:t>
      </w:r>
    </w:p>
    <w:p w:rsidR="007F6DFF" w:rsidRPr="007F6DFF" w:rsidRDefault="007F6DFF" w:rsidP="007F6DFF">
      <w:pPr>
        <w:pStyle w:val="Akapitzlist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 w:rsidRPr="007F6DFF">
        <w:rPr>
          <w:rFonts w:cs="Arial"/>
          <w:sz w:val="20"/>
          <w:szCs w:val="20"/>
        </w:rPr>
        <w:t xml:space="preserve">wejścia sygnałowe: co najmniej jedno HDMI, co najmniej jedno </w:t>
      </w:r>
      <w:proofErr w:type="spellStart"/>
      <w:r w:rsidRPr="007F6DFF">
        <w:rPr>
          <w:rFonts w:cs="Arial"/>
          <w:sz w:val="20"/>
          <w:szCs w:val="20"/>
        </w:rPr>
        <w:t>DisplayPort</w:t>
      </w:r>
      <w:proofErr w:type="spellEnd"/>
      <w:r w:rsidRPr="007F6DFF">
        <w:rPr>
          <w:rFonts w:cs="Arial"/>
          <w:sz w:val="20"/>
          <w:szCs w:val="20"/>
        </w:rPr>
        <w:t xml:space="preserve"> oraz co najmniej jedno VGA, dopuszczalne są porty w wersji mini,</w:t>
      </w:r>
    </w:p>
    <w:p w:rsidR="007F6DFF" w:rsidRPr="00B21B02" w:rsidRDefault="007F6DFF" w:rsidP="00B21B02">
      <w:pPr>
        <w:pStyle w:val="Akapitzlist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B21B02">
        <w:rPr>
          <w:rFonts w:cs="Arial"/>
          <w:sz w:val="20"/>
          <w:szCs w:val="20"/>
        </w:rPr>
        <w:t>wyjście sygnałowe Display port i obsługa MST</w:t>
      </w:r>
    </w:p>
    <w:p w:rsidR="007F6DFF" w:rsidRPr="00B21B02" w:rsidRDefault="007F6DFF" w:rsidP="00B21B02">
      <w:pPr>
        <w:pStyle w:val="Akapitzlist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B21B02">
        <w:rPr>
          <w:rFonts w:cs="Arial"/>
          <w:sz w:val="20"/>
          <w:szCs w:val="20"/>
        </w:rPr>
        <w:t>głośniki, dopuszcza się rozwiązanie w postaci osobnego, dołączanego do monitora panelu z głośnikami,</w:t>
      </w:r>
    </w:p>
    <w:p w:rsidR="007F6DFF" w:rsidRPr="00B21B02" w:rsidRDefault="007F6DFF" w:rsidP="00B21B02">
      <w:pPr>
        <w:pStyle w:val="Akapitzlist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B21B02">
        <w:rPr>
          <w:rFonts w:cs="Arial"/>
          <w:sz w:val="20"/>
          <w:szCs w:val="20"/>
        </w:rPr>
        <w:t>możliwość obrotu o 90° (</w:t>
      </w:r>
      <w:proofErr w:type="spellStart"/>
      <w:r w:rsidRPr="00B21B02">
        <w:rPr>
          <w:rFonts w:cs="Arial"/>
          <w:sz w:val="20"/>
          <w:szCs w:val="20"/>
        </w:rPr>
        <w:t>pivot</w:t>
      </w:r>
      <w:proofErr w:type="spellEnd"/>
      <w:r w:rsidRPr="00B21B02">
        <w:rPr>
          <w:rFonts w:cs="Arial"/>
          <w:sz w:val="20"/>
          <w:szCs w:val="20"/>
        </w:rPr>
        <w:t>), regulacji pochylenia i wysokości,</w:t>
      </w:r>
    </w:p>
    <w:p w:rsidR="007F6DFF" w:rsidRPr="00B21B02" w:rsidRDefault="007F6DFF" w:rsidP="00B21B02">
      <w:pPr>
        <w:pStyle w:val="Akapitzlist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B21B02">
        <w:rPr>
          <w:rFonts w:cs="Arial"/>
          <w:sz w:val="20"/>
          <w:szCs w:val="20"/>
        </w:rPr>
        <w:t>dołączony kabel cyfrowy,</w:t>
      </w:r>
    </w:p>
    <w:p w:rsidR="000040A2" w:rsidRPr="00B21B02" w:rsidRDefault="007F6DFF" w:rsidP="00B21B0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21B02">
        <w:rPr>
          <w:rFonts w:cs="Arial"/>
          <w:sz w:val="20"/>
          <w:szCs w:val="20"/>
        </w:rPr>
        <w:t>wbudowany hub USB 3.0 (min. 4 porty).</w:t>
      </w:r>
    </w:p>
    <w:p w:rsidR="000040A2" w:rsidRPr="00B21B02" w:rsidRDefault="00B21B02" w:rsidP="00B21B0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it-IT"/>
        </w:rPr>
      </w:pPr>
      <w:r w:rsidRPr="00B21B02">
        <w:rPr>
          <w:rFonts w:cs="Arial"/>
          <w:sz w:val="20"/>
          <w:szCs w:val="20"/>
          <w:lang w:val="it-IT"/>
        </w:rPr>
        <w:t>Procesor (2 sztuki):</w:t>
      </w:r>
    </w:p>
    <w:p w:rsidR="00B21B02" w:rsidRPr="00B21B02" w:rsidRDefault="00B21B02" w:rsidP="00B21B02">
      <w:pPr>
        <w:numPr>
          <w:ilvl w:val="0"/>
          <w:numId w:val="15"/>
        </w:numPr>
        <w:suppressAutoHyphens/>
        <w:snapToGrid w:val="0"/>
        <w:spacing w:after="0" w:line="276" w:lineRule="auto"/>
        <w:rPr>
          <w:rFonts w:ascii="Calibri" w:hAnsi="Calibri"/>
          <w:sz w:val="20"/>
          <w:szCs w:val="20"/>
        </w:rPr>
      </w:pPr>
      <w:r w:rsidRPr="00B21B02">
        <w:rPr>
          <w:rFonts w:ascii="Calibri" w:hAnsi="Calibri" w:cs="Arial"/>
          <w:sz w:val="20"/>
          <w:szCs w:val="20"/>
        </w:rPr>
        <w:t xml:space="preserve">procesor ośmiordzeniowy w architekturze x86, osiągający w teście </w:t>
      </w:r>
      <w:bookmarkStart w:id="0" w:name="_Hlk487294189"/>
      <w:proofErr w:type="spellStart"/>
      <w:r w:rsidRPr="00B21B02">
        <w:rPr>
          <w:rFonts w:ascii="Calibri" w:hAnsi="Calibri" w:cs="Arial"/>
          <w:sz w:val="20"/>
          <w:szCs w:val="20"/>
        </w:rPr>
        <w:t>PassMark</w:t>
      </w:r>
      <w:proofErr w:type="spellEnd"/>
      <w:r w:rsidRPr="00B21B02">
        <w:rPr>
          <w:rFonts w:ascii="Calibri" w:hAnsi="Calibri" w:cs="Arial"/>
          <w:sz w:val="20"/>
          <w:szCs w:val="20"/>
        </w:rPr>
        <w:t xml:space="preserve"> CPU Mark </w:t>
      </w:r>
      <w:proofErr w:type="spellStart"/>
      <w:r w:rsidRPr="00B21B02">
        <w:rPr>
          <w:rFonts w:ascii="Calibri" w:hAnsi="Calibri" w:cs="Arial"/>
          <w:sz w:val="20"/>
          <w:szCs w:val="20"/>
        </w:rPr>
        <w:t>Multiple</w:t>
      </w:r>
      <w:proofErr w:type="spellEnd"/>
      <w:r w:rsidRPr="00B21B02">
        <w:rPr>
          <w:rFonts w:ascii="Calibri" w:hAnsi="Calibri" w:cs="Arial"/>
          <w:sz w:val="20"/>
          <w:szCs w:val="20"/>
        </w:rPr>
        <w:t xml:space="preserve"> CPU Systems</w:t>
      </w:r>
      <w:bookmarkEnd w:id="0"/>
      <w:r w:rsidRPr="00B21B02">
        <w:rPr>
          <w:rFonts w:ascii="Calibri" w:hAnsi="Calibri" w:cs="Arial"/>
          <w:sz w:val="20"/>
          <w:szCs w:val="20"/>
        </w:rPr>
        <w:t xml:space="preserve"> wynik min. 10900 punktów (wynik na dzień 15.09.2019) według wyników opublikowanych na stronie </w:t>
      </w:r>
      <w:hyperlink r:id="rId6" w:history="1">
        <w:r w:rsidRPr="00B21B02">
          <w:rPr>
            <w:rStyle w:val="Hipercze"/>
            <w:rFonts w:ascii="Calibri" w:hAnsi="Calibri" w:cs="Arial"/>
            <w:sz w:val="20"/>
            <w:szCs w:val="20"/>
          </w:rPr>
          <w:t>https://www.cpubenchmark.net/multi_cpu.html</w:t>
        </w:r>
      </w:hyperlink>
      <w:r w:rsidRPr="00B21B02">
        <w:rPr>
          <w:rStyle w:val="Hipercze"/>
          <w:rFonts w:ascii="Calibri" w:hAnsi="Calibri" w:cs="Arial"/>
          <w:sz w:val="20"/>
          <w:szCs w:val="20"/>
        </w:rPr>
        <w:t>.</w:t>
      </w:r>
    </w:p>
    <w:p w:rsidR="00B21B02" w:rsidRPr="00B21B02" w:rsidRDefault="00B21B02" w:rsidP="00B21B0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B21B02">
        <w:rPr>
          <w:rFonts w:cs="Arial"/>
          <w:sz w:val="20"/>
          <w:szCs w:val="20"/>
        </w:rPr>
        <w:t>Z aktywnym układem chłodzenia procesora o TDP minimum 155 W, z kontrolą prędkości obrotowej typu 4-pin PWM, o głośności nie przekraczającej 35 </w:t>
      </w:r>
      <w:proofErr w:type="spellStart"/>
      <w:r w:rsidRPr="00B21B02">
        <w:rPr>
          <w:rFonts w:cs="Arial"/>
          <w:sz w:val="20"/>
          <w:szCs w:val="20"/>
        </w:rPr>
        <w:t>dB</w:t>
      </w:r>
      <w:proofErr w:type="spellEnd"/>
      <w:r w:rsidRPr="00B21B02">
        <w:rPr>
          <w:rFonts w:cs="Arial"/>
          <w:sz w:val="20"/>
          <w:szCs w:val="20"/>
        </w:rPr>
        <w:t>.</w:t>
      </w:r>
    </w:p>
    <w:p w:rsidR="00B21B02" w:rsidRPr="00B21B02" w:rsidRDefault="00B21B02" w:rsidP="00B21B0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it-IT"/>
        </w:rPr>
      </w:pPr>
      <w:r w:rsidRPr="00B21B02">
        <w:rPr>
          <w:rFonts w:cs="Arial"/>
          <w:sz w:val="20"/>
          <w:szCs w:val="20"/>
          <w:lang w:val="it-IT"/>
        </w:rPr>
        <w:t>Obudowa:</w:t>
      </w:r>
    </w:p>
    <w:p w:rsidR="00B21B02" w:rsidRPr="00477790" w:rsidRDefault="00B21B02" w:rsidP="00F5766A">
      <w:pPr>
        <w:pStyle w:val="Normalny1"/>
        <w:snapToGrid w:val="0"/>
        <w:spacing w:line="276" w:lineRule="auto"/>
        <w:ind w:firstLine="708"/>
        <w:jc w:val="both"/>
        <w:rPr>
          <w:rFonts w:ascii="Calibri" w:hAnsi="Calibri"/>
          <w:u w:val="single"/>
        </w:rPr>
      </w:pPr>
      <w:r w:rsidRPr="00477790">
        <w:rPr>
          <w:rFonts w:ascii="Calibri" w:hAnsi="Calibri" w:cs="Arial"/>
          <w:u w:val="single"/>
        </w:rPr>
        <w:t>Typu Tower o wysokości nie większej niż 425 mm, E-ATX:</w:t>
      </w:r>
    </w:p>
    <w:p w:rsidR="00B21B02" w:rsidRPr="00B21B02" w:rsidRDefault="00B21B02" w:rsidP="00F5766A">
      <w:pPr>
        <w:pStyle w:val="Normalny1"/>
        <w:numPr>
          <w:ilvl w:val="0"/>
          <w:numId w:val="19"/>
        </w:numPr>
        <w:snapToGrid w:val="0"/>
        <w:spacing w:line="276" w:lineRule="auto"/>
        <w:jc w:val="both"/>
        <w:rPr>
          <w:rFonts w:ascii="Calibri" w:hAnsi="Calibri"/>
        </w:rPr>
      </w:pPr>
      <w:r w:rsidRPr="00B21B02">
        <w:rPr>
          <w:rFonts w:ascii="Calibri" w:hAnsi="Calibri" w:cs="Arial"/>
        </w:rPr>
        <w:t>2 × wyjścia USB 2.0 z przodu,</w:t>
      </w:r>
    </w:p>
    <w:p w:rsidR="00B21B02" w:rsidRPr="00B21B02" w:rsidRDefault="00B21B02" w:rsidP="00F5766A">
      <w:pPr>
        <w:pStyle w:val="Normalny1"/>
        <w:numPr>
          <w:ilvl w:val="0"/>
          <w:numId w:val="19"/>
        </w:numPr>
        <w:snapToGrid w:val="0"/>
        <w:spacing w:line="276" w:lineRule="auto"/>
        <w:jc w:val="both"/>
        <w:rPr>
          <w:rFonts w:ascii="Calibri" w:hAnsi="Calibri"/>
        </w:rPr>
      </w:pPr>
      <w:r w:rsidRPr="00B21B02">
        <w:rPr>
          <w:rFonts w:ascii="Calibri" w:hAnsi="Calibri" w:cs="Arial"/>
        </w:rPr>
        <w:t>2 × wyjścia USB 3.0 z przodu,</w:t>
      </w:r>
    </w:p>
    <w:p w:rsidR="00B21B02" w:rsidRPr="00F5766A" w:rsidRDefault="00B21B02" w:rsidP="00F5766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5766A">
        <w:rPr>
          <w:rFonts w:cs="Arial"/>
          <w:sz w:val="20"/>
          <w:szCs w:val="20"/>
        </w:rPr>
        <w:t xml:space="preserve">zoptymalizowane chłodzenie, minimum dwa wentylatory </w:t>
      </w:r>
      <w:r w:rsidRPr="00F5766A">
        <w:rPr>
          <w:rFonts w:cs="Arial"/>
          <w:color w:val="000000"/>
          <w:sz w:val="20"/>
          <w:szCs w:val="20"/>
          <w:lang w:eastAsia="pl-PL"/>
        </w:rPr>
        <w:t xml:space="preserve">12 cm, </w:t>
      </w:r>
      <w:r w:rsidRPr="00F5766A">
        <w:rPr>
          <w:rFonts w:cs="Arial"/>
          <w:sz w:val="20"/>
          <w:szCs w:val="20"/>
        </w:rPr>
        <w:t>z kontrolą prędkości obrotowej typu 4-pin</w:t>
      </w:r>
      <w:r w:rsidRPr="00F5766A">
        <w:rPr>
          <w:rFonts w:cs="Arial"/>
          <w:color w:val="000000"/>
          <w:sz w:val="20"/>
          <w:szCs w:val="20"/>
          <w:lang w:eastAsia="pl-PL"/>
        </w:rPr>
        <w:t xml:space="preserve"> PWM, </w:t>
      </w:r>
      <w:r w:rsidRPr="00F5766A">
        <w:rPr>
          <w:rFonts w:cs="Arial"/>
          <w:sz w:val="20"/>
          <w:szCs w:val="20"/>
        </w:rPr>
        <w:t>głośność do 25 </w:t>
      </w:r>
      <w:proofErr w:type="spellStart"/>
      <w:r w:rsidRPr="00F5766A">
        <w:rPr>
          <w:rFonts w:cs="Arial"/>
          <w:sz w:val="20"/>
          <w:szCs w:val="20"/>
        </w:rPr>
        <w:t>dBA</w:t>
      </w:r>
      <w:proofErr w:type="spellEnd"/>
      <w:r w:rsidRPr="00F5766A">
        <w:rPr>
          <w:rFonts w:cs="Arial"/>
          <w:sz w:val="20"/>
          <w:szCs w:val="20"/>
        </w:rPr>
        <w:t>, minimum 57 CFM.</w:t>
      </w:r>
    </w:p>
    <w:p w:rsidR="00B21B02" w:rsidRPr="00F5766A" w:rsidRDefault="00F5766A" w:rsidP="00477790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Arial"/>
          <w:sz w:val="20"/>
          <w:szCs w:val="20"/>
          <w:lang w:val="it-IT"/>
        </w:rPr>
      </w:pPr>
      <w:r w:rsidRPr="00F5766A">
        <w:rPr>
          <w:rFonts w:cs="Arial"/>
          <w:sz w:val="20"/>
          <w:szCs w:val="20"/>
          <w:lang w:val="it-IT"/>
        </w:rPr>
        <w:t>Płyta główna:</w:t>
      </w:r>
    </w:p>
    <w:p w:rsidR="00F5766A" w:rsidRPr="00477790" w:rsidRDefault="00F5766A" w:rsidP="00F5766A">
      <w:pPr>
        <w:pStyle w:val="Normalny1"/>
        <w:snapToGrid w:val="0"/>
        <w:spacing w:before="60" w:after="60" w:line="276" w:lineRule="auto"/>
        <w:ind w:firstLine="708"/>
        <w:rPr>
          <w:rFonts w:ascii="Calibri" w:hAnsi="Calibri"/>
          <w:u w:val="single"/>
        </w:rPr>
      </w:pPr>
      <w:r w:rsidRPr="00477790">
        <w:rPr>
          <w:rFonts w:ascii="Calibri" w:hAnsi="Calibri" w:cs="Arial"/>
          <w:u w:val="single"/>
        </w:rPr>
        <w:t>Dedykowanapłytaserwerowa,umożliwiającainstalację minimumdwóchprocesorów:</w:t>
      </w:r>
    </w:p>
    <w:p w:rsidR="00F5766A" w:rsidRPr="00F5766A" w:rsidRDefault="00F5766A" w:rsidP="00F5766A">
      <w:pPr>
        <w:pStyle w:val="Normalny1"/>
        <w:numPr>
          <w:ilvl w:val="0"/>
          <w:numId w:val="22"/>
        </w:numPr>
        <w:snapToGrid w:val="0"/>
        <w:spacing w:line="276" w:lineRule="auto"/>
        <w:rPr>
          <w:rFonts w:ascii="Calibri" w:hAnsi="Calibri"/>
        </w:rPr>
      </w:pPr>
      <w:r w:rsidRPr="00F5766A">
        <w:rPr>
          <w:rFonts w:ascii="Calibri" w:hAnsi="Calibri" w:cs="Arial"/>
        </w:rPr>
        <w:lastRenderedPageBreak/>
        <w:t>obsługa</w:t>
      </w:r>
      <w:r w:rsidRPr="00F5766A">
        <w:rPr>
          <w:rFonts w:ascii="Calibri" w:eastAsia="Times New Roman" w:hAnsi="Calibri" w:cs="Arial"/>
        </w:rPr>
        <w:t xml:space="preserve"> pamięci RAM minimum </w:t>
      </w:r>
      <w:r w:rsidRPr="00F5766A">
        <w:rPr>
          <w:rFonts w:ascii="Calibri" w:hAnsi="Calibri" w:cs="Arial"/>
        </w:rPr>
        <w:t>2 TB</w:t>
      </w:r>
      <w:r w:rsidRPr="00F5766A">
        <w:rPr>
          <w:rFonts w:ascii="Calibri" w:eastAsia="Times New Roman" w:hAnsi="Calibri" w:cs="Arial"/>
        </w:rPr>
        <w:t xml:space="preserve"> ECC </w:t>
      </w:r>
      <w:r w:rsidRPr="00F5766A">
        <w:rPr>
          <w:rFonts w:ascii="Calibri" w:hAnsi="Calibri" w:cs="Arial"/>
        </w:rPr>
        <w:t>LRDIMM</w:t>
      </w:r>
      <w:r w:rsidRPr="00F5766A">
        <w:rPr>
          <w:rFonts w:ascii="Calibri" w:eastAsia="Times New Roman" w:hAnsi="Calibri" w:cs="Arial"/>
        </w:rPr>
        <w:t>,</w:t>
      </w:r>
    </w:p>
    <w:p w:rsidR="00F5766A" w:rsidRPr="00F5766A" w:rsidRDefault="00F5766A" w:rsidP="00F5766A">
      <w:pPr>
        <w:pStyle w:val="Normalny1"/>
        <w:numPr>
          <w:ilvl w:val="0"/>
          <w:numId w:val="22"/>
        </w:numPr>
        <w:snapToGrid w:val="0"/>
        <w:spacing w:line="276" w:lineRule="auto"/>
        <w:rPr>
          <w:rFonts w:ascii="Calibri" w:hAnsi="Calibri"/>
        </w:rPr>
      </w:pPr>
      <w:r w:rsidRPr="00F5766A">
        <w:rPr>
          <w:rFonts w:ascii="Calibri" w:hAnsi="Calibri" w:cs="Arial"/>
        </w:rPr>
        <w:t>obsługa</w:t>
      </w:r>
      <w:r w:rsidRPr="00F5766A">
        <w:rPr>
          <w:rFonts w:ascii="Calibri" w:eastAsia="Times New Roman" w:hAnsi="Calibri" w:cs="Arial"/>
        </w:rPr>
        <w:t xml:space="preserve"> pamięci RAM minimum 1 TB ECC RDIMM,</w:t>
      </w:r>
    </w:p>
    <w:p w:rsidR="00F5766A" w:rsidRPr="00F5766A" w:rsidRDefault="00F5766A" w:rsidP="00F5766A">
      <w:pPr>
        <w:pStyle w:val="Normalny1"/>
        <w:numPr>
          <w:ilvl w:val="0"/>
          <w:numId w:val="22"/>
        </w:numPr>
        <w:snapToGrid w:val="0"/>
        <w:spacing w:line="276" w:lineRule="auto"/>
        <w:rPr>
          <w:rFonts w:ascii="Calibri" w:hAnsi="Calibri"/>
        </w:rPr>
      </w:pPr>
      <w:r w:rsidRPr="00F5766A">
        <w:rPr>
          <w:rFonts w:ascii="Calibri" w:hAnsi="Calibri" w:cs="Arial"/>
        </w:rPr>
        <w:t>minimum 6 slotów PCI-</w:t>
      </w:r>
      <w:proofErr w:type="spellStart"/>
      <w:r w:rsidRPr="00F5766A">
        <w:rPr>
          <w:rFonts w:ascii="Calibri" w:hAnsi="Calibri" w:cs="Arial"/>
        </w:rPr>
        <w:t>E,w</w:t>
      </w:r>
      <w:proofErr w:type="spellEnd"/>
      <w:r w:rsidRPr="00F5766A">
        <w:rPr>
          <w:rFonts w:ascii="Calibri" w:hAnsi="Calibri" w:cs="Arial"/>
        </w:rPr>
        <w:t xml:space="preserve"> tym minimum 3 sloty z prędkością ×16, </w:t>
      </w:r>
    </w:p>
    <w:p w:rsidR="00F5766A" w:rsidRPr="00F5766A" w:rsidRDefault="00F5766A" w:rsidP="00F5766A">
      <w:pPr>
        <w:pStyle w:val="Normalny1"/>
        <w:numPr>
          <w:ilvl w:val="0"/>
          <w:numId w:val="22"/>
        </w:numPr>
        <w:snapToGrid w:val="0"/>
        <w:spacing w:line="276" w:lineRule="auto"/>
        <w:rPr>
          <w:rFonts w:ascii="Calibri" w:hAnsi="Calibri"/>
        </w:rPr>
      </w:pPr>
      <w:r w:rsidRPr="00F5766A">
        <w:rPr>
          <w:rFonts w:ascii="Calibri" w:hAnsi="Calibri" w:cs="Arial"/>
        </w:rPr>
        <w:t>minimum 8 portami SATA3.0,</w:t>
      </w:r>
    </w:p>
    <w:p w:rsidR="00F5766A" w:rsidRPr="00F5766A" w:rsidRDefault="00F5766A" w:rsidP="00F5766A">
      <w:pPr>
        <w:pStyle w:val="Normalny1"/>
        <w:numPr>
          <w:ilvl w:val="0"/>
          <w:numId w:val="22"/>
        </w:numPr>
        <w:snapToGrid w:val="0"/>
        <w:spacing w:line="276" w:lineRule="auto"/>
        <w:rPr>
          <w:rFonts w:ascii="Calibri" w:hAnsi="Calibri"/>
        </w:rPr>
      </w:pPr>
      <w:r w:rsidRPr="00F5766A">
        <w:rPr>
          <w:rFonts w:ascii="Calibri" w:hAnsi="Calibri" w:cs="Arial"/>
        </w:rPr>
        <w:t xml:space="preserve">karta sieciowa typu Gigabit Ethernet 10/100/1000 </w:t>
      </w:r>
      <w:proofErr w:type="spellStart"/>
      <w:r w:rsidRPr="00F5766A">
        <w:rPr>
          <w:rFonts w:ascii="Calibri" w:hAnsi="Calibri" w:cs="Arial"/>
        </w:rPr>
        <w:t>Mbps</w:t>
      </w:r>
      <w:proofErr w:type="spellEnd"/>
      <w:r w:rsidRPr="00F5766A">
        <w:rPr>
          <w:rFonts w:ascii="Calibri" w:hAnsi="Calibri" w:cs="Arial"/>
        </w:rPr>
        <w:t>, minimum 2 porty RJ-45,</w:t>
      </w:r>
    </w:p>
    <w:p w:rsidR="00F5766A" w:rsidRPr="00F5766A" w:rsidRDefault="00F5766A" w:rsidP="00F5766A">
      <w:pPr>
        <w:pStyle w:val="Normalny1"/>
        <w:numPr>
          <w:ilvl w:val="0"/>
          <w:numId w:val="22"/>
        </w:numPr>
        <w:snapToGrid w:val="0"/>
        <w:spacing w:line="276" w:lineRule="auto"/>
        <w:rPr>
          <w:rFonts w:ascii="Calibri" w:hAnsi="Calibri"/>
        </w:rPr>
      </w:pPr>
      <w:r w:rsidRPr="00F5766A">
        <w:rPr>
          <w:rFonts w:ascii="Calibri" w:hAnsi="Calibri" w:cs="Arial"/>
        </w:rPr>
        <w:t>minimum 6 portów USB 3.0,</w:t>
      </w:r>
    </w:p>
    <w:p w:rsidR="00F5766A" w:rsidRPr="00F5766A" w:rsidRDefault="00F5766A" w:rsidP="00F5766A">
      <w:pPr>
        <w:pStyle w:val="Normalny1"/>
        <w:numPr>
          <w:ilvl w:val="0"/>
          <w:numId w:val="22"/>
        </w:numPr>
        <w:snapToGrid w:val="0"/>
        <w:spacing w:line="276" w:lineRule="auto"/>
        <w:rPr>
          <w:rFonts w:ascii="Calibri" w:hAnsi="Calibri"/>
        </w:rPr>
      </w:pPr>
      <w:r w:rsidRPr="00F5766A">
        <w:rPr>
          <w:rFonts w:ascii="Calibri" w:hAnsi="Calibri" w:cs="Arial"/>
        </w:rPr>
        <w:t>minimum 5 portów USB 2.0,</w:t>
      </w:r>
    </w:p>
    <w:p w:rsidR="00F5766A" w:rsidRPr="00F5766A" w:rsidRDefault="00F5766A" w:rsidP="00F5766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it-IT"/>
        </w:rPr>
      </w:pPr>
      <w:r w:rsidRPr="00F5766A">
        <w:rPr>
          <w:rFonts w:cs="Arial"/>
          <w:sz w:val="20"/>
          <w:szCs w:val="20"/>
          <w:lang w:val="en-US"/>
        </w:rPr>
        <w:t>minimum 1 port audio S/PDIF.</w:t>
      </w:r>
    </w:p>
    <w:p w:rsidR="00F5766A" w:rsidRPr="00E13A34" w:rsidRDefault="00F5766A" w:rsidP="00F5766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it-IT"/>
        </w:rPr>
      </w:pPr>
      <w:r w:rsidRPr="00E13A34">
        <w:rPr>
          <w:rFonts w:cs="Arial"/>
          <w:sz w:val="20"/>
          <w:szCs w:val="20"/>
          <w:lang w:val="it-IT"/>
        </w:rPr>
        <w:t>Zasilanie:</w:t>
      </w:r>
    </w:p>
    <w:p w:rsidR="00E13A34" w:rsidRPr="00E13A34" w:rsidRDefault="00E13A34" w:rsidP="00E13A3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it-IT"/>
        </w:rPr>
      </w:pPr>
      <w:r w:rsidRPr="00E13A34">
        <w:rPr>
          <w:rFonts w:cs="Arial"/>
          <w:sz w:val="20"/>
          <w:szCs w:val="20"/>
        </w:rPr>
        <w:t>zasilacz o mocy nie mniejszej niż 870 W z certyfikatem 80 PLUS GOLD,</w:t>
      </w:r>
    </w:p>
    <w:p w:rsidR="00F5766A" w:rsidRPr="00E13A34" w:rsidRDefault="00E13A34" w:rsidP="00E13A3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13A34">
        <w:rPr>
          <w:rFonts w:cs="Arial"/>
          <w:sz w:val="20"/>
          <w:szCs w:val="20"/>
        </w:rPr>
        <w:t>Pamięć RAM:</w:t>
      </w:r>
    </w:p>
    <w:p w:rsidR="00E13A34" w:rsidRPr="00E13A34" w:rsidRDefault="00E13A34" w:rsidP="00E13A34">
      <w:pPr>
        <w:numPr>
          <w:ilvl w:val="0"/>
          <w:numId w:val="27"/>
        </w:numPr>
        <w:suppressAutoHyphens/>
        <w:snapToGrid w:val="0"/>
        <w:spacing w:after="0" w:line="276" w:lineRule="auto"/>
        <w:jc w:val="both"/>
        <w:rPr>
          <w:rFonts w:ascii="Calibri" w:hAnsi="Calibri"/>
          <w:sz w:val="20"/>
          <w:szCs w:val="20"/>
        </w:rPr>
      </w:pPr>
      <w:r w:rsidRPr="00E13A34">
        <w:rPr>
          <w:rFonts w:ascii="Calibri" w:hAnsi="Calibri" w:cs="Arial"/>
          <w:bCs/>
          <w:sz w:val="20"/>
          <w:szCs w:val="20"/>
        </w:rPr>
        <w:t>Minimum</w:t>
      </w:r>
      <w:r w:rsidRPr="00E13A34">
        <w:rPr>
          <w:rFonts w:ascii="Calibri" w:hAnsi="Calibri" w:cs="Arial"/>
          <w:sz w:val="20"/>
          <w:szCs w:val="20"/>
        </w:rPr>
        <w:t xml:space="preserve"> 96 GB,</w:t>
      </w:r>
    </w:p>
    <w:p w:rsidR="00E13A34" w:rsidRPr="00E13A34" w:rsidRDefault="00E13A34" w:rsidP="00E13A3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="Arial"/>
          <w:sz w:val="20"/>
          <w:szCs w:val="20"/>
        </w:rPr>
        <w:t xml:space="preserve">typu: DDR4 ECC </w:t>
      </w:r>
      <w:proofErr w:type="spellStart"/>
      <w:r>
        <w:rPr>
          <w:rFonts w:cs="Arial"/>
          <w:sz w:val="20"/>
          <w:szCs w:val="20"/>
        </w:rPr>
        <w:t>Registered</w:t>
      </w:r>
      <w:proofErr w:type="spellEnd"/>
      <w:r>
        <w:rPr>
          <w:rFonts w:cs="Arial"/>
          <w:sz w:val="20"/>
          <w:szCs w:val="20"/>
        </w:rPr>
        <w:t>.</w:t>
      </w:r>
    </w:p>
    <w:p w:rsidR="007F6DFF" w:rsidRPr="00E13A34" w:rsidRDefault="00E13A34" w:rsidP="00E13A3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13A34">
        <w:rPr>
          <w:rFonts w:cs="Arial"/>
          <w:sz w:val="20"/>
          <w:szCs w:val="20"/>
        </w:rPr>
        <w:t>Karta graficzna:</w:t>
      </w:r>
    </w:p>
    <w:p w:rsidR="00E13A34" w:rsidRPr="00E13A34" w:rsidRDefault="00E13A34" w:rsidP="00E13A34">
      <w:pPr>
        <w:numPr>
          <w:ilvl w:val="0"/>
          <w:numId w:val="30"/>
        </w:numPr>
        <w:suppressAutoHyphens/>
        <w:snapToGrid w:val="0"/>
        <w:spacing w:after="0" w:line="276" w:lineRule="auto"/>
        <w:rPr>
          <w:rFonts w:ascii="Calibri" w:eastAsia="Arial" w:hAnsi="Calibri" w:cs="Arial"/>
          <w:sz w:val="20"/>
          <w:szCs w:val="20"/>
        </w:rPr>
      </w:pPr>
      <w:r w:rsidRPr="00E13A34">
        <w:rPr>
          <w:rFonts w:ascii="Calibri" w:hAnsi="Calibri" w:cs="Arial"/>
          <w:sz w:val="20"/>
          <w:szCs w:val="20"/>
        </w:rPr>
        <w:t xml:space="preserve">karta graficzna z możliwością wykorzystania do obliczeń na procesorach w technologii CUDA, posiadająca minimum 512 rdzeni, osiągająca w teście wydajności </w:t>
      </w:r>
      <w:proofErr w:type="spellStart"/>
      <w:r w:rsidRPr="00E13A34">
        <w:rPr>
          <w:rFonts w:ascii="Calibri" w:hAnsi="Calibri" w:cs="Arial"/>
          <w:sz w:val="20"/>
          <w:szCs w:val="20"/>
        </w:rPr>
        <w:t>PassMark</w:t>
      </w:r>
      <w:proofErr w:type="spellEnd"/>
      <w:r w:rsidRPr="00E13A34">
        <w:rPr>
          <w:rFonts w:ascii="Calibri" w:hAnsi="Calibri" w:cs="Arial"/>
          <w:sz w:val="20"/>
          <w:szCs w:val="20"/>
        </w:rPr>
        <w:t xml:space="preserve"> G3D Mark wynik min. 4400 punktów (wynik na dzień 15.09.19) według wyników opublikowanych na stronie </w:t>
      </w:r>
      <w:hyperlink r:id="rId7" w:history="1">
        <w:r w:rsidRPr="00E13A34">
          <w:rPr>
            <w:rStyle w:val="Hipercze"/>
            <w:rFonts w:ascii="Calibri" w:hAnsi="Calibri" w:cs="Arial"/>
            <w:sz w:val="20"/>
            <w:szCs w:val="20"/>
          </w:rPr>
          <w:t>http://www.videocardbenchmark.net</w:t>
        </w:r>
      </w:hyperlink>
      <w:r w:rsidRPr="00E13A34">
        <w:rPr>
          <w:rFonts w:ascii="Calibri" w:hAnsi="Calibri" w:cs="Arial"/>
          <w:sz w:val="20"/>
          <w:szCs w:val="20"/>
        </w:rPr>
        <w:t xml:space="preserve">, preferowana karta </w:t>
      </w:r>
      <w:proofErr w:type="spellStart"/>
      <w:r w:rsidRPr="00E13A34">
        <w:rPr>
          <w:rFonts w:ascii="Calibri" w:hAnsi="Calibri" w:cs="Arial"/>
          <w:sz w:val="20"/>
          <w:szCs w:val="20"/>
        </w:rPr>
        <w:t>GeForce</w:t>
      </w:r>
      <w:proofErr w:type="spellEnd"/>
      <w:r w:rsidRPr="00E13A34">
        <w:rPr>
          <w:rFonts w:ascii="Calibri" w:hAnsi="Calibri" w:cs="Arial"/>
          <w:sz w:val="20"/>
          <w:szCs w:val="20"/>
        </w:rPr>
        <w:t xml:space="preserve"> GTX</w:t>
      </w:r>
    </w:p>
    <w:p w:rsidR="00E13A34" w:rsidRPr="00E13A34" w:rsidRDefault="00E13A34" w:rsidP="00E13A3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13A34">
        <w:rPr>
          <w:rFonts w:cs="Arial"/>
          <w:sz w:val="20"/>
          <w:szCs w:val="20"/>
        </w:rPr>
        <w:t>wyjścia 1 × HDMI, 1 × DP, 1 × DVI.</w:t>
      </w:r>
    </w:p>
    <w:p w:rsidR="00E13A34" w:rsidRPr="00E13A34" w:rsidRDefault="00E13A34" w:rsidP="00E13A3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Arial"/>
          <w:sz w:val="20"/>
          <w:szCs w:val="20"/>
        </w:rPr>
      </w:pPr>
      <w:r w:rsidRPr="00E13A34">
        <w:rPr>
          <w:rFonts w:cs="Arial"/>
          <w:sz w:val="20"/>
          <w:szCs w:val="20"/>
        </w:rPr>
        <w:t>Napęd optyczny:</w:t>
      </w:r>
    </w:p>
    <w:p w:rsidR="00E13A34" w:rsidRPr="00E13A34" w:rsidRDefault="00E13A34" w:rsidP="00E13A3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sz w:val="20"/>
          <w:szCs w:val="20"/>
        </w:rPr>
      </w:pPr>
      <w:r w:rsidRPr="00E13A34">
        <w:rPr>
          <w:rFonts w:cs="Arial"/>
          <w:sz w:val="20"/>
          <w:szCs w:val="20"/>
        </w:rPr>
        <w:t>DVD+/-RW, SATA</w:t>
      </w:r>
    </w:p>
    <w:p w:rsidR="00E13A34" w:rsidRPr="00E13A34" w:rsidRDefault="00E13A34" w:rsidP="00E13A3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Arial"/>
          <w:sz w:val="20"/>
          <w:szCs w:val="20"/>
        </w:rPr>
      </w:pPr>
      <w:r w:rsidRPr="00E13A34">
        <w:rPr>
          <w:rFonts w:cs="Arial"/>
          <w:sz w:val="20"/>
          <w:szCs w:val="20"/>
        </w:rPr>
        <w:t>Pamięć masowa:</w:t>
      </w:r>
    </w:p>
    <w:p w:rsidR="00E13A34" w:rsidRPr="00E13A34" w:rsidRDefault="00E13A34" w:rsidP="00E13A34">
      <w:pPr>
        <w:snapToGrid w:val="0"/>
        <w:spacing w:after="0" w:line="240" w:lineRule="auto"/>
        <w:ind w:firstLine="709"/>
        <w:jc w:val="both"/>
        <w:rPr>
          <w:rFonts w:ascii="Calibri" w:hAnsi="Calibri"/>
          <w:sz w:val="20"/>
          <w:szCs w:val="20"/>
          <w:u w:val="single"/>
        </w:rPr>
      </w:pPr>
      <w:r w:rsidRPr="00E13A34">
        <w:rPr>
          <w:rFonts w:ascii="Calibri" w:hAnsi="Calibri" w:cs="Arial"/>
          <w:sz w:val="20"/>
          <w:szCs w:val="20"/>
          <w:u w:val="single"/>
        </w:rPr>
        <w:t xml:space="preserve">Dysk typu HDD </w:t>
      </w:r>
    </w:p>
    <w:p w:rsidR="00E13A34" w:rsidRPr="00E13A34" w:rsidRDefault="00E13A34" w:rsidP="00E13A34">
      <w:pPr>
        <w:numPr>
          <w:ilvl w:val="0"/>
          <w:numId w:val="37"/>
        </w:numPr>
        <w:suppressAutoHyphens/>
        <w:snapToGrid w:val="0"/>
        <w:spacing w:after="0" w:line="240" w:lineRule="auto"/>
        <w:ind w:left="714" w:hanging="357"/>
        <w:jc w:val="both"/>
        <w:rPr>
          <w:rFonts w:ascii="Calibri" w:hAnsi="Calibri"/>
          <w:sz w:val="20"/>
          <w:szCs w:val="20"/>
        </w:rPr>
      </w:pPr>
      <w:r w:rsidRPr="00E13A34">
        <w:rPr>
          <w:rFonts w:ascii="Calibri" w:hAnsi="Calibri" w:cs="Arial"/>
          <w:sz w:val="20"/>
          <w:szCs w:val="20"/>
        </w:rPr>
        <w:t xml:space="preserve">format 3.5', </w:t>
      </w:r>
    </w:p>
    <w:p w:rsidR="00E13A34" w:rsidRPr="00E13A34" w:rsidRDefault="00E13A34" w:rsidP="00E13A34">
      <w:pPr>
        <w:numPr>
          <w:ilvl w:val="0"/>
          <w:numId w:val="37"/>
        </w:numPr>
        <w:suppressAutoHyphens/>
        <w:snapToGrid w:val="0"/>
        <w:spacing w:after="0" w:line="240" w:lineRule="auto"/>
        <w:ind w:left="714" w:hanging="357"/>
        <w:jc w:val="both"/>
        <w:rPr>
          <w:rFonts w:ascii="Calibri" w:hAnsi="Calibri"/>
          <w:sz w:val="20"/>
          <w:szCs w:val="20"/>
        </w:rPr>
      </w:pPr>
      <w:r w:rsidRPr="00E13A34">
        <w:rPr>
          <w:rFonts w:ascii="Calibri" w:hAnsi="Calibri" w:cs="Arial"/>
          <w:sz w:val="20"/>
          <w:szCs w:val="20"/>
        </w:rPr>
        <w:t>pojemność min. 1 TB,</w:t>
      </w:r>
    </w:p>
    <w:p w:rsidR="00E13A34" w:rsidRPr="00E13A34" w:rsidRDefault="00E13A34" w:rsidP="00E13A34">
      <w:pPr>
        <w:numPr>
          <w:ilvl w:val="0"/>
          <w:numId w:val="37"/>
        </w:numPr>
        <w:suppressAutoHyphens/>
        <w:snapToGrid w:val="0"/>
        <w:spacing w:after="0" w:line="240" w:lineRule="auto"/>
        <w:ind w:left="714" w:hanging="357"/>
        <w:jc w:val="both"/>
        <w:rPr>
          <w:rFonts w:ascii="Calibri" w:hAnsi="Calibri"/>
          <w:sz w:val="20"/>
          <w:szCs w:val="20"/>
        </w:rPr>
      </w:pPr>
      <w:r w:rsidRPr="00E13A34">
        <w:rPr>
          <w:rFonts w:ascii="Calibri" w:hAnsi="Calibri" w:cs="Arial"/>
          <w:sz w:val="20"/>
          <w:szCs w:val="20"/>
        </w:rPr>
        <w:t xml:space="preserve">interfejs SATA 6Gb/s, </w:t>
      </w:r>
    </w:p>
    <w:p w:rsidR="00E13A34" w:rsidRPr="00E13A34" w:rsidRDefault="00E13A34" w:rsidP="00E13A34">
      <w:pPr>
        <w:numPr>
          <w:ilvl w:val="0"/>
          <w:numId w:val="37"/>
        </w:numPr>
        <w:suppressAutoHyphens/>
        <w:snapToGrid w:val="0"/>
        <w:spacing w:after="0" w:line="240" w:lineRule="auto"/>
        <w:ind w:left="714" w:hanging="357"/>
        <w:jc w:val="both"/>
        <w:rPr>
          <w:rFonts w:ascii="Calibri" w:hAnsi="Calibri"/>
          <w:sz w:val="20"/>
          <w:szCs w:val="20"/>
        </w:rPr>
      </w:pPr>
      <w:r w:rsidRPr="00E13A34">
        <w:rPr>
          <w:rFonts w:ascii="Calibri" w:hAnsi="Calibri" w:cs="Arial"/>
          <w:sz w:val="20"/>
          <w:szCs w:val="20"/>
        </w:rPr>
        <w:t xml:space="preserve">prędkość obrotowa 7200, </w:t>
      </w:r>
    </w:p>
    <w:p w:rsidR="00E13A34" w:rsidRPr="00E13A34" w:rsidRDefault="00E13A34" w:rsidP="00E13A34">
      <w:pPr>
        <w:numPr>
          <w:ilvl w:val="0"/>
          <w:numId w:val="37"/>
        </w:numPr>
        <w:suppressAutoHyphens/>
        <w:snapToGrid w:val="0"/>
        <w:spacing w:after="0" w:line="240" w:lineRule="auto"/>
        <w:ind w:left="714" w:hanging="357"/>
        <w:jc w:val="both"/>
        <w:rPr>
          <w:rFonts w:ascii="Calibri" w:hAnsi="Calibri"/>
          <w:sz w:val="20"/>
          <w:szCs w:val="20"/>
        </w:rPr>
      </w:pPr>
      <w:r w:rsidRPr="00E13A34">
        <w:rPr>
          <w:rFonts w:ascii="Calibri" w:hAnsi="Calibri" w:cs="Arial"/>
          <w:sz w:val="20"/>
          <w:szCs w:val="20"/>
        </w:rPr>
        <w:t>64 MB pamięci podręcznej.</w:t>
      </w:r>
    </w:p>
    <w:p w:rsidR="00E13A34" w:rsidRPr="00E13A34" w:rsidRDefault="00E13A34" w:rsidP="00ED17F0">
      <w:pPr>
        <w:snapToGrid w:val="0"/>
        <w:spacing w:after="0" w:line="240" w:lineRule="auto"/>
        <w:ind w:firstLine="709"/>
        <w:jc w:val="both"/>
        <w:rPr>
          <w:rFonts w:ascii="Calibri" w:hAnsi="Calibri"/>
          <w:sz w:val="20"/>
          <w:szCs w:val="20"/>
          <w:u w:val="single"/>
        </w:rPr>
      </w:pPr>
      <w:r w:rsidRPr="00E13A34">
        <w:rPr>
          <w:rFonts w:ascii="Calibri" w:hAnsi="Calibri" w:cs="Arial"/>
          <w:sz w:val="20"/>
          <w:szCs w:val="20"/>
          <w:u w:val="single"/>
        </w:rPr>
        <w:t xml:space="preserve">Dysk typu SSD </w:t>
      </w:r>
    </w:p>
    <w:p w:rsidR="00E13A34" w:rsidRPr="00E13A34" w:rsidRDefault="00E13A34" w:rsidP="00ED17F0">
      <w:pPr>
        <w:pStyle w:val="Akapitzlist"/>
        <w:numPr>
          <w:ilvl w:val="0"/>
          <w:numId w:val="38"/>
        </w:numPr>
        <w:spacing w:after="0"/>
        <w:rPr>
          <w:sz w:val="20"/>
          <w:szCs w:val="20"/>
        </w:rPr>
      </w:pPr>
      <w:r w:rsidRPr="00E13A34">
        <w:rPr>
          <w:rFonts w:cs="Arial"/>
          <w:sz w:val="20"/>
          <w:szCs w:val="20"/>
        </w:rPr>
        <w:t>format 2.5”,</w:t>
      </w:r>
    </w:p>
    <w:p w:rsidR="00E13A34" w:rsidRPr="00E13A34" w:rsidRDefault="00E13A34" w:rsidP="00ED17F0">
      <w:pPr>
        <w:pStyle w:val="Akapitzlist"/>
        <w:numPr>
          <w:ilvl w:val="0"/>
          <w:numId w:val="38"/>
        </w:numPr>
        <w:spacing w:after="0"/>
        <w:rPr>
          <w:sz w:val="20"/>
          <w:szCs w:val="20"/>
        </w:rPr>
      </w:pPr>
      <w:r w:rsidRPr="00E13A34">
        <w:rPr>
          <w:rFonts w:cs="Arial"/>
          <w:sz w:val="20"/>
          <w:szCs w:val="20"/>
        </w:rPr>
        <w:t>interfejs SATA 6Gb/s,</w:t>
      </w:r>
    </w:p>
    <w:p w:rsidR="00E13A34" w:rsidRPr="00E13A34" w:rsidRDefault="00E13A34" w:rsidP="00ED17F0">
      <w:pPr>
        <w:pStyle w:val="Akapitzlist"/>
        <w:numPr>
          <w:ilvl w:val="0"/>
          <w:numId w:val="38"/>
        </w:numPr>
        <w:spacing w:after="0"/>
        <w:rPr>
          <w:sz w:val="20"/>
          <w:szCs w:val="20"/>
        </w:rPr>
      </w:pPr>
      <w:r w:rsidRPr="00E13A34">
        <w:rPr>
          <w:rFonts w:cs="Arial"/>
          <w:sz w:val="20"/>
          <w:szCs w:val="20"/>
        </w:rPr>
        <w:t>pojemność min. 500 GB,</w:t>
      </w:r>
    </w:p>
    <w:p w:rsidR="00E13A34" w:rsidRPr="00E13A34" w:rsidRDefault="00E13A34" w:rsidP="00ED17F0">
      <w:pPr>
        <w:pStyle w:val="Akapitzlist"/>
        <w:numPr>
          <w:ilvl w:val="0"/>
          <w:numId w:val="38"/>
        </w:numPr>
        <w:spacing w:after="0"/>
        <w:rPr>
          <w:sz w:val="20"/>
          <w:szCs w:val="20"/>
        </w:rPr>
      </w:pPr>
      <w:r w:rsidRPr="00E13A34">
        <w:rPr>
          <w:rFonts w:cs="Arial"/>
          <w:sz w:val="20"/>
          <w:szCs w:val="20"/>
        </w:rPr>
        <w:t>niezawodność: MTBF min. 1 500 000h,</w:t>
      </w:r>
    </w:p>
    <w:p w:rsidR="00E13A34" w:rsidRPr="00E13A34" w:rsidRDefault="00E13A34" w:rsidP="00ED17F0">
      <w:pPr>
        <w:pStyle w:val="Akapitzlist"/>
        <w:numPr>
          <w:ilvl w:val="0"/>
          <w:numId w:val="38"/>
        </w:numPr>
        <w:spacing w:after="0"/>
        <w:rPr>
          <w:sz w:val="20"/>
          <w:szCs w:val="20"/>
        </w:rPr>
      </w:pPr>
      <w:r w:rsidRPr="00E13A34">
        <w:rPr>
          <w:rFonts w:cs="Arial"/>
          <w:sz w:val="20"/>
          <w:szCs w:val="20"/>
        </w:rPr>
        <w:t>prędkości sekwencyjnego odczytu/zapisu nie mniejsze niż 500 MB/s,</w:t>
      </w:r>
    </w:p>
    <w:p w:rsidR="00E13A34" w:rsidRPr="00E13A34" w:rsidRDefault="00E13A34" w:rsidP="00ED17F0">
      <w:pPr>
        <w:pStyle w:val="Akapitzlist"/>
        <w:numPr>
          <w:ilvl w:val="0"/>
          <w:numId w:val="38"/>
        </w:numPr>
        <w:spacing w:after="0"/>
        <w:rPr>
          <w:sz w:val="20"/>
          <w:szCs w:val="20"/>
        </w:rPr>
      </w:pPr>
      <w:r w:rsidRPr="00E13A34">
        <w:rPr>
          <w:rFonts w:cs="Arial"/>
          <w:sz w:val="20"/>
          <w:szCs w:val="20"/>
        </w:rPr>
        <w:t>prędkości losowego odczytu/zapisu (4kB, QD32) nie mniejsze niż odpowiednio 96/78 tys. IOPS,</w:t>
      </w:r>
    </w:p>
    <w:p w:rsidR="00E13A34" w:rsidRPr="00ED17F0" w:rsidRDefault="00E13A34" w:rsidP="00ED17F0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D17F0">
        <w:rPr>
          <w:rFonts w:cs="Arial"/>
          <w:sz w:val="20"/>
          <w:szCs w:val="20"/>
        </w:rPr>
        <w:t>trwałość min. 100 TBW.</w:t>
      </w:r>
    </w:p>
    <w:p w:rsidR="00ED17F0" w:rsidRPr="00ED17F0" w:rsidRDefault="00ED17F0" w:rsidP="00ED17F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D17F0">
        <w:rPr>
          <w:rFonts w:cs="Arial"/>
          <w:sz w:val="20"/>
          <w:szCs w:val="20"/>
        </w:rPr>
        <w:t>Mysz</w:t>
      </w:r>
    </w:p>
    <w:p w:rsidR="00ED17F0" w:rsidRPr="00ED17F0" w:rsidRDefault="00896443" w:rsidP="00ED17F0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theme="minorHAnsi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Bezprzewodowa</w:t>
      </w:r>
      <w:r w:rsidR="00ED17F0" w:rsidRPr="00ED17F0">
        <w:rPr>
          <w:rFonts w:cs="Arial"/>
          <w:bCs/>
          <w:color w:val="000000"/>
          <w:sz w:val="20"/>
          <w:szCs w:val="20"/>
        </w:rPr>
        <w:t>, optyczna</w:t>
      </w:r>
    </w:p>
    <w:p w:rsidR="00ED17F0" w:rsidRPr="00ED17F0" w:rsidRDefault="00ED17F0" w:rsidP="00ED17F0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D17F0">
        <w:rPr>
          <w:rFonts w:cs="Arial"/>
          <w:sz w:val="20"/>
          <w:szCs w:val="20"/>
        </w:rPr>
        <w:t>Klawiatura:</w:t>
      </w:r>
    </w:p>
    <w:p w:rsidR="00ED17F0" w:rsidRPr="00ED17F0" w:rsidRDefault="00ED17F0" w:rsidP="00ED17F0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D17F0">
        <w:rPr>
          <w:rFonts w:cs="Arial"/>
          <w:bCs/>
          <w:color w:val="000000"/>
          <w:sz w:val="20"/>
          <w:szCs w:val="20"/>
        </w:rPr>
        <w:t>Przewodowa, USB,</w:t>
      </w:r>
    </w:p>
    <w:p w:rsidR="00ED17F0" w:rsidRPr="00ED17F0" w:rsidRDefault="00ED17F0" w:rsidP="00ED17F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ED17F0">
        <w:rPr>
          <w:rFonts w:cs="Arial"/>
          <w:sz w:val="20"/>
          <w:szCs w:val="20"/>
        </w:rPr>
        <w:t>Gwarancja:</w:t>
      </w:r>
    </w:p>
    <w:p w:rsidR="00ED17F0" w:rsidRPr="00ED17F0" w:rsidRDefault="00ED17F0" w:rsidP="00ED17F0">
      <w:pPr>
        <w:pStyle w:val="Akapitzlist"/>
        <w:numPr>
          <w:ilvl w:val="0"/>
          <w:numId w:val="45"/>
        </w:numPr>
        <w:snapToGrid w:val="0"/>
        <w:jc w:val="both"/>
        <w:rPr>
          <w:sz w:val="20"/>
          <w:szCs w:val="20"/>
        </w:rPr>
      </w:pPr>
      <w:r w:rsidRPr="00ED17F0">
        <w:rPr>
          <w:rFonts w:cs="Arial"/>
          <w:bCs/>
          <w:color w:val="000000"/>
          <w:sz w:val="20"/>
          <w:szCs w:val="20"/>
        </w:rPr>
        <w:t>Co najmniej 36 miesięcy gwarancji Wykonawcy lub Producenta.</w:t>
      </w:r>
    </w:p>
    <w:p w:rsidR="00ED17F0" w:rsidRPr="00477790" w:rsidRDefault="00ED17F0" w:rsidP="00ED17F0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ED17F0">
        <w:rPr>
          <w:rFonts w:cs="Arial"/>
          <w:bCs/>
          <w:color w:val="000000"/>
          <w:sz w:val="20"/>
          <w:szCs w:val="20"/>
        </w:rPr>
        <w:t>Naprawy w miejscu użytkowania lub w autoryzowanym serwisie. Możliwość rozbudowy sprzętu przez Zamawiającego bez utraty praw do gwarancji na pozostałe elementy jednostki. W przypadku wymiany uszkodzonych dysków twardych nie podlegają one zwrotowi do Wykonawcy. Wykonawca dostarczy dokument gwarancyjny.</w:t>
      </w:r>
      <w:bookmarkStart w:id="1" w:name="_GoBack"/>
      <w:bookmarkEnd w:id="1"/>
    </w:p>
    <w:p w:rsidR="00477790" w:rsidRPr="00477790" w:rsidRDefault="00477790" w:rsidP="00896443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cstheme="minorHAnsi"/>
          <w:sz w:val="20"/>
          <w:szCs w:val="20"/>
        </w:rPr>
      </w:pPr>
    </w:p>
    <w:p w:rsidR="00ED17F0" w:rsidRPr="00ED17F0" w:rsidRDefault="00ED17F0" w:rsidP="00ED17F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Kod CPV:</w:t>
      </w:r>
      <w:r w:rsidR="00D30D79">
        <w:rPr>
          <w:rFonts w:cstheme="minorHAnsi"/>
          <w:sz w:val="20"/>
          <w:szCs w:val="20"/>
        </w:rPr>
        <w:t xml:space="preserve"> 30200000-1</w:t>
      </w:r>
    </w:p>
    <w:p w:rsidR="001C1619" w:rsidRDefault="001C1619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1C1619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Przy wyborze Zamawiający będzie się kierował kryterium ceny </w:t>
      </w:r>
    </w:p>
    <w:p w:rsidR="00E97AF2" w:rsidRDefault="00E97AF2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092BB7" w:rsidP="001C1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lastRenderedPageBreak/>
        <w:t>I</w:t>
      </w:r>
      <w:r w:rsidR="00477790">
        <w:rPr>
          <w:rFonts w:cstheme="minorHAnsi"/>
          <w:b/>
          <w:bCs/>
          <w:sz w:val="20"/>
          <w:szCs w:val="20"/>
        </w:rPr>
        <w:t>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zaświadczenia o nadaniu NIP.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 w:rsidR="00A9515B">
        <w:rPr>
          <w:rFonts w:cstheme="minorHAnsi"/>
          <w:color w:val="000000"/>
          <w:sz w:val="20"/>
          <w:szCs w:val="20"/>
        </w:rPr>
        <w:t>j.sadowska</w:t>
      </w:r>
      <w:r w:rsidR="000040A2">
        <w:rPr>
          <w:rFonts w:cstheme="minorHAnsi"/>
          <w:color w:val="000000"/>
          <w:sz w:val="20"/>
          <w:szCs w:val="20"/>
        </w:rPr>
        <w:t>@nencki.gov.pl</w:t>
      </w:r>
    </w:p>
    <w:p w:rsidR="00092BB7" w:rsidRPr="00DC127E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color w:val="000000"/>
          <w:sz w:val="20"/>
          <w:szCs w:val="20"/>
        </w:rPr>
      </w:pPr>
      <w:r w:rsidRPr="00DC127E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A9515B">
        <w:rPr>
          <w:rFonts w:cstheme="minorHAnsi"/>
          <w:b/>
          <w:color w:val="000000"/>
          <w:sz w:val="20"/>
          <w:szCs w:val="20"/>
        </w:rPr>
        <w:t>Komputer do analizy danych.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Ocenie poddane zostaną tylko te oferty, które zawierają wszystkie elementy wymienione powyżej</w:t>
      </w:r>
      <w:r w:rsidR="00A9515B">
        <w:rPr>
          <w:rFonts w:cstheme="minorHAnsi"/>
          <w:sz w:val="20"/>
          <w:szCs w:val="20"/>
        </w:rPr>
        <w:t>.</w:t>
      </w:r>
    </w:p>
    <w:p w:rsidR="001C1619" w:rsidRDefault="001C1619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</w:p>
    <w:p w:rsidR="00E97AF2" w:rsidRDefault="00E97AF2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</w:p>
    <w:p w:rsidR="00E97AF2" w:rsidRDefault="00E97AF2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A9515B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</w:t>
      </w:r>
      <w:r w:rsidR="00092BB7" w:rsidRPr="002329A0">
        <w:rPr>
          <w:rFonts w:cstheme="minorHAnsi"/>
          <w:b/>
          <w:bCs/>
          <w:sz w:val="20"/>
          <w:szCs w:val="20"/>
        </w:rPr>
        <w:t>V Dodatkowe informacje:</w:t>
      </w:r>
    </w:p>
    <w:p w:rsidR="00092BB7" w:rsidRPr="00E97AF2" w:rsidRDefault="00092BB7" w:rsidP="00E97AF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 w:rsidR="001C1619"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 w:rsidR="00663A05">
        <w:rPr>
          <w:rFonts w:cstheme="minorHAnsi"/>
          <w:sz w:val="20"/>
          <w:szCs w:val="20"/>
        </w:rPr>
        <w:t xml:space="preserve"> 30 </w:t>
      </w:r>
      <w:r w:rsidR="00E97AF2">
        <w:rPr>
          <w:rFonts w:cstheme="minorHAnsi"/>
          <w:sz w:val="20"/>
          <w:szCs w:val="20"/>
        </w:rPr>
        <w:t>dni (termin deklarowany do określenia w ofercie)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092BB7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:rsidR="00D97CBD" w:rsidRPr="00DC7A1A" w:rsidRDefault="00D97CBD" w:rsidP="00DC7A1A">
      <w:pPr>
        <w:pStyle w:val="Akapitzlist"/>
        <w:numPr>
          <w:ilvl w:val="0"/>
          <w:numId w:val="2"/>
        </w:numPr>
        <w:tabs>
          <w:tab w:val="clear" w:pos="720"/>
        </w:tabs>
        <w:spacing w:after="0" w:line="240" w:lineRule="auto"/>
        <w:ind w:left="425" w:hanging="425"/>
        <w:jc w:val="both"/>
        <w:rPr>
          <w:sz w:val="20"/>
          <w:szCs w:val="20"/>
        </w:rPr>
      </w:pPr>
      <w:r w:rsidRPr="00DC7A1A">
        <w:rPr>
          <w:rFonts w:cs="Calibri"/>
          <w:sz w:val="20"/>
          <w:szCs w:val="20"/>
        </w:rPr>
        <w:t xml:space="preserve">W formularzu oferty będącym jednocześnie przedmiotem zamówienia, podawane są zatem zarówno nazwy poszczególnych elementów, asortymentu. W </w:t>
      </w:r>
      <w:r w:rsidRPr="00DC7A1A">
        <w:rPr>
          <w:rFonts w:cs="Calibri"/>
          <w:sz w:val="20"/>
          <w:szCs w:val="20"/>
        </w:rPr>
        <w:tab/>
        <w:t>formularzu podane sąrównież zapotrzebowania ilościowe, które zamawiający planuje zamówić.</w:t>
      </w:r>
      <w:r w:rsidRPr="00DC7A1A">
        <w:rPr>
          <w:sz w:val="20"/>
          <w:szCs w:val="20"/>
        </w:rPr>
        <w:t>Wszystkie te informacje umożliwiają Wykonawcom sporządzenie wyceny zamówienia i sporządzenie rzetelnej oferty, na podstawie której Zamawiający dokona wyboru, co również umożliwia fakt, że</w:t>
      </w:r>
      <w:r w:rsidR="00D74DA9" w:rsidRPr="00DC7A1A">
        <w:rPr>
          <w:sz w:val="20"/>
          <w:szCs w:val="20"/>
        </w:rPr>
        <w:t xml:space="preserve">parametry </w:t>
      </w:r>
      <w:r w:rsidRPr="00DC7A1A">
        <w:rPr>
          <w:sz w:val="20"/>
          <w:szCs w:val="20"/>
        </w:rPr>
        <w:t xml:space="preserve">dostępne są dla każdego zainteresowanego,szczególniezajmującego się dostawą </w:t>
      </w:r>
      <w:r w:rsidR="00A9515B">
        <w:rPr>
          <w:sz w:val="20"/>
          <w:szCs w:val="20"/>
        </w:rPr>
        <w:t>komputera</w:t>
      </w:r>
      <w:r w:rsidRPr="00DC7A1A">
        <w:rPr>
          <w:sz w:val="20"/>
          <w:szCs w:val="20"/>
        </w:rPr>
        <w:t>.</w:t>
      </w:r>
    </w:p>
    <w:p w:rsidR="00D97CBD" w:rsidRPr="00DC7A1A" w:rsidRDefault="00450F8E" w:rsidP="00DC127E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alibri" w:hAnsi="Calibri"/>
          <w:sz w:val="20"/>
          <w:szCs w:val="20"/>
        </w:rPr>
      </w:pPr>
      <w:bookmarkStart w:id="2" w:name="__DdeLink__453_15125447"/>
      <w:r>
        <w:rPr>
          <w:rFonts w:ascii="Calibri" w:hAnsi="Calibri" w:cs="Calibri"/>
          <w:sz w:val="20"/>
          <w:szCs w:val="20"/>
        </w:rPr>
        <w:t>7</w:t>
      </w:r>
      <w:r w:rsidR="00DC7A1A">
        <w:rPr>
          <w:rFonts w:ascii="Calibri" w:hAnsi="Calibri" w:cs="Calibri"/>
          <w:sz w:val="20"/>
          <w:szCs w:val="20"/>
        </w:rPr>
        <w:t>.</w:t>
      </w:r>
      <w:r w:rsidR="00DC7A1A">
        <w:rPr>
          <w:rFonts w:ascii="Calibri" w:hAnsi="Calibri" w:cs="Calibri"/>
          <w:sz w:val="20"/>
          <w:szCs w:val="20"/>
        </w:rPr>
        <w:tab/>
      </w:r>
      <w:r w:rsidR="00D97CBD" w:rsidRPr="00DC7A1A">
        <w:rPr>
          <w:rFonts w:ascii="Calibri" w:hAnsi="Calibri"/>
          <w:sz w:val="20"/>
          <w:szCs w:val="20"/>
        </w:rPr>
        <w:t xml:space="preserve">Jeżeli oferowany produkt pochodzi od innego producenta niż wskazany w Zapytaniu ofertowym, Wykonawca zobowiązany jest dostarczyć na żądanie i w terminie określonym przez Zamawiającego, oświadczenie producenta stwierdzające, że </w:t>
      </w:r>
      <w:r w:rsidR="00277B05" w:rsidRPr="00DC7A1A">
        <w:rPr>
          <w:rFonts w:ascii="Calibri" w:hAnsi="Calibri"/>
          <w:sz w:val="20"/>
          <w:szCs w:val="20"/>
        </w:rPr>
        <w:t>komputer</w:t>
      </w:r>
      <w:r w:rsidR="00D97CBD" w:rsidRPr="00DC7A1A">
        <w:rPr>
          <w:rFonts w:ascii="Calibri" w:hAnsi="Calibri"/>
          <w:sz w:val="20"/>
          <w:szCs w:val="20"/>
        </w:rPr>
        <w:t xml:space="preserve"> jest równoważny do </w:t>
      </w:r>
      <w:r w:rsidR="00A9515B">
        <w:rPr>
          <w:rFonts w:ascii="Calibri" w:hAnsi="Calibri"/>
          <w:sz w:val="20"/>
          <w:szCs w:val="20"/>
        </w:rPr>
        <w:t xml:space="preserve">komputera </w:t>
      </w:r>
      <w:r w:rsidR="00D97CBD" w:rsidRPr="00DC7A1A">
        <w:rPr>
          <w:rFonts w:ascii="Calibri" w:hAnsi="Calibri"/>
          <w:sz w:val="20"/>
          <w:szCs w:val="20"/>
        </w:rPr>
        <w:t xml:space="preserve">opisanego </w:t>
      </w:r>
      <w:r w:rsidR="00DC7A1A" w:rsidRPr="00DC7A1A">
        <w:rPr>
          <w:rFonts w:ascii="Calibri" w:hAnsi="Calibri"/>
          <w:sz w:val="20"/>
          <w:szCs w:val="20"/>
        </w:rPr>
        <w:t>parametrami</w:t>
      </w:r>
      <w:r w:rsidR="00D97CBD" w:rsidRPr="00DC7A1A">
        <w:rPr>
          <w:rFonts w:ascii="Calibri" w:hAnsi="Calibri"/>
          <w:sz w:val="20"/>
          <w:szCs w:val="20"/>
        </w:rPr>
        <w:t xml:space="preserve"> w opisie przedmiotu zamówienia lub poprzez złożenie </w:t>
      </w:r>
      <w:r w:rsidR="00DC7A1A" w:rsidRPr="00DC7A1A">
        <w:rPr>
          <w:rFonts w:ascii="Calibri" w:hAnsi="Calibri"/>
          <w:sz w:val="20"/>
          <w:szCs w:val="20"/>
        </w:rPr>
        <w:t>charakterystyki</w:t>
      </w:r>
      <w:r w:rsidR="00D97CBD" w:rsidRPr="00DC7A1A">
        <w:rPr>
          <w:rFonts w:ascii="Calibri" w:hAnsi="Calibri"/>
          <w:sz w:val="20"/>
          <w:szCs w:val="20"/>
        </w:rPr>
        <w:t xml:space="preserve"> dla </w:t>
      </w:r>
      <w:r w:rsidR="00A9515B">
        <w:rPr>
          <w:rFonts w:ascii="Calibri" w:hAnsi="Calibri"/>
          <w:sz w:val="20"/>
          <w:szCs w:val="20"/>
        </w:rPr>
        <w:t xml:space="preserve">oferowanego </w:t>
      </w:r>
      <w:r w:rsidR="00DC7A1A" w:rsidRPr="00DC7A1A">
        <w:rPr>
          <w:rFonts w:ascii="Calibri" w:hAnsi="Calibri"/>
          <w:sz w:val="20"/>
          <w:szCs w:val="20"/>
        </w:rPr>
        <w:t>komputer</w:t>
      </w:r>
      <w:r w:rsidR="00A9515B">
        <w:rPr>
          <w:rFonts w:ascii="Calibri" w:hAnsi="Calibri"/>
          <w:sz w:val="20"/>
          <w:szCs w:val="20"/>
        </w:rPr>
        <w:t>a</w:t>
      </w:r>
      <w:r w:rsidR="00D97CBD" w:rsidRPr="00DC7A1A">
        <w:rPr>
          <w:rFonts w:ascii="Calibri" w:hAnsi="Calibri"/>
          <w:sz w:val="20"/>
          <w:szCs w:val="20"/>
        </w:rPr>
        <w:t>stwierdzając</w:t>
      </w:r>
      <w:r w:rsidR="00A9515B">
        <w:rPr>
          <w:rFonts w:ascii="Calibri" w:hAnsi="Calibri"/>
          <w:sz w:val="20"/>
          <w:szCs w:val="20"/>
        </w:rPr>
        <w:t>ego</w:t>
      </w:r>
      <w:r w:rsidR="00D97CBD" w:rsidRPr="00DC7A1A">
        <w:rPr>
          <w:rFonts w:ascii="Calibri" w:hAnsi="Calibri"/>
          <w:sz w:val="20"/>
          <w:szCs w:val="20"/>
        </w:rPr>
        <w:t xml:space="preserve">, że zaoferowany </w:t>
      </w:r>
      <w:r w:rsidR="00A9515B">
        <w:rPr>
          <w:rFonts w:ascii="Calibri" w:hAnsi="Calibri"/>
          <w:sz w:val="20"/>
          <w:szCs w:val="20"/>
        </w:rPr>
        <w:t>komputer</w:t>
      </w:r>
      <w:r w:rsidR="00D97CBD" w:rsidRPr="00DC7A1A">
        <w:rPr>
          <w:rFonts w:ascii="Calibri" w:hAnsi="Calibri"/>
          <w:sz w:val="20"/>
          <w:szCs w:val="20"/>
        </w:rPr>
        <w:t xml:space="preserve"> j</w:t>
      </w:r>
      <w:r w:rsidR="00A9515B">
        <w:rPr>
          <w:rFonts w:ascii="Calibri" w:hAnsi="Calibri"/>
          <w:sz w:val="20"/>
          <w:szCs w:val="20"/>
        </w:rPr>
        <w:t>e</w:t>
      </w:r>
      <w:r w:rsidR="00D97CBD" w:rsidRPr="00DC7A1A">
        <w:rPr>
          <w:rFonts w:ascii="Calibri" w:hAnsi="Calibri"/>
          <w:sz w:val="20"/>
          <w:szCs w:val="20"/>
        </w:rPr>
        <w:t xml:space="preserve">st tożsamy z </w:t>
      </w:r>
      <w:r w:rsidR="00DC7A1A" w:rsidRPr="00DC7A1A">
        <w:rPr>
          <w:rFonts w:ascii="Calibri" w:hAnsi="Calibri"/>
          <w:sz w:val="20"/>
          <w:szCs w:val="20"/>
        </w:rPr>
        <w:t>komputerem</w:t>
      </w:r>
      <w:r w:rsidR="00D97CBD" w:rsidRPr="00DC7A1A">
        <w:rPr>
          <w:rFonts w:ascii="Calibri" w:hAnsi="Calibri"/>
          <w:sz w:val="20"/>
          <w:szCs w:val="20"/>
        </w:rPr>
        <w:t xml:space="preserve"> wskazanym </w:t>
      </w:r>
      <w:r w:rsidR="00A9515B">
        <w:rPr>
          <w:rFonts w:ascii="Calibri" w:hAnsi="Calibri"/>
          <w:sz w:val="20"/>
          <w:szCs w:val="20"/>
        </w:rPr>
        <w:br/>
      </w:r>
      <w:r w:rsidR="00D97CBD" w:rsidRPr="00DC7A1A">
        <w:rPr>
          <w:rFonts w:ascii="Calibri" w:hAnsi="Calibri"/>
          <w:sz w:val="20"/>
          <w:szCs w:val="20"/>
        </w:rPr>
        <w:t>w formularzu asortymentowo-cenowym o</w:t>
      </w:r>
      <w:r w:rsidR="00DC7A1A" w:rsidRPr="00DC7A1A">
        <w:rPr>
          <w:rFonts w:ascii="Calibri" w:hAnsi="Calibri"/>
          <w:sz w:val="20"/>
          <w:szCs w:val="20"/>
        </w:rPr>
        <w:t>pisanym szczegółowo przez charakterystykę parametrów</w:t>
      </w:r>
      <w:r w:rsidR="00D97CBD" w:rsidRPr="00DC7A1A">
        <w:rPr>
          <w:rFonts w:ascii="Calibri" w:hAnsi="Calibri"/>
          <w:sz w:val="20"/>
          <w:szCs w:val="20"/>
        </w:rPr>
        <w:t xml:space="preserve"> dostępne w katalogu producenta na jego stronie internetowej.</w:t>
      </w:r>
    </w:p>
    <w:p w:rsidR="00D97CBD" w:rsidRPr="00DC127E" w:rsidRDefault="00450F8E" w:rsidP="00DC127E">
      <w:pPr>
        <w:tabs>
          <w:tab w:val="left" w:pos="396"/>
          <w:tab w:val="left" w:pos="742"/>
        </w:tabs>
        <w:spacing w:after="0" w:line="240" w:lineRule="auto"/>
        <w:ind w:left="425" w:hanging="425"/>
        <w:jc w:val="both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</w:t>
      </w:r>
      <w:r w:rsidR="00D97CBD" w:rsidRPr="00DC127E">
        <w:rPr>
          <w:rFonts w:ascii="Calibri" w:hAnsi="Calibri" w:cs="Calibri"/>
          <w:sz w:val="20"/>
          <w:szCs w:val="20"/>
        </w:rPr>
        <w:t>.</w:t>
      </w:r>
      <w:r w:rsidR="00D97CBD" w:rsidRPr="00DC127E">
        <w:rPr>
          <w:rFonts w:ascii="Calibri" w:hAnsi="Calibri" w:cs="Calibri"/>
          <w:sz w:val="20"/>
          <w:szCs w:val="20"/>
        </w:rPr>
        <w:tab/>
      </w:r>
      <w:r w:rsidR="00DC127E">
        <w:rPr>
          <w:rFonts w:ascii="Calibri" w:hAnsi="Calibri"/>
          <w:sz w:val="20"/>
          <w:szCs w:val="20"/>
        </w:rPr>
        <w:tab/>
      </w:r>
      <w:r w:rsidR="00D97CBD" w:rsidRPr="00DC127E">
        <w:rPr>
          <w:rFonts w:ascii="Calibri" w:hAnsi="Calibri"/>
          <w:sz w:val="20"/>
          <w:szCs w:val="20"/>
        </w:rPr>
        <w:t>Wykonawca winien również wykazać w dowolny sposób, że zaoferowan</w:t>
      </w:r>
      <w:r w:rsidR="000E116A">
        <w:rPr>
          <w:rFonts w:ascii="Calibri" w:hAnsi="Calibri"/>
          <w:sz w:val="20"/>
          <w:szCs w:val="20"/>
        </w:rPr>
        <w:t>y</w:t>
      </w:r>
      <w:r w:rsidR="00DC127E" w:rsidRPr="00DC127E">
        <w:rPr>
          <w:rFonts w:ascii="Calibri" w:hAnsi="Calibri"/>
          <w:sz w:val="20"/>
          <w:szCs w:val="20"/>
        </w:rPr>
        <w:t>komputer</w:t>
      </w:r>
      <w:r w:rsidR="00D97CBD" w:rsidRPr="00DC127E">
        <w:rPr>
          <w:rFonts w:ascii="Calibri" w:hAnsi="Calibri"/>
          <w:sz w:val="20"/>
          <w:szCs w:val="20"/>
        </w:rPr>
        <w:t xml:space="preserve"> równoważn</w:t>
      </w:r>
      <w:r w:rsidR="000E116A">
        <w:rPr>
          <w:rFonts w:ascii="Calibri" w:hAnsi="Calibri"/>
          <w:sz w:val="20"/>
          <w:szCs w:val="20"/>
        </w:rPr>
        <w:t>y</w:t>
      </w:r>
      <w:r w:rsidR="00D97CBD" w:rsidRPr="00DC127E">
        <w:rPr>
          <w:rFonts w:ascii="Calibri" w:hAnsi="Calibri"/>
          <w:sz w:val="20"/>
          <w:szCs w:val="20"/>
        </w:rPr>
        <w:t>:</w:t>
      </w:r>
    </w:p>
    <w:bookmarkEnd w:id="2"/>
    <w:p w:rsidR="00D97CBD" w:rsidRPr="00DC127E" w:rsidRDefault="00DC127E" w:rsidP="00D97CBD">
      <w:pPr>
        <w:pStyle w:val="Tekstwstpniesformatowany"/>
        <w:spacing w:after="283" w:line="276" w:lineRule="auto"/>
        <w:ind w:left="85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  <w:r w:rsidR="00D97CBD" w:rsidRPr="00DC127E">
        <w:rPr>
          <w:rFonts w:ascii="Calibri" w:hAnsi="Calibri"/>
          <w:sz w:val="20"/>
          <w:szCs w:val="20"/>
        </w:rPr>
        <w:t>) nie spowoduj</w:t>
      </w:r>
      <w:r w:rsidR="000E116A">
        <w:rPr>
          <w:rFonts w:ascii="Calibri" w:hAnsi="Calibri"/>
          <w:sz w:val="20"/>
          <w:szCs w:val="20"/>
        </w:rPr>
        <w:t>e</w:t>
      </w:r>
      <w:r w:rsidR="00D97CBD" w:rsidRPr="00DC127E">
        <w:rPr>
          <w:rFonts w:ascii="Calibri" w:hAnsi="Calibri"/>
          <w:sz w:val="20"/>
          <w:szCs w:val="20"/>
        </w:rPr>
        <w:t xml:space="preserve"> uszkodzenia używanych urządzeń, a jeśli do takiego uszkodzenia dojdzie </w:t>
      </w:r>
      <w:r w:rsidR="000E116A">
        <w:rPr>
          <w:rFonts w:ascii="Calibri" w:hAnsi="Calibri"/>
          <w:sz w:val="20"/>
          <w:szCs w:val="20"/>
        </w:rPr>
        <w:br/>
      </w:r>
      <w:r w:rsidR="00D97CBD" w:rsidRPr="00DC127E">
        <w:rPr>
          <w:rFonts w:ascii="Calibri" w:hAnsi="Calibri"/>
          <w:sz w:val="20"/>
          <w:szCs w:val="20"/>
        </w:rPr>
        <w:t>i uszkodzenie zostanie potwierdzone przez autoryzowany serwis producenta sprzętu, to wykonawca przyjmie na siebie odpowiedzialność za poniesione szkody i zobowiązuje się do ich przywrócenia do stanu poprzedniego, przy czym w wyniku napraw stan techniczny pozostanie na niezmienionym poziomie, a Zamawiający nie poniesie z tytułu napraw dodatkowych kosztów.</w:t>
      </w: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Default="0002203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1E72F9" w:rsidRDefault="001E72F9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F6A7C" w:rsidRDefault="00DF6A7C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C127E" w:rsidRDefault="00DC127E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proofErr w:type="spellStart"/>
      <w:r w:rsidRPr="00E33F1B">
        <w:rPr>
          <w:rFonts w:asciiTheme="minorHAnsi" w:hAnsiTheme="minorHAnsi" w:cstheme="minorHAnsi"/>
          <w:color w:val="365F91"/>
        </w:rPr>
        <w:t>tel</w:t>
      </w:r>
      <w:proofErr w:type="spellEnd"/>
      <w:r w:rsidRPr="00E33F1B">
        <w:rPr>
          <w:rFonts w:asciiTheme="minorHAnsi" w:hAnsiTheme="minorHAnsi" w:cstheme="minorHAnsi"/>
          <w:color w:val="365F91"/>
        </w:rPr>
        <w:t>: (48-22)</w:t>
      </w:r>
      <w:r w:rsidRPr="00E33F1B">
        <w:rPr>
          <w:rFonts w:asciiTheme="minorHAnsi" w:hAnsiTheme="minorHAnsi" w:cstheme="minorHAnsi"/>
          <w:color w:val="365F91"/>
          <w:lang w:val="de-DE"/>
        </w:rPr>
        <w:t xml:space="preserve"> 589 2266</w:t>
      </w:r>
      <w:r w:rsidRPr="00E33F1B">
        <w:rPr>
          <w:rFonts w:asciiTheme="minorHAnsi" w:hAnsiTheme="minorHAnsi" w:cstheme="minorHAnsi"/>
          <w:color w:val="365F91"/>
        </w:rPr>
        <w:t xml:space="preserve">;, 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e-mail: w.boguta@nencki.gov.pl; </w:t>
      </w:r>
      <w:hyperlink r:id="rId8" w:history="1">
        <w:r w:rsidRPr="00E33F1B">
          <w:rPr>
            <w:rStyle w:val="Hipercze"/>
            <w:rFonts w:asciiTheme="minorHAnsi" w:hAnsiTheme="minorHAnsi" w:cstheme="minorHAnsi"/>
            <w:color w:val="365F91"/>
            <w:lang w:val="it-IT"/>
          </w:rPr>
          <w:t>http://www.nencki.gov.pl_</w:t>
        </w:r>
      </w:hyperlink>
    </w:p>
    <w:sectPr w:rsidR="00022033" w:rsidRPr="00E33F1B" w:rsidSect="001C161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.75pt;height:19.5pt;visibility:visible" o:bullet="t">
        <v:imagedata r:id="rId1" o:title=""/>
      </v:shape>
    </w:pict>
  </w:numPicBullet>
  <w:numPicBullet w:numPicBulletId="1">
    <w:pict>
      <v:shape id="_x0000_i1033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2"/>
        <w:sz w:val="24"/>
        <w:szCs w:val="24"/>
        <w:vertAlign w:val="superscrip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2"/>
        <w:sz w:val="24"/>
        <w:szCs w:val="24"/>
        <w:vertAlign w:val="superscrip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2"/>
        <w:sz w:val="24"/>
        <w:szCs w:val="24"/>
        <w:vertAlign w:val="superscrip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1875389"/>
    <w:multiLevelType w:val="multilevel"/>
    <w:tmpl w:val="061251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2647298"/>
    <w:multiLevelType w:val="multilevel"/>
    <w:tmpl w:val="0F1026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4D1CA6"/>
    <w:multiLevelType w:val="hybridMultilevel"/>
    <w:tmpl w:val="8514CC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295CCE"/>
    <w:multiLevelType w:val="hybridMultilevel"/>
    <w:tmpl w:val="10C227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7C4ECD"/>
    <w:multiLevelType w:val="hybridMultilevel"/>
    <w:tmpl w:val="AC687FE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604A0"/>
    <w:multiLevelType w:val="hybridMultilevel"/>
    <w:tmpl w:val="21DA1F5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E568882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931296"/>
    <w:multiLevelType w:val="hybridMultilevel"/>
    <w:tmpl w:val="4F3C21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D95923"/>
    <w:multiLevelType w:val="hybridMultilevel"/>
    <w:tmpl w:val="A79EE5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020F1"/>
    <w:multiLevelType w:val="hybridMultilevel"/>
    <w:tmpl w:val="DE4ECF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7EF2B69"/>
    <w:multiLevelType w:val="hybridMultilevel"/>
    <w:tmpl w:val="0CB83488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29D45E31"/>
    <w:multiLevelType w:val="hybridMultilevel"/>
    <w:tmpl w:val="7032CC3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76796"/>
    <w:multiLevelType w:val="hybridMultilevel"/>
    <w:tmpl w:val="7DBCF6BC"/>
    <w:lvl w:ilvl="0" w:tplc="E5688822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4875FE1"/>
    <w:multiLevelType w:val="hybridMultilevel"/>
    <w:tmpl w:val="228A6EE0"/>
    <w:lvl w:ilvl="0" w:tplc="E568882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FA0341"/>
    <w:multiLevelType w:val="hybridMultilevel"/>
    <w:tmpl w:val="183AB4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75432"/>
    <w:multiLevelType w:val="hybridMultilevel"/>
    <w:tmpl w:val="AC605A44"/>
    <w:lvl w:ilvl="0" w:tplc="E5688822">
      <w:start w:val="1"/>
      <w:numFmt w:val="bullet"/>
      <w:lvlText w:val="-"/>
      <w:lvlJc w:val="left"/>
      <w:pPr>
        <w:ind w:left="11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3C827ED6"/>
    <w:multiLevelType w:val="hybridMultilevel"/>
    <w:tmpl w:val="395016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E5051"/>
    <w:multiLevelType w:val="hybridMultilevel"/>
    <w:tmpl w:val="D44047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163CB"/>
    <w:multiLevelType w:val="hybridMultilevel"/>
    <w:tmpl w:val="6DFE17B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52951"/>
    <w:multiLevelType w:val="hybridMultilevel"/>
    <w:tmpl w:val="7C16D9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73048"/>
    <w:multiLevelType w:val="hybridMultilevel"/>
    <w:tmpl w:val="DD3277B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A46CE2"/>
    <w:multiLevelType w:val="hybridMultilevel"/>
    <w:tmpl w:val="EEB069B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339F7"/>
    <w:multiLevelType w:val="hybridMultilevel"/>
    <w:tmpl w:val="E80481E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50683"/>
    <w:multiLevelType w:val="hybridMultilevel"/>
    <w:tmpl w:val="F5869A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530E3"/>
    <w:multiLevelType w:val="hybridMultilevel"/>
    <w:tmpl w:val="7158994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44AEB"/>
    <w:multiLevelType w:val="hybridMultilevel"/>
    <w:tmpl w:val="A7DE5E92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F6497F"/>
    <w:multiLevelType w:val="hybridMultilevel"/>
    <w:tmpl w:val="BF0A8B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E48E9"/>
    <w:multiLevelType w:val="hybridMultilevel"/>
    <w:tmpl w:val="A3F8D9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06BDF"/>
    <w:multiLevelType w:val="hybridMultilevel"/>
    <w:tmpl w:val="19A66B7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C386C"/>
    <w:multiLevelType w:val="hybridMultilevel"/>
    <w:tmpl w:val="8BF4A0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86CBA"/>
    <w:multiLevelType w:val="hybridMultilevel"/>
    <w:tmpl w:val="DB04C3C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5599A"/>
    <w:multiLevelType w:val="multilevel"/>
    <w:tmpl w:val="6478C3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 w15:restartNumberingAfterBreak="0">
    <w:nsid w:val="7B25187C"/>
    <w:multiLevelType w:val="hybridMultilevel"/>
    <w:tmpl w:val="FA541906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3"/>
  </w:num>
  <w:num w:numId="5">
    <w:abstractNumId w:val="15"/>
  </w:num>
  <w:num w:numId="6">
    <w:abstractNumId w:val="44"/>
  </w:num>
  <w:num w:numId="7">
    <w:abstractNumId w:val="1"/>
  </w:num>
  <w:num w:numId="8">
    <w:abstractNumId w:val="31"/>
  </w:num>
  <w:num w:numId="9">
    <w:abstractNumId w:val="34"/>
  </w:num>
  <w:num w:numId="10">
    <w:abstractNumId w:val="16"/>
  </w:num>
  <w:num w:numId="11">
    <w:abstractNumId w:val="36"/>
  </w:num>
  <w:num w:numId="12">
    <w:abstractNumId w:val="41"/>
  </w:num>
  <w:num w:numId="13">
    <w:abstractNumId w:val="7"/>
  </w:num>
  <w:num w:numId="14">
    <w:abstractNumId w:val="29"/>
  </w:num>
  <w:num w:numId="15">
    <w:abstractNumId w:val="8"/>
  </w:num>
  <w:num w:numId="16">
    <w:abstractNumId w:val="21"/>
  </w:num>
  <w:num w:numId="17">
    <w:abstractNumId w:val="0"/>
  </w:num>
  <w:num w:numId="18">
    <w:abstractNumId w:val="37"/>
  </w:num>
  <w:num w:numId="19">
    <w:abstractNumId w:val="43"/>
  </w:num>
  <w:num w:numId="20">
    <w:abstractNumId w:val="2"/>
  </w:num>
  <w:num w:numId="21">
    <w:abstractNumId w:val="40"/>
  </w:num>
  <w:num w:numId="22">
    <w:abstractNumId w:val="30"/>
  </w:num>
  <w:num w:numId="23">
    <w:abstractNumId w:val="26"/>
  </w:num>
  <w:num w:numId="24">
    <w:abstractNumId w:val="35"/>
  </w:num>
  <w:num w:numId="25">
    <w:abstractNumId w:val="3"/>
  </w:num>
  <w:num w:numId="26">
    <w:abstractNumId w:val="18"/>
  </w:num>
  <w:num w:numId="27">
    <w:abstractNumId w:val="14"/>
  </w:num>
  <w:num w:numId="28">
    <w:abstractNumId w:val="4"/>
  </w:num>
  <w:num w:numId="29">
    <w:abstractNumId w:val="11"/>
  </w:num>
  <w:num w:numId="30">
    <w:abstractNumId w:val="42"/>
  </w:num>
  <w:num w:numId="31">
    <w:abstractNumId w:val="22"/>
  </w:num>
  <w:num w:numId="32">
    <w:abstractNumId w:val="20"/>
  </w:num>
  <w:num w:numId="33">
    <w:abstractNumId w:val="25"/>
  </w:num>
  <w:num w:numId="34">
    <w:abstractNumId w:val="6"/>
  </w:num>
  <w:num w:numId="35">
    <w:abstractNumId w:val="5"/>
  </w:num>
  <w:num w:numId="36">
    <w:abstractNumId w:val="27"/>
  </w:num>
  <w:num w:numId="37">
    <w:abstractNumId w:val="9"/>
  </w:num>
  <w:num w:numId="38">
    <w:abstractNumId w:val="39"/>
  </w:num>
  <w:num w:numId="39">
    <w:abstractNumId w:val="17"/>
  </w:num>
  <w:num w:numId="40">
    <w:abstractNumId w:val="13"/>
  </w:num>
  <w:num w:numId="41">
    <w:abstractNumId w:val="23"/>
  </w:num>
  <w:num w:numId="42">
    <w:abstractNumId w:val="38"/>
  </w:num>
  <w:num w:numId="43">
    <w:abstractNumId w:val="28"/>
  </w:num>
  <w:num w:numId="44">
    <w:abstractNumId w:val="24"/>
  </w:num>
  <w:num w:numId="45">
    <w:abstractNumId w:val="3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040A2"/>
    <w:rsid w:val="00022033"/>
    <w:rsid w:val="00025784"/>
    <w:rsid w:val="000373D6"/>
    <w:rsid w:val="00092BB7"/>
    <w:rsid w:val="000D4A71"/>
    <w:rsid w:val="000E116A"/>
    <w:rsid w:val="001B693D"/>
    <w:rsid w:val="001C1619"/>
    <w:rsid w:val="001E72F9"/>
    <w:rsid w:val="001F4965"/>
    <w:rsid w:val="002329A0"/>
    <w:rsid w:val="00277B05"/>
    <w:rsid w:val="002B1283"/>
    <w:rsid w:val="002F36F0"/>
    <w:rsid w:val="002F5B99"/>
    <w:rsid w:val="003573A2"/>
    <w:rsid w:val="00357E00"/>
    <w:rsid w:val="003B5D4A"/>
    <w:rsid w:val="00450F8E"/>
    <w:rsid w:val="00473FBD"/>
    <w:rsid w:val="00477790"/>
    <w:rsid w:val="004962BA"/>
    <w:rsid w:val="004E6E7B"/>
    <w:rsid w:val="005523CA"/>
    <w:rsid w:val="0065323E"/>
    <w:rsid w:val="00663A05"/>
    <w:rsid w:val="00675074"/>
    <w:rsid w:val="007F6DFF"/>
    <w:rsid w:val="00896443"/>
    <w:rsid w:val="00A67081"/>
    <w:rsid w:val="00A9515B"/>
    <w:rsid w:val="00AC02D6"/>
    <w:rsid w:val="00B21B02"/>
    <w:rsid w:val="00CD57CE"/>
    <w:rsid w:val="00D30D79"/>
    <w:rsid w:val="00D74DA9"/>
    <w:rsid w:val="00D97CBD"/>
    <w:rsid w:val="00DC127E"/>
    <w:rsid w:val="00DC7A1A"/>
    <w:rsid w:val="00DF6A7C"/>
    <w:rsid w:val="00E13A34"/>
    <w:rsid w:val="00E214EA"/>
    <w:rsid w:val="00E97AF2"/>
    <w:rsid w:val="00ED17F0"/>
    <w:rsid w:val="00F5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8443"/>
  <w15:docId w15:val="{5346DAE1-C607-4A92-9420-2FC5DF70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customStyle="1" w:styleId="Normalny1">
    <w:name w:val="Normalny1"/>
    <w:rsid w:val="007F6DF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gov.pl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deocardbenchmark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ubenchmark.net/multi_cpu.html" TargetMode="External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2</cp:revision>
  <cp:lastPrinted>2019-09-18T14:25:00Z</cp:lastPrinted>
  <dcterms:created xsi:type="dcterms:W3CDTF">2019-09-26T15:11:00Z</dcterms:created>
  <dcterms:modified xsi:type="dcterms:W3CDTF">2019-09-26T15:11:00Z</dcterms:modified>
</cp:coreProperties>
</file>