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6BF8" w14:textId="4F5B693F" w:rsidR="00092BB7" w:rsidRPr="009B2706" w:rsidRDefault="00092BB7" w:rsidP="009B2706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46EA1B8" wp14:editId="733ECE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706">
        <w:rPr>
          <w:rFonts w:cstheme="minorHAnsi"/>
          <w:sz w:val="21"/>
          <w:szCs w:val="21"/>
        </w:rPr>
        <w:t>Warszawa, dnia</w:t>
      </w:r>
      <w:r w:rsidR="006A7EFB" w:rsidRPr="009B2706">
        <w:rPr>
          <w:rFonts w:cstheme="minorHAnsi"/>
          <w:sz w:val="21"/>
          <w:szCs w:val="21"/>
        </w:rPr>
        <w:t xml:space="preserve"> </w:t>
      </w:r>
      <w:r w:rsidR="00194A34">
        <w:rPr>
          <w:rFonts w:cstheme="minorHAnsi"/>
          <w:sz w:val="21"/>
          <w:szCs w:val="21"/>
        </w:rPr>
        <w:t>07.11.</w:t>
      </w:r>
      <w:r w:rsidR="00DB024A" w:rsidRPr="009B2706">
        <w:rPr>
          <w:rFonts w:cstheme="minorHAnsi"/>
          <w:sz w:val="21"/>
          <w:szCs w:val="21"/>
        </w:rPr>
        <w:t>2019</w:t>
      </w:r>
      <w:r w:rsidRPr="009B2706">
        <w:rPr>
          <w:rFonts w:cstheme="minorHAnsi"/>
          <w:sz w:val="21"/>
          <w:szCs w:val="21"/>
        </w:rPr>
        <w:t xml:space="preserve"> r.</w:t>
      </w:r>
    </w:p>
    <w:p w14:paraId="301ECBDB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7F6455" w14:textId="77777777" w:rsidR="00271310" w:rsidRPr="009B2706" w:rsidRDefault="00271310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A38DE35" w14:textId="4EEA5647" w:rsidR="00092BB7" w:rsidRPr="009B2706" w:rsidRDefault="00433FD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1"/>
          <w:szCs w:val="21"/>
        </w:rPr>
      </w:pPr>
      <w:r w:rsidRPr="009B2706">
        <w:rPr>
          <w:rFonts w:cstheme="minorHAnsi"/>
          <w:b/>
          <w:bCs/>
          <w:caps/>
          <w:sz w:val="21"/>
          <w:szCs w:val="21"/>
        </w:rPr>
        <w:t xml:space="preserve">ZapytaniE ofertowe nr </w:t>
      </w:r>
      <w:r w:rsidR="00194A34">
        <w:rPr>
          <w:rFonts w:cstheme="minorHAnsi"/>
          <w:b/>
          <w:bCs/>
          <w:caps/>
          <w:sz w:val="21"/>
          <w:szCs w:val="21"/>
        </w:rPr>
        <w:t>144</w:t>
      </w:r>
      <w:r w:rsidR="00092BB7" w:rsidRPr="009B2706">
        <w:rPr>
          <w:rFonts w:cstheme="minorHAnsi"/>
          <w:b/>
          <w:bCs/>
          <w:caps/>
          <w:sz w:val="21"/>
          <w:szCs w:val="21"/>
        </w:rPr>
        <w:t>/</w:t>
      </w:r>
      <w:r w:rsidR="00DB024A" w:rsidRPr="009B2706">
        <w:rPr>
          <w:rFonts w:cstheme="minorHAnsi"/>
          <w:b/>
          <w:bCs/>
          <w:caps/>
          <w:sz w:val="21"/>
          <w:szCs w:val="21"/>
        </w:rPr>
        <w:t>2019</w:t>
      </w:r>
    </w:p>
    <w:p w14:paraId="32B15C1D" w14:textId="77777777"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na </w:t>
      </w:r>
      <w:r w:rsidR="000661FE" w:rsidRPr="009B2706">
        <w:rPr>
          <w:rFonts w:cstheme="minorHAnsi"/>
          <w:sz w:val="21"/>
          <w:szCs w:val="21"/>
        </w:rPr>
        <w:t>dostawę</w:t>
      </w:r>
    </w:p>
    <w:p w14:paraId="59279B9A" w14:textId="77777777" w:rsidR="00590905" w:rsidRPr="009B2706" w:rsidRDefault="00035DB7" w:rsidP="000661FE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iCs/>
          <w:sz w:val="21"/>
          <w:szCs w:val="21"/>
        </w:rPr>
      </w:pPr>
      <w:r>
        <w:rPr>
          <w:rFonts w:cstheme="minorHAnsi"/>
          <w:b/>
          <w:iCs/>
          <w:sz w:val="21"/>
          <w:szCs w:val="21"/>
        </w:rPr>
        <w:t>urządzenia do zdalnej stymulacji NeuroLux Optogenetics Starter Kit</w:t>
      </w:r>
      <w:r w:rsidR="00F22EA6">
        <w:rPr>
          <w:rFonts w:cstheme="minorHAnsi"/>
          <w:b/>
          <w:iCs/>
          <w:sz w:val="21"/>
          <w:szCs w:val="21"/>
        </w:rPr>
        <w:t xml:space="preserve"> </w:t>
      </w:r>
      <w:r w:rsidR="00F22EA6" w:rsidRPr="00FD5B2C">
        <w:rPr>
          <w:rFonts w:cstheme="minorHAnsi"/>
          <w:b/>
          <w:iCs/>
          <w:sz w:val="21"/>
          <w:szCs w:val="21"/>
        </w:rPr>
        <w:t>(lub równoważne)</w:t>
      </w:r>
    </w:p>
    <w:p w14:paraId="5F893F55" w14:textId="77777777"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do Instytutu Biologii Doświadczalnej im. Marcelego Nenckiego</w:t>
      </w:r>
    </w:p>
    <w:p w14:paraId="2F4F784C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 Polskiej Akademii Nauk</w:t>
      </w:r>
    </w:p>
    <w:p w14:paraId="16C6BBFA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1261A6B" w14:textId="77777777" w:rsidR="00590905" w:rsidRPr="009B2706" w:rsidRDefault="00590905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DD06858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Zamawiający:</w:t>
      </w:r>
      <w:r w:rsidRPr="009B2706">
        <w:rPr>
          <w:rFonts w:cstheme="minorHAnsi"/>
          <w:sz w:val="21"/>
          <w:szCs w:val="21"/>
        </w:rPr>
        <w:t xml:space="preserve"> Instytut Biologii Doświadczalnej im. M. Nenckiego</w:t>
      </w:r>
      <w:bookmarkStart w:id="0" w:name="_GoBack"/>
      <w:bookmarkEnd w:id="0"/>
      <w:r w:rsidRPr="009B2706">
        <w:rPr>
          <w:rFonts w:cstheme="minorHAnsi"/>
          <w:sz w:val="21"/>
          <w:szCs w:val="21"/>
        </w:rPr>
        <w:t xml:space="preserve"> PAN,</w:t>
      </w:r>
    </w:p>
    <w:p w14:paraId="0F3FB9E9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z siedzibą przy ul. Pasteura 3, Warszawa (02-093), NIP:525-000-92-69, REGON 000325825</w:t>
      </w:r>
    </w:p>
    <w:p w14:paraId="1ACBCD21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7892848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Osoba do kontaktów w sprawie zamówienia: </w:t>
      </w:r>
      <w:r w:rsidR="002A7AF8">
        <w:rPr>
          <w:rFonts w:cstheme="minorHAnsi"/>
          <w:sz w:val="21"/>
          <w:szCs w:val="21"/>
        </w:rPr>
        <w:t>Dorota Gierej-Czerkies</w:t>
      </w:r>
    </w:p>
    <w:p w14:paraId="03DB1BF7" w14:textId="77777777" w:rsidR="00092BB7" w:rsidRPr="00C3121D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GB"/>
        </w:rPr>
      </w:pPr>
      <w:r w:rsidRPr="00C3121D">
        <w:rPr>
          <w:rFonts w:cstheme="minorHAnsi"/>
          <w:sz w:val="21"/>
          <w:szCs w:val="21"/>
          <w:lang w:val="en-GB"/>
        </w:rPr>
        <w:t xml:space="preserve">e-mail: </w:t>
      </w:r>
      <w:hyperlink r:id="rId6" w:history="1">
        <w:r w:rsidR="002A7AF8" w:rsidRPr="00C3121D">
          <w:rPr>
            <w:rFonts w:cstheme="minorHAnsi"/>
            <w:sz w:val="21"/>
            <w:szCs w:val="21"/>
            <w:lang w:val="en-GB"/>
          </w:rPr>
          <w:t>d.gierej-czerkies@nencki.gov.pl</w:t>
        </w:r>
      </w:hyperlink>
    </w:p>
    <w:p w14:paraId="07CC82FD" w14:textId="77777777" w:rsidR="00590905" w:rsidRPr="00C3121D" w:rsidRDefault="00590905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GB"/>
        </w:rPr>
      </w:pPr>
    </w:p>
    <w:p w14:paraId="4BC9D67D" w14:textId="67900695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Termin zgłaszania ofert: </w:t>
      </w:r>
      <w:r w:rsidRPr="009B2706">
        <w:rPr>
          <w:rFonts w:cstheme="minorHAnsi"/>
          <w:b/>
          <w:bCs/>
          <w:sz w:val="21"/>
          <w:szCs w:val="21"/>
        </w:rPr>
        <w:t>nie później niż do dnia</w:t>
      </w:r>
      <w:r w:rsidR="00DB024A" w:rsidRPr="009B2706">
        <w:rPr>
          <w:rFonts w:cstheme="minorHAnsi"/>
          <w:b/>
          <w:bCs/>
          <w:sz w:val="21"/>
          <w:szCs w:val="21"/>
        </w:rPr>
        <w:t xml:space="preserve"> </w:t>
      </w:r>
      <w:r w:rsidR="00194A34">
        <w:rPr>
          <w:rFonts w:cstheme="minorHAnsi"/>
          <w:b/>
          <w:bCs/>
          <w:sz w:val="21"/>
          <w:szCs w:val="21"/>
        </w:rPr>
        <w:t>15.</w:t>
      </w:r>
      <w:r w:rsidR="002C2125">
        <w:rPr>
          <w:rFonts w:cstheme="minorHAnsi"/>
          <w:b/>
          <w:bCs/>
          <w:sz w:val="21"/>
          <w:szCs w:val="21"/>
        </w:rPr>
        <w:t>11</w:t>
      </w:r>
      <w:r w:rsidR="00DB024A" w:rsidRPr="009B2706">
        <w:rPr>
          <w:rFonts w:cstheme="minorHAnsi"/>
          <w:b/>
          <w:bCs/>
          <w:sz w:val="21"/>
          <w:szCs w:val="21"/>
        </w:rPr>
        <w:t>.2019 r.</w:t>
      </w:r>
      <w:r w:rsidRPr="009B2706">
        <w:rPr>
          <w:rFonts w:cstheme="minorHAnsi"/>
          <w:b/>
          <w:bCs/>
          <w:sz w:val="21"/>
          <w:szCs w:val="21"/>
        </w:rPr>
        <w:t xml:space="preserve">,  do godz. </w:t>
      </w:r>
      <w:r w:rsidR="00DB024A" w:rsidRPr="009B2706">
        <w:rPr>
          <w:rFonts w:cstheme="minorHAnsi"/>
          <w:b/>
          <w:bCs/>
          <w:sz w:val="21"/>
          <w:szCs w:val="21"/>
        </w:rPr>
        <w:t>12:00</w:t>
      </w:r>
    </w:p>
    <w:p w14:paraId="19364431" w14:textId="77777777" w:rsidR="00DB024A" w:rsidRPr="009B2706" w:rsidRDefault="00DB024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51E2C9EA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I. Opis przedmiotu zamówienia:</w:t>
      </w:r>
    </w:p>
    <w:p w14:paraId="0469061B" w14:textId="77777777" w:rsidR="007E5AA7" w:rsidRDefault="007E5AA7" w:rsidP="007E5AA7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Przedmiotem zamówienia jest: urządzenie</w:t>
      </w:r>
      <w:r w:rsidRPr="007E5AA7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do zdalnej stymulacji NeuroLux Optogenetics Starter Kit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, w skład którego wchodzą:</w:t>
      </w:r>
    </w:p>
    <w:p w14:paraId="4C1BE318" w14:textId="77777777" w:rsidR="007E5AA7" w:rsidRPr="000434A3" w:rsidRDefault="00604863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m</w:t>
      </w:r>
      <w:r w:rsidR="007E5AA7" w:rsidRPr="000434A3">
        <w:rPr>
          <w:rFonts w:asciiTheme="minorHAnsi" w:eastAsiaTheme="minorHAnsi" w:hAnsiTheme="minorHAnsi" w:cstheme="minorHAnsi"/>
          <w:sz w:val="21"/>
          <w:szCs w:val="21"/>
          <w:lang w:eastAsia="en-US"/>
        </w:rPr>
        <w:t>oduł kontroli dystrybucji energii (PDC) – 1 szt.</w:t>
      </w:r>
    </w:p>
    <w:p w14:paraId="64E3ECC7" w14:textId="77777777" w:rsidR="007E5AA7" w:rsidRPr="000434A3" w:rsidRDefault="00604863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l</w:t>
      </w:r>
      <w:r w:rsidR="007E5AA7" w:rsidRPr="000434A3">
        <w:rPr>
          <w:rFonts w:asciiTheme="minorHAnsi" w:eastAsiaTheme="minorHAnsi" w:hAnsiTheme="minorHAnsi" w:cstheme="minorHAnsi"/>
          <w:sz w:val="21"/>
          <w:szCs w:val="21"/>
          <w:lang w:eastAsia="en-US"/>
        </w:rPr>
        <w:t>aptop z oprogramowaniem sterującym NeuroLux – 1 szt.</w:t>
      </w:r>
    </w:p>
    <w:p w14:paraId="16FF7F10" w14:textId="4FA9EB74" w:rsidR="000434A3" w:rsidRPr="00217018" w:rsidRDefault="00C3121D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color w:val="FF0000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Klatka Faradaya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dopasowana do systemu</w:t>
      </w:r>
      <w:r w:rsidRPr="0095406F" w:rsidDel="00C3121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217018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– 1 szt.</w:t>
      </w:r>
    </w:p>
    <w:p w14:paraId="62BA4A73" w14:textId="77777777" w:rsidR="00217018" w:rsidRPr="00E747E3" w:rsidRDefault="00477CA5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niestandardowy </w:t>
      </w:r>
      <w:r w:rsidR="00217018" w:rsidRPr="00E747E3">
        <w:rPr>
          <w:rFonts w:asciiTheme="minorHAnsi" w:eastAsiaTheme="minorHAnsi" w:hAnsiTheme="minorHAnsi" w:cstheme="minorHAnsi"/>
          <w:sz w:val="21"/>
          <w:szCs w:val="21"/>
          <w:lang w:eastAsia="en-US"/>
        </w:rPr>
        <w:t>stereotaktyczny adapter implantu – 1 szt.</w:t>
      </w:r>
    </w:p>
    <w:p w14:paraId="1FC6FC1D" w14:textId="77777777" w:rsidR="00217018" w:rsidRPr="00E747E3" w:rsidRDefault="00217018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E747E3">
        <w:rPr>
          <w:rFonts w:asciiTheme="minorHAnsi" w:eastAsiaTheme="minorHAnsi" w:hAnsiTheme="minorHAnsi" w:cstheme="minorHAnsi"/>
          <w:sz w:val="21"/>
          <w:szCs w:val="21"/>
          <w:lang w:eastAsia="en-US"/>
        </w:rPr>
        <w:t>bezprzewodowe urządzenie implantacyjne z</w:t>
      </w:r>
      <w:r w:rsidR="003D3A23">
        <w:rPr>
          <w:rFonts w:asciiTheme="minorHAnsi" w:eastAsiaTheme="minorHAnsi" w:hAnsiTheme="minorHAnsi" w:cstheme="minorHAnsi"/>
          <w:sz w:val="21"/>
          <w:szCs w:val="21"/>
          <w:lang w:eastAsia="en-US"/>
        </w:rPr>
        <w:t>e</w:t>
      </w:r>
      <w:r w:rsidRPr="00E747E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wskaźnikiem – 30 szt.</w:t>
      </w:r>
    </w:p>
    <w:p w14:paraId="2FC2B250" w14:textId="77777777" w:rsidR="00217018" w:rsidRPr="00E747E3" w:rsidRDefault="00217018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E747E3">
        <w:rPr>
          <w:rFonts w:asciiTheme="minorHAnsi" w:eastAsiaTheme="minorHAnsi" w:hAnsiTheme="minorHAnsi" w:cstheme="minorHAnsi"/>
          <w:sz w:val="21"/>
          <w:szCs w:val="21"/>
          <w:lang w:eastAsia="en-US"/>
        </w:rPr>
        <w:t>zestaw ze złączami kablowymi</w:t>
      </w:r>
      <w:r w:rsidR="00E747E3" w:rsidRPr="00E747E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– 1 szt.</w:t>
      </w:r>
    </w:p>
    <w:p w14:paraId="5B3F6F5E" w14:textId="77777777" w:rsidR="00B50A8F" w:rsidRDefault="00B50A8F" w:rsidP="00403057">
      <w:pPr>
        <w:pStyle w:val="HTML-wstpniesformatowany"/>
        <w:ind w:left="20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elementy z opcjonalnego wyposażenia:</w:t>
      </w:r>
    </w:p>
    <w:p w14:paraId="2BA04DDB" w14:textId="77777777" w:rsidR="00E747E3" w:rsidRPr="0095406F" w:rsidRDefault="00467359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rozdzielacz RF</w:t>
      </w:r>
      <w:r w:rsidR="0095406F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– 1 szt.</w:t>
      </w:r>
    </w:p>
    <w:p w14:paraId="3FD782D5" w14:textId="44BAAB04" w:rsidR="00467359" w:rsidRPr="0095406F" w:rsidRDefault="00467359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dodatkow</w:t>
      </w:r>
      <w:r w:rsidR="0068457D">
        <w:rPr>
          <w:rFonts w:asciiTheme="minorHAnsi" w:eastAsiaTheme="minorHAnsi" w:hAnsiTheme="minorHAnsi" w:cstheme="minorHAnsi"/>
          <w:sz w:val="21"/>
          <w:szCs w:val="21"/>
          <w:lang w:eastAsia="en-US"/>
        </w:rPr>
        <w:t>a klatka Faradaya</w:t>
      </w:r>
      <w:r w:rsidR="0068457D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68457D">
        <w:rPr>
          <w:rFonts w:asciiTheme="minorHAnsi" w:eastAsiaTheme="minorHAnsi" w:hAnsiTheme="minorHAnsi" w:cstheme="minorHAnsi"/>
          <w:sz w:val="21"/>
          <w:szCs w:val="21"/>
          <w:lang w:eastAsia="en-US"/>
        </w:rPr>
        <w:t>dopasowana do systemu</w:t>
      </w:r>
      <w:r w:rsidR="0095406F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– 1 szt.</w:t>
      </w:r>
    </w:p>
    <w:p w14:paraId="49C2E8AA" w14:textId="77777777" w:rsidR="0095406F" w:rsidRDefault="0095406F" w:rsidP="00403057">
      <w:pPr>
        <w:pStyle w:val="HTML-wstpniesformatowany"/>
        <w:numPr>
          <w:ilvl w:val="0"/>
          <w:numId w:val="10"/>
        </w:numPr>
        <w:ind w:left="567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dodatkowe bezprzewodowe urządzenie implantacyjne ze wskaźnikiem – 30 szt.</w:t>
      </w:r>
    </w:p>
    <w:p w14:paraId="55649FF1" w14:textId="77777777" w:rsidR="00477CA5" w:rsidRDefault="00477CA5" w:rsidP="007E5AA7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058C6C2" w14:textId="77777777" w:rsidR="002C30DA" w:rsidRDefault="00B50A8F" w:rsidP="00B50A8F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Kompletny system </w:t>
      </w:r>
      <w:r w:rsidR="00A7087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optogenetyczny NeuroLux </w:t>
      </w:r>
      <w:r w:rsidR="0061542D" w:rsidRPr="00194A3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(lub równoważny) </w:t>
      </w:r>
      <w:r w:rsidR="0061542D">
        <w:rPr>
          <w:rFonts w:asciiTheme="minorHAnsi" w:eastAsiaTheme="minorHAnsi" w:hAnsiTheme="minorHAnsi" w:cstheme="minorHAnsi"/>
          <w:sz w:val="21"/>
          <w:szCs w:val="21"/>
          <w:lang w:eastAsia="en-US"/>
        </w:rPr>
        <w:t>ma za zadanie umożliwić przeprowadzanie badań</w:t>
      </w:r>
      <w:r w:rsidR="0061542D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na swobodnie zachowujących się podmiotach</w:t>
      </w:r>
      <w:r w:rsidR="006154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. </w:t>
      </w:r>
      <w:r w:rsidR="002C30DA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Wyżej opisany zestaw musi być integrowalny z systemem Eco-Hab., </w:t>
      </w:r>
      <w:r w:rsidR="00947D7F">
        <w:rPr>
          <w:rFonts w:asciiTheme="minorHAnsi" w:eastAsiaTheme="minorHAnsi" w:hAnsiTheme="minorHAnsi" w:cstheme="minorHAnsi"/>
          <w:sz w:val="21"/>
          <w:szCs w:val="21"/>
          <w:lang w:eastAsia="en-US"/>
        </w:rPr>
        <w:t>standardowo  stosowanym w badaniach w Instytucie Nenckiego (kluczowe znaczenie ma sposób implantacji bezprzewodowych urządzeń do stymulacji, ze względu na zawady sferyczne w systemie Eco-HAB.).</w:t>
      </w:r>
      <w:r w:rsidR="00D2346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14:paraId="38CDAAA9" w14:textId="77777777" w:rsidR="00D2346D" w:rsidRDefault="00D2346D" w:rsidP="00B50A8F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4518F959" w14:textId="77777777" w:rsidR="00D2346D" w:rsidRDefault="00D2346D" w:rsidP="00B50A8F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Wymagania techniczne poszczególnych elementów:</w:t>
      </w:r>
    </w:p>
    <w:p w14:paraId="6A22B102" w14:textId="399265E5" w:rsidR="00D2346D" w:rsidRDefault="00D2346D" w:rsidP="00B50A8F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- </w:t>
      </w:r>
      <w:r w:rsidR="007F7AB0">
        <w:rPr>
          <w:rFonts w:asciiTheme="minorHAnsi" w:eastAsiaTheme="minorHAnsi" w:hAnsiTheme="minorHAnsi" w:cstheme="minorHAnsi"/>
          <w:sz w:val="21"/>
          <w:szCs w:val="21"/>
          <w:lang w:eastAsia="en-US"/>
        </w:rPr>
        <w:t>oprogramowanie sterujące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umożliwiając</w:t>
      </w:r>
      <w:r w:rsidR="007F7AB0">
        <w:rPr>
          <w:rFonts w:asciiTheme="minorHAnsi" w:eastAsiaTheme="minorHAnsi" w:hAnsiTheme="minorHAnsi" w:cstheme="minorHAnsi"/>
          <w:sz w:val="21"/>
          <w:szCs w:val="21"/>
          <w:lang w:eastAsia="en-US"/>
        </w:rPr>
        <w:t>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badaczom 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wybra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nie długości fali oraz programowanie częstotliwości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i czas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u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trwania impulsu </w:t>
      </w:r>
      <w:r w:rsidR="003D3A23">
        <w:rPr>
          <w:rFonts w:asciiTheme="minorHAnsi" w:eastAsiaTheme="minorHAnsi" w:hAnsiTheme="minorHAnsi" w:cstheme="minorHAnsi"/>
          <w:sz w:val="21"/>
          <w:szCs w:val="21"/>
          <w:lang w:eastAsia="en-US"/>
        </w:rPr>
        <w:t>(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dla stymulacji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lub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hamowania</w:t>
      </w:r>
      <w:r w:rsidR="003D3A23">
        <w:rPr>
          <w:rFonts w:asciiTheme="minorHAnsi" w:eastAsiaTheme="minorHAnsi" w:hAnsiTheme="minorHAnsi" w:cstheme="minorHAnsi"/>
          <w:sz w:val="21"/>
          <w:szCs w:val="21"/>
          <w:lang w:eastAsia="en-US"/>
        </w:rPr>
        <w:t>)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7F7AB0">
        <w:rPr>
          <w:rFonts w:asciiTheme="minorHAnsi" w:eastAsiaTheme="minorHAnsi" w:hAnsiTheme="minorHAnsi" w:cstheme="minorHAnsi"/>
          <w:sz w:val="21"/>
          <w:szCs w:val="21"/>
          <w:lang w:eastAsia="en-US"/>
        </w:rPr>
        <w:t>definiowanego przez użytkownika</w:t>
      </w:r>
    </w:p>
    <w:p w14:paraId="4FED8639" w14:textId="77777777" w:rsidR="00D2346D" w:rsidRDefault="00D2346D" w:rsidP="00D2346D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- 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>diod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y</w:t>
      </w:r>
      <w:r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LED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w różnych kolorach</w:t>
      </w:r>
      <w:r w:rsidR="007F7AB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(min. ……)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do badania różnych zachowań</w:t>
      </w:r>
    </w:p>
    <w:p w14:paraId="66431325" w14:textId="77777777" w:rsidR="00D2346D" w:rsidRDefault="00D2346D" w:rsidP="00D2346D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- </w:t>
      </w:r>
      <w:r w:rsidR="0054321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implanty Neurolux </w:t>
      </w:r>
      <w:r w:rsidR="00705011">
        <w:rPr>
          <w:rFonts w:asciiTheme="minorHAnsi" w:eastAsiaTheme="minorHAnsi" w:hAnsiTheme="minorHAnsi" w:cstheme="minorHAnsi"/>
          <w:sz w:val="21"/>
          <w:szCs w:val="21"/>
          <w:lang w:eastAsia="en-US"/>
        </w:rPr>
        <w:t>– bez kabli światłowodowych, bez baterii i akumulatorów, sterowane RF bezprzewodowo, o ultralekkiej</w:t>
      </w:r>
      <w:r w:rsidR="00705011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konstrukcj</w:t>
      </w:r>
      <w:r w:rsidR="00705011">
        <w:rPr>
          <w:rFonts w:asciiTheme="minorHAnsi" w:eastAsiaTheme="minorHAnsi" w:hAnsiTheme="minorHAnsi" w:cstheme="minorHAnsi"/>
          <w:sz w:val="21"/>
          <w:szCs w:val="21"/>
          <w:lang w:eastAsia="en-US"/>
        </w:rPr>
        <w:t>i</w:t>
      </w:r>
      <w:r w:rsidR="00705011" w:rsidRPr="009540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(0,02 g)</w:t>
      </w:r>
      <w:r w:rsidR="0070501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bez zewnętrznych anten, </w:t>
      </w:r>
      <w:r w:rsidR="007F7AB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dające </w:t>
      </w:r>
      <w:r w:rsidR="00705011">
        <w:rPr>
          <w:rFonts w:asciiTheme="minorHAnsi" w:eastAsiaTheme="minorHAnsi" w:hAnsiTheme="minorHAnsi" w:cstheme="minorHAnsi"/>
          <w:sz w:val="21"/>
          <w:szCs w:val="21"/>
          <w:lang w:eastAsia="en-US"/>
        </w:rPr>
        <w:t>możliwość przymocowania do czaszki przez okres do 14 miesięcy, niewpływające na swobodne poruszanie się badanych osobników</w:t>
      </w:r>
    </w:p>
    <w:p w14:paraId="3642557F" w14:textId="77777777" w:rsidR="00F22EA6" w:rsidRDefault="00F22EA6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19C42DD8" w14:textId="77777777" w:rsidR="00194A34" w:rsidRDefault="00194A34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29D6C7EC" w14:textId="0E0CBD3B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sz w:val="21"/>
          <w:szCs w:val="21"/>
        </w:rPr>
        <w:lastRenderedPageBreak/>
        <w:t>Kod CPV:</w:t>
      </w:r>
      <w:r w:rsidR="00EE0546" w:rsidRPr="009B2706">
        <w:rPr>
          <w:rFonts w:ascii="EUAlbertina" w:hAnsi="EUAlbertina" w:cs="EUAlbertina"/>
          <w:sz w:val="21"/>
          <w:szCs w:val="21"/>
        </w:rPr>
        <w:t xml:space="preserve"> </w:t>
      </w:r>
    </w:p>
    <w:p w14:paraId="2FC079F5" w14:textId="77777777" w:rsidR="007440BC" w:rsidRPr="00B00D89" w:rsidRDefault="007440BC" w:rsidP="009B13FD">
      <w:pPr>
        <w:pStyle w:val="Stopka"/>
        <w:tabs>
          <w:tab w:val="clear" w:pos="4536"/>
          <w:tab w:val="clear" w:pos="9072"/>
        </w:tabs>
        <w:ind w:left="1843" w:hanging="1843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B00D89">
        <w:rPr>
          <w:rFonts w:asciiTheme="minorHAnsi" w:eastAsiaTheme="minorHAnsi" w:hAnsiTheme="minorHAnsi" w:cstheme="minorHAnsi"/>
          <w:sz w:val="21"/>
          <w:szCs w:val="21"/>
          <w:lang w:eastAsia="en-US"/>
        </w:rPr>
        <w:t>38540000-2 Maszyny i aparatura badawcza i pomiarowa</w:t>
      </w:r>
    </w:p>
    <w:p w14:paraId="061381F3" w14:textId="77777777" w:rsidR="007440BC" w:rsidRPr="00B00D89" w:rsidRDefault="007440BC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B00D89">
        <w:rPr>
          <w:rFonts w:cstheme="minorHAnsi"/>
          <w:sz w:val="21"/>
          <w:szCs w:val="21"/>
        </w:rPr>
        <w:t>38425000-0 Urządzenia pomiarowe i sterujące</w:t>
      </w:r>
    </w:p>
    <w:p w14:paraId="356D07DE" w14:textId="77777777" w:rsidR="00B00D89" w:rsidRPr="00F22EA6" w:rsidRDefault="00B00D8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F22EA6">
        <w:rPr>
          <w:rFonts w:cstheme="minorHAnsi"/>
          <w:sz w:val="21"/>
          <w:szCs w:val="21"/>
        </w:rPr>
        <w:t>34970000-7 Urządzenia monitorowania ruchu</w:t>
      </w:r>
    </w:p>
    <w:p w14:paraId="32D39927" w14:textId="77777777" w:rsidR="001C1619" w:rsidRPr="009B2706" w:rsidRDefault="001C161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7AA74E46" w14:textId="77777777" w:rsidR="008D1279" w:rsidRPr="008D1279" w:rsidRDefault="008D1279" w:rsidP="008D127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D1279">
        <w:rPr>
          <w:rFonts w:eastAsia="Times New Roman" w:cstheme="minorHAnsi"/>
          <w:b/>
          <w:sz w:val="21"/>
          <w:szCs w:val="21"/>
          <w:lang w:eastAsia="pl-PL"/>
        </w:rPr>
        <w:t xml:space="preserve">Okres Gwarancji - </w:t>
      </w:r>
      <w:r w:rsidRPr="008D1279">
        <w:rPr>
          <w:rFonts w:eastAsia="Times New Roman" w:cstheme="minorHAnsi"/>
          <w:sz w:val="21"/>
          <w:szCs w:val="21"/>
          <w:lang w:eastAsia="pl-PL"/>
        </w:rPr>
        <w:t>według deklaracji w ofercie Wykonawcy</w:t>
      </w:r>
      <w:r w:rsidR="003A1422">
        <w:rPr>
          <w:rFonts w:eastAsia="Times New Roman" w:cstheme="minorHAnsi"/>
          <w:sz w:val="21"/>
          <w:szCs w:val="21"/>
          <w:lang w:eastAsia="pl-PL"/>
        </w:rPr>
        <w:t xml:space="preserve"> (min. </w:t>
      </w:r>
      <w:r w:rsidR="00467359">
        <w:rPr>
          <w:rFonts w:eastAsia="Times New Roman" w:cstheme="minorHAnsi"/>
          <w:sz w:val="21"/>
          <w:szCs w:val="21"/>
          <w:lang w:eastAsia="pl-PL"/>
        </w:rPr>
        <w:t>12</w:t>
      </w:r>
      <w:r w:rsidR="003A1422">
        <w:rPr>
          <w:rFonts w:eastAsia="Times New Roman" w:cstheme="minorHAnsi"/>
          <w:sz w:val="21"/>
          <w:szCs w:val="21"/>
          <w:lang w:eastAsia="pl-PL"/>
        </w:rPr>
        <w:t xml:space="preserve"> m-cy)</w:t>
      </w:r>
    </w:p>
    <w:p w14:paraId="7F72BCDA" w14:textId="6BB7BBCF" w:rsidR="008D1279" w:rsidRPr="008D1279" w:rsidRDefault="008D1279" w:rsidP="008D127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D1279">
        <w:rPr>
          <w:rFonts w:eastAsia="Times New Roman" w:cstheme="minorHAnsi"/>
          <w:b/>
          <w:sz w:val="21"/>
          <w:szCs w:val="21"/>
          <w:lang w:eastAsia="pl-PL"/>
        </w:rPr>
        <w:t xml:space="preserve">Termin realizacji zamówienia – </w:t>
      </w:r>
      <w:r w:rsidRPr="008D1279">
        <w:rPr>
          <w:rFonts w:eastAsia="Times New Roman" w:cstheme="minorHAnsi"/>
          <w:sz w:val="21"/>
          <w:szCs w:val="21"/>
          <w:lang w:eastAsia="pl-PL"/>
        </w:rPr>
        <w:t>według deklaracji w ofercie Wykonawcy</w:t>
      </w:r>
      <w:r w:rsidR="00467359">
        <w:rPr>
          <w:rFonts w:eastAsia="Times New Roman" w:cstheme="minorHAnsi"/>
          <w:sz w:val="21"/>
          <w:szCs w:val="21"/>
          <w:lang w:eastAsia="pl-PL"/>
        </w:rPr>
        <w:t xml:space="preserve"> (max. </w:t>
      </w:r>
      <w:r w:rsidR="00ED5A53">
        <w:rPr>
          <w:rFonts w:eastAsia="Times New Roman" w:cstheme="minorHAnsi"/>
          <w:sz w:val="21"/>
          <w:szCs w:val="21"/>
          <w:lang w:eastAsia="pl-PL"/>
        </w:rPr>
        <w:t>4</w:t>
      </w:r>
      <w:r w:rsidR="003A1422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3D3A23">
        <w:rPr>
          <w:rFonts w:eastAsia="Times New Roman" w:cstheme="minorHAnsi"/>
          <w:sz w:val="21"/>
          <w:szCs w:val="21"/>
          <w:lang w:eastAsia="pl-PL"/>
        </w:rPr>
        <w:t>tygodni</w:t>
      </w:r>
      <w:r w:rsidR="00B64784">
        <w:rPr>
          <w:rFonts w:eastAsia="Times New Roman" w:cstheme="minorHAnsi"/>
          <w:sz w:val="21"/>
          <w:szCs w:val="21"/>
          <w:lang w:eastAsia="pl-PL"/>
        </w:rPr>
        <w:t>e</w:t>
      </w:r>
      <w:r w:rsidR="003A1422">
        <w:rPr>
          <w:rFonts w:eastAsia="Times New Roman" w:cstheme="minorHAnsi"/>
          <w:sz w:val="21"/>
          <w:szCs w:val="21"/>
          <w:lang w:eastAsia="pl-PL"/>
        </w:rPr>
        <w:t>)</w:t>
      </w:r>
    </w:p>
    <w:p w14:paraId="6FC3E6E9" w14:textId="77777777" w:rsidR="00612ACA" w:rsidRDefault="00612ACA" w:rsidP="00612ACA">
      <w:pPr>
        <w:autoSpaceDE w:val="0"/>
        <w:autoSpaceDN w:val="0"/>
        <w:adjustRightInd w:val="0"/>
        <w:spacing w:after="0"/>
        <w:rPr>
          <w:rFonts w:cstheme="minorHAnsi"/>
          <w:b/>
          <w:bCs/>
          <w:sz w:val="21"/>
          <w:szCs w:val="21"/>
        </w:rPr>
      </w:pPr>
    </w:p>
    <w:p w14:paraId="497E7241" w14:textId="77777777" w:rsidR="00612ACA" w:rsidRPr="00F22EA6" w:rsidRDefault="00612ACA" w:rsidP="00612ACA">
      <w:pPr>
        <w:autoSpaceDE w:val="0"/>
        <w:autoSpaceDN w:val="0"/>
        <w:adjustRightInd w:val="0"/>
        <w:spacing w:after="0"/>
        <w:rPr>
          <w:rFonts w:cstheme="minorHAnsi"/>
          <w:b/>
          <w:bCs/>
          <w:sz w:val="21"/>
          <w:szCs w:val="21"/>
        </w:rPr>
      </w:pPr>
      <w:r w:rsidRPr="00F22EA6">
        <w:rPr>
          <w:rFonts w:cstheme="minorHAnsi"/>
          <w:b/>
          <w:bCs/>
          <w:sz w:val="21"/>
          <w:szCs w:val="21"/>
        </w:rPr>
        <w:t>II. Informacje dotyczące zaoferowania produktu równoważnego</w:t>
      </w:r>
    </w:p>
    <w:p w14:paraId="12F1F9F6" w14:textId="41CA6EE2" w:rsidR="00612ACA" w:rsidRPr="00194A34" w:rsidRDefault="00612ACA" w:rsidP="002910F1">
      <w:pPr>
        <w:autoSpaceDE w:val="0"/>
        <w:autoSpaceDN w:val="0"/>
        <w:adjustRightInd w:val="0"/>
        <w:ind w:firstLine="284"/>
        <w:jc w:val="both"/>
        <w:rPr>
          <w:rFonts w:cstheme="minorHAnsi"/>
          <w:b/>
          <w:bCs/>
        </w:rPr>
      </w:pPr>
      <w:r w:rsidRPr="00194A34">
        <w:rPr>
          <w:rFonts w:cstheme="minorHAnsi"/>
        </w:rPr>
        <w:t>W przypadku zaoferowania produktu równoważnego do opisane</w:t>
      </w:r>
      <w:r w:rsidR="00F22EA6" w:rsidRPr="00194A34">
        <w:rPr>
          <w:rFonts w:cstheme="minorHAnsi"/>
        </w:rPr>
        <w:t>go</w:t>
      </w:r>
      <w:r w:rsidRPr="00194A34">
        <w:rPr>
          <w:rFonts w:cstheme="minorHAnsi"/>
        </w:rPr>
        <w:t xml:space="preserve"> w niniejszym zapytaniu ofertowym </w:t>
      </w:r>
      <w:r w:rsidR="00F22EA6" w:rsidRPr="00194A34">
        <w:rPr>
          <w:rFonts w:cstheme="minorHAnsi"/>
        </w:rPr>
        <w:t>urządzenia do zdalnej stymulacji NeuroLux Optogenetics Starter Kit</w:t>
      </w:r>
      <w:r w:rsidRPr="00194A34">
        <w:rPr>
          <w:rFonts w:cstheme="minorHAnsi"/>
        </w:rPr>
        <w:t>, czyli pochodzące</w:t>
      </w:r>
      <w:r w:rsidR="00F22EA6" w:rsidRPr="00194A34">
        <w:rPr>
          <w:rFonts w:cstheme="minorHAnsi"/>
        </w:rPr>
        <w:t>go</w:t>
      </w:r>
      <w:r w:rsidRPr="00194A34">
        <w:rPr>
          <w:rFonts w:cstheme="minorHAnsi"/>
        </w:rPr>
        <w:t xml:space="preserve"> od inn</w:t>
      </w:r>
      <w:r w:rsidR="00F22EA6" w:rsidRPr="00194A34">
        <w:rPr>
          <w:rFonts w:cstheme="minorHAnsi"/>
        </w:rPr>
        <w:t>ego producenta, ale zawierającego tożsame elementy i posiadającego</w:t>
      </w:r>
      <w:r w:rsidRPr="00194A34">
        <w:rPr>
          <w:rFonts w:cstheme="minorHAnsi"/>
        </w:rPr>
        <w:t xml:space="preserve"> takie same lub lepsze możliwości badawcze Wykonawca zobowiązany jest </w:t>
      </w:r>
      <w:r w:rsidR="003D3A23" w:rsidRPr="00194A34">
        <w:rPr>
          <w:rFonts w:cstheme="minorHAnsi"/>
        </w:rPr>
        <w:t>dołączyć do oferty kartę katalogową (opis) lub oświadczenie producenta stwierdzające</w:t>
      </w:r>
      <w:r w:rsidRPr="00194A34">
        <w:rPr>
          <w:rFonts w:cstheme="minorHAnsi"/>
        </w:rPr>
        <w:t xml:space="preserve">, że </w:t>
      </w:r>
      <w:r w:rsidR="00F22EA6" w:rsidRPr="00194A34">
        <w:rPr>
          <w:rFonts w:cstheme="minorHAnsi"/>
        </w:rPr>
        <w:t>oferowany zestaw</w:t>
      </w:r>
      <w:r w:rsidRPr="00194A34">
        <w:rPr>
          <w:rFonts w:cstheme="minorHAnsi"/>
        </w:rPr>
        <w:t xml:space="preserve"> klatka jest równoważn</w:t>
      </w:r>
      <w:r w:rsidR="00F22EA6" w:rsidRPr="00194A34">
        <w:rPr>
          <w:rFonts w:cstheme="minorHAnsi"/>
        </w:rPr>
        <w:t xml:space="preserve">y </w:t>
      </w:r>
      <w:r w:rsidRPr="00194A34">
        <w:rPr>
          <w:rFonts w:cstheme="minorHAnsi"/>
        </w:rPr>
        <w:t>do</w:t>
      </w:r>
      <w:r w:rsidR="00F22EA6" w:rsidRPr="00194A34">
        <w:rPr>
          <w:rFonts w:cstheme="minorHAnsi"/>
        </w:rPr>
        <w:t xml:space="preserve"> zestawu opisanego</w:t>
      </w:r>
      <w:r w:rsidRPr="00194A34">
        <w:rPr>
          <w:rFonts w:cstheme="minorHAnsi"/>
        </w:rPr>
        <w:t xml:space="preserve"> w opisie przedmiotu zamówienia i </w:t>
      </w:r>
      <w:r w:rsidR="002910F1" w:rsidRPr="00194A34">
        <w:rPr>
          <w:rFonts w:cstheme="minorHAnsi"/>
        </w:rPr>
        <w:t>umożliwia prowadzenie tożsamych badań.</w:t>
      </w:r>
    </w:p>
    <w:p w14:paraId="680F1DBE" w14:textId="77777777" w:rsidR="00612ACA" w:rsidRPr="00194A34" w:rsidRDefault="00612AC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6F4F7E3" w14:textId="77777777" w:rsidR="00092BB7" w:rsidRPr="00194A34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94A34">
        <w:rPr>
          <w:rFonts w:cstheme="minorHAnsi"/>
          <w:b/>
          <w:bCs/>
        </w:rPr>
        <w:t>I</w:t>
      </w:r>
      <w:r w:rsidR="008D1279" w:rsidRPr="00194A34">
        <w:rPr>
          <w:rFonts w:cstheme="minorHAnsi"/>
          <w:b/>
          <w:bCs/>
        </w:rPr>
        <w:t>I</w:t>
      </w:r>
      <w:r w:rsidR="00612ACA" w:rsidRPr="00194A34">
        <w:rPr>
          <w:rFonts w:cstheme="minorHAnsi"/>
          <w:b/>
          <w:bCs/>
        </w:rPr>
        <w:t>I.</w:t>
      </w:r>
      <w:r w:rsidR="008D1279" w:rsidRPr="00194A34">
        <w:rPr>
          <w:rFonts w:cstheme="minorHAnsi"/>
          <w:b/>
          <w:bCs/>
        </w:rPr>
        <w:t xml:space="preserve"> Opis</w:t>
      </w:r>
      <w:r w:rsidRPr="00194A34">
        <w:rPr>
          <w:rFonts w:cstheme="minorHAnsi"/>
          <w:b/>
          <w:bCs/>
        </w:rPr>
        <w:t xml:space="preserve"> Przygotowania Oferty i jej Ocena:</w:t>
      </w:r>
    </w:p>
    <w:p w14:paraId="1ED68E97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Oferta powinna zostać przygotowana na wzorze nr 1 załączonym do Zapytania.</w:t>
      </w:r>
    </w:p>
    <w:p w14:paraId="28290981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14:paraId="495E5AC0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i/>
        </w:rPr>
      </w:pPr>
      <w:r w:rsidRPr="00194A34">
        <w:rPr>
          <w:rFonts w:cstheme="minorHAnsi"/>
        </w:rPr>
        <w:t xml:space="preserve">Oferty należy przesyłać elektronicznie w postaci zeskanowanej oferty oryginalnej pocztą elektroniczną na adres: </w:t>
      </w:r>
      <w:r w:rsidR="002A7AF8" w:rsidRPr="00194A34">
        <w:t>d.gierej-czerkies@nencki.gov.pl</w:t>
      </w:r>
    </w:p>
    <w:p w14:paraId="43CC5D21" w14:textId="77777777" w:rsidR="00092BB7" w:rsidRPr="00194A34" w:rsidRDefault="00092BB7" w:rsidP="004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45" w:hanging="357"/>
        <w:jc w:val="both"/>
        <w:rPr>
          <w:rFonts w:cstheme="minorHAnsi"/>
          <w:u w:val="single"/>
        </w:rPr>
      </w:pPr>
      <w:r w:rsidRPr="00194A34">
        <w:rPr>
          <w:rFonts w:cstheme="minorHAnsi"/>
        </w:rPr>
        <w:t xml:space="preserve">Prosimy oznaczyć ofertę w tytule wiadomości: </w:t>
      </w:r>
      <w:r w:rsidR="00467359" w:rsidRPr="00194A34">
        <w:rPr>
          <w:rFonts w:cstheme="minorHAnsi"/>
        </w:rPr>
        <w:t>NeuroLux Optogenetics Starter Kit.</w:t>
      </w:r>
    </w:p>
    <w:p w14:paraId="121D8B9D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Ocenie poddane zostaną tylko te oferty, które zawierają wszystkie elementy wymienione powyżej</w:t>
      </w:r>
      <w:r w:rsidR="008B51AA" w:rsidRPr="00194A34">
        <w:rPr>
          <w:rFonts w:cstheme="minorHAnsi"/>
        </w:rPr>
        <w:t>.</w:t>
      </w:r>
    </w:p>
    <w:p w14:paraId="1281CA99" w14:textId="77777777" w:rsidR="008D1279" w:rsidRPr="00194A34" w:rsidRDefault="008D1279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Przy wyborze Zamawiający będzie się kierował kryterium ceny (100%).</w:t>
      </w:r>
    </w:p>
    <w:p w14:paraId="18460AC7" w14:textId="77777777" w:rsidR="001C1619" w:rsidRPr="00194A34" w:rsidRDefault="001C161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</w:rPr>
      </w:pPr>
    </w:p>
    <w:p w14:paraId="52183ACD" w14:textId="77777777" w:rsidR="00092BB7" w:rsidRPr="00194A34" w:rsidRDefault="008D127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</w:rPr>
      </w:pPr>
      <w:r w:rsidRPr="00194A34">
        <w:rPr>
          <w:rFonts w:cstheme="minorHAnsi"/>
          <w:b/>
          <w:bCs/>
        </w:rPr>
        <w:t>I</w:t>
      </w:r>
      <w:r w:rsidR="00612ACA" w:rsidRPr="00194A34">
        <w:rPr>
          <w:rFonts w:cstheme="minorHAnsi"/>
          <w:b/>
          <w:bCs/>
        </w:rPr>
        <w:t>V.</w:t>
      </w:r>
      <w:r w:rsidR="00092BB7" w:rsidRPr="00194A34">
        <w:rPr>
          <w:rFonts w:cstheme="minorHAnsi"/>
          <w:b/>
          <w:bCs/>
        </w:rPr>
        <w:t xml:space="preserve"> Dodatkowe informacje:</w:t>
      </w:r>
    </w:p>
    <w:p w14:paraId="0694A165" w14:textId="0948CD8C" w:rsidR="00092BB7" w:rsidRPr="00194A34" w:rsidRDefault="00092BB7" w:rsidP="008D127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</w:rPr>
      </w:pPr>
      <w:r w:rsidRPr="00194A34">
        <w:rPr>
          <w:rFonts w:asciiTheme="minorHAnsi" w:hAnsiTheme="minorHAnsi" w:cstheme="minorHAnsi"/>
        </w:rPr>
        <w:t>W celu realizacji zamówienia z wybranym Wykonawcą zostanie podpisana umowa</w:t>
      </w:r>
      <w:r w:rsidR="0000335A" w:rsidRPr="00194A34">
        <w:rPr>
          <w:rFonts w:asciiTheme="minorHAnsi" w:hAnsiTheme="minorHAnsi" w:cstheme="minorHAnsi"/>
        </w:rPr>
        <w:t xml:space="preserve"> wg załącznika</w:t>
      </w:r>
      <w:r w:rsidR="0000335A" w:rsidRPr="00194A34">
        <w:rPr>
          <w:rFonts w:cstheme="minorHAnsi"/>
        </w:rPr>
        <w:t xml:space="preserve"> nr 2 do Zapytania</w:t>
      </w:r>
      <w:r w:rsidRPr="00194A34">
        <w:rPr>
          <w:rFonts w:asciiTheme="minorHAnsi" w:hAnsiTheme="minorHAnsi" w:cstheme="minorHAnsi"/>
        </w:rPr>
        <w:t>.</w:t>
      </w:r>
    </w:p>
    <w:p w14:paraId="0F0047C8" w14:textId="77777777" w:rsidR="00334F24" w:rsidRPr="00194A34" w:rsidRDefault="00334F24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Maksymalny termin realizacji zamówienia w ramach umowy (według deklaracji w ofercie).</w:t>
      </w:r>
    </w:p>
    <w:p w14:paraId="18CE7DF4" w14:textId="77777777" w:rsidR="00092BB7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Zamawiający zastrzega sobie możliwość negocjacji warunków umowy z najlepszymi Wykonawcami.</w:t>
      </w:r>
    </w:p>
    <w:p w14:paraId="44C2B941" w14:textId="77777777" w:rsidR="00092BB7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Zamawiający zastrzega sobie prawo do nie wybierania żadnego z Wykonawców.</w:t>
      </w:r>
    </w:p>
    <w:p w14:paraId="7D49D49E" w14:textId="77777777" w:rsidR="001C1619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</w:rPr>
      </w:pPr>
      <w:r w:rsidRPr="00194A34">
        <w:rPr>
          <w:rFonts w:cstheme="minorHAnsi"/>
        </w:rPr>
        <w:t>Wybór Wykonawcy zostanie ogłoszony na stronie www. Zamawiającego niezwłocznie po zakończeniu procedury.</w:t>
      </w:r>
    </w:p>
    <w:sectPr w:rsidR="001C1619" w:rsidRPr="00194A34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902AA" w16cid:durableId="216591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75pt;height:19.5pt;visibility:visible" o:bullet="t">
        <v:imagedata r:id="rId1" o:title=""/>
      </v:shape>
    </w:pict>
  </w:numPicBullet>
  <w:numPicBullet w:numPicBulletId="1">
    <w:pict>
      <v:shape id="_x0000_i103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34293AC"/>
    <w:lvl w:ilvl="0" w:tplc="C16CC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23AF"/>
    <w:multiLevelType w:val="multilevel"/>
    <w:tmpl w:val="2F3C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4F50"/>
    <w:multiLevelType w:val="hybridMultilevel"/>
    <w:tmpl w:val="E97241F4"/>
    <w:lvl w:ilvl="0" w:tplc="E7147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7521"/>
    <w:multiLevelType w:val="hybridMultilevel"/>
    <w:tmpl w:val="270449E6"/>
    <w:lvl w:ilvl="0" w:tplc="726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3B0590"/>
    <w:multiLevelType w:val="hybridMultilevel"/>
    <w:tmpl w:val="053066D6"/>
    <w:lvl w:ilvl="0" w:tplc="F2100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F6DA6"/>
    <w:multiLevelType w:val="hybridMultilevel"/>
    <w:tmpl w:val="6EFAE3A0"/>
    <w:lvl w:ilvl="0" w:tplc="304E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B36C8"/>
    <w:multiLevelType w:val="hybridMultilevel"/>
    <w:tmpl w:val="6D3ACB4C"/>
    <w:lvl w:ilvl="0" w:tplc="AF10A1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D2363"/>
    <w:multiLevelType w:val="hybridMultilevel"/>
    <w:tmpl w:val="486A9CA2"/>
    <w:lvl w:ilvl="0" w:tplc="6BA62F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7D0D2AE0"/>
    <w:multiLevelType w:val="hybridMultilevel"/>
    <w:tmpl w:val="989AE3B8"/>
    <w:lvl w:ilvl="0" w:tplc="FA38EBB2">
      <w:start w:val="1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335A"/>
    <w:rsid w:val="00022033"/>
    <w:rsid w:val="00035DB7"/>
    <w:rsid w:val="000434A3"/>
    <w:rsid w:val="000661FE"/>
    <w:rsid w:val="00092BB7"/>
    <w:rsid w:val="00092EF1"/>
    <w:rsid w:val="00123DD8"/>
    <w:rsid w:val="00125DF7"/>
    <w:rsid w:val="00194A34"/>
    <w:rsid w:val="001C1619"/>
    <w:rsid w:val="00217018"/>
    <w:rsid w:val="002329A0"/>
    <w:rsid w:val="00271310"/>
    <w:rsid w:val="002910F1"/>
    <w:rsid w:val="002A7AF8"/>
    <w:rsid w:val="002B1283"/>
    <w:rsid w:val="002C2125"/>
    <w:rsid w:val="002C30DA"/>
    <w:rsid w:val="0030322D"/>
    <w:rsid w:val="00334F24"/>
    <w:rsid w:val="00383038"/>
    <w:rsid w:val="003A1422"/>
    <w:rsid w:val="003D3A23"/>
    <w:rsid w:val="00403057"/>
    <w:rsid w:val="00433FDF"/>
    <w:rsid w:val="00445B61"/>
    <w:rsid w:val="0044615A"/>
    <w:rsid w:val="00467359"/>
    <w:rsid w:val="00477CA5"/>
    <w:rsid w:val="00497180"/>
    <w:rsid w:val="004B0E0C"/>
    <w:rsid w:val="0054321E"/>
    <w:rsid w:val="00590905"/>
    <w:rsid w:val="00604863"/>
    <w:rsid w:val="00612ACA"/>
    <w:rsid w:val="0061542D"/>
    <w:rsid w:val="0068457D"/>
    <w:rsid w:val="006A7EFB"/>
    <w:rsid w:val="00705011"/>
    <w:rsid w:val="007440BC"/>
    <w:rsid w:val="00785B60"/>
    <w:rsid w:val="007B1BE8"/>
    <w:rsid w:val="007E5AA7"/>
    <w:rsid w:val="007F7AB0"/>
    <w:rsid w:val="00884E5F"/>
    <w:rsid w:val="008B51AA"/>
    <w:rsid w:val="008D1279"/>
    <w:rsid w:val="00947D7F"/>
    <w:rsid w:val="0095406F"/>
    <w:rsid w:val="0096696B"/>
    <w:rsid w:val="009B13FD"/>
    <w:rsid w:val="009B2706"/>
    <w:rsid w:val="00A12DD8"/>
    <w:rsid w:val="00A67081"/>
    <w:rsid w:val="00A70873"/>
    <w:rsid w:val="00AC0DB5"/>
    <w:rsid w:val="00B00D89"/>
    <w:rsid w:val="00B10750"/>
    <w:rsid w:val="00B116B0"/>
    <w:rsid w:val="00B50A8F"/>
    <w:rsid w:val="00B576DD"/>
    <w:rsid w:val="00B64784"/>
    <w:rsid w:val="00C3121D"/>
    <w:rsid w:val="00D2346D"/>
    <w:rsid w:val="00D87921"/>
    <w:rsid w:val="00DB024A"/>
    <w:rsid w:val="00E747E3"/>
    <w:rsid w:val="00E831A5"/>
    <w:rsid w:val="00ED5A53"/>
    <w:rsid w:val="00EE0546"/>
    <w:rsid w:val="00F22EA6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42D9"/>
  <w15:docId w15:val="{50179FC5-7353-4074-8361-A575DBC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61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DD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612ACA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omylnaczcionkaakapitu"/>
    <w:rsid w:val="007E5AA7"/>
  </w:style>
  <w:style w:type="paragraph" w:styleId="Tekstdymka">
    <w:name w:val="Balloon Text"/>
    <w:basedOn w:val="Normalny"/>
    <w:link w:val="TekstdymkaZnak"/>
    <w:uiPriority w:val="99"/>
    <w:semiHidden/>
    <w:unhideWhenUsed/>
    <w:rsid w:val="003D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A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gierej-czerkies@nencki.gov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Stefaniuk</dc:creator>
  <cp:keywords/>
  <dc:description/>
  <cp:lastModifiedBy>Wboguta</cp:lastModifiedBy>
  <cp:revision>3</cp:revision>
  <dcterms:created xsi:type="dcterms:W3CDTF">2019-11-07T15:55:00Z</dcterms:created>
  <dcterms:modified xsi:type="dcterms:W3CDTF">2019-11-07T15:56:00Z</dcterms:modified>
</cp:coreProperties>
</file>