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2</w:t>
      </w:r>
      <w:r w:rsidR="001F7B51">
        <w:rPr>
          <w:rFonts w:cstheme="minorHAnsi"/>
          <w:sz w:val="20"/>
          <w:szCs w:val="20"/>
        </w:rPr>
        <w:t>1</w:t>
      </w:r>
      <w:r w:rsidR="00CD57CE">
        <w:rPr>
          <w:rFonts w:cstheme="minorHAnsi"/>
          <w:sz w:val="20"/>
          <w:szCs w:val="20"/>
        </w:rPr>
        <w:t>-</w:t>
      </w:r>
      <w:r w:rsidR="006B734A">
        <w:rPr>
          <w:rFonts w:cstheme="minorHAnsi"/>
          <w:sz w:val="20"/>
          <w:szCs w:val="20"/>
        </w:rPr>
        <w:t>11</w:t>
      </w:r>
      <w:r w:rsidR="00CD57CE">
        <w:rPr>
          <w:rFonts w:cstheme="minorHAnsi"/>
          <w:sz w:val="20"/>
          <w:szCs w:val="20"/>
        </w:rPr>
        <w:t>-2019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3F13E8">
        <w:rPr>
          <w:rFonts w:cstheme="minorHAnsi"/>
          <w:b/>
          <w:bCs/>
          <w:caps/>
          <w:sz w:val="20"/>
          <w:szCs w:val="20"/>
        </w:rPr>
        <w:t>150</w:t>
      </w:r>
      <w:r w:rsidR="00FA0381">
        <w:rPr>
          <w:rFonts w:cstheme="minorHAnsi"/>
          <w:b/>
          <w:bCs/>
          <w:caps/>
          <w:sz w:val="20"/>
          <w:szCs w:val="20"/>
        </w:rPr>
        <w:t>/2019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2F5B99" w:rsidRPr="00CD57CE" w:rsidRDefault="006B734A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Skanera A3 z podajnikiem i dupleksem – komplet z dedykowanym komputerem i oprogramowaniem 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6B734A">
        <w:rPr>
          <w:rFonts w:cstheme="minorHAnsi"/>
          <w:sz w:val="20"/>
          <w:szCs w:val="20"/>
        </w:rPr>
        <w:t>Jan Bienias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6B734A">
        <w:rPr>
          <w:rFonts w:cstheme="minorHAnsi"/>
          <w:sz w:val="20"/>
          <w:szCs w:val="20"/>
          <w:lang w:val="en-US"/>
        </w:rPr>
        <w:t>j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6B734A">
        <w:rPr>
          <w:rFonts w:cstheme="minorHAnsi"/>
          <w:sz w:val="20"/>
          <w:szCs w:val="20"/>
          <w:lang w:val="en-US"/>
        </w:rPr>
        <w:t>bienias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6B734A">
        <w:rPr>
          <w:rFonts w:cstheme="minorHAnsi"/>
          <w:sz w:val="20"/>
          <w:szCs w:val="20"/>
          <w:lang w:val="en-US"/>
        </w:rPr>
        <w:t>edu</w:t>
      </w:r>
      <w:r w:rsidR="000040A2">
        <w:rPr>
          <w:rFonts w:cstheme="minorHAnsi"/>
          <w:sz w:val="20"/>
          <w:szCs w:val="20"/>
          <w:lang w:val="en-US"/>
        </w:rPr>
        <w:t>.pl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9C0C09">
        <w:rPr>
          <w:rFonts w:cstheme="minorHAnsi"/>
          <w:b/>
          <w:bCs/>
          <w:sz w:val="20"/>
          <w:szCs w:val="20"/>
        </w:rPr>
        <w:t xml:space="preserve"> </w:t>
      </w:r>
      <w:r w:rsidR="006B734A">
        <w:rPr>
          <w:rFonts w:cstheme="minorHAnsi"/>
          <w:b/>
          <w:bCs/>
          <w:sz w:val="20"/>
          <w:szCs w:val="20"/>
        </w:rPr>
        <w:t>28</w:t>
      </w:r>
      <w:r w:rsidR="009C0C09">
        <w:rPr>
          <w:rFonts w:cstheme="minorHAnsi"/>
          <w:b/>
          <w:bCs/>
          <w:sz w:val="20"/>
          <w:szCs w:val="20"/>
        </w:rPr>
        <w:t>.11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2019 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257C3B" w:rsidRPr="002329A0" w:rsidRDefault="00257C3B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57C3B" w:rsidRPr="00CD57CE" w:rsidRDefault="00092BB7" w:rsidP="00257C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DD0489">
        <w:rPr>
          <w:rFonts w:cstheme="minorHAnsi"/>
          <w:sz w:val="20"/>
          <w:szCs w:val="20"/>
        </w:rPr>
        <w:t xml:space="preserve"> </w:t>
      </w:r>
      <w:r w:rsidR="00257C3B">
        <w:rPr>
          <w:rFonts w:cstheme="minorHAnsi"/>
          <w:sz w:val="20"/>
          <w:szCs w:val="20"/>
        </w:rPr>
        <w:t>jest</w:t>
      </w:r>
      <w:r w:rsidR="00DD0489">
        <w:rPr>
          <w:rFonts w:cstheme="minorHAnsi"/>
          <w:sz w:val="20"/>
          <w:szCs w:val="20"/>
        </w:rPr>
        <w:t xml:space="preserve"> </w:t>
      </w:r>
      <w:r w:rsidR="00257C3B">
        <w:rPr>
          <w:rFonts w:cstheme="minorHAnsi"/>
          <w:sz w:val="20"/>
          <w:szCs w:val="20"/>
        </w:rPr>
        <w:t xml:space="preserve">dostawa: </w:t>
      </w:r>
      <w:r w:rsidR="00257C3B">
        <w:rPr>
          <w:rFonts w:cstheme="minorHAnsi"/>
          <w:b/>
          <w:sz w:val="20"/>
          <w:szCs w:val="20"/>
        </w:rPr>
        <w:t xml:space="preserve">Skanera A3 z podajnikiem i dupleksem – komplet z dedykowanym komputerem i oprogramowaniem o następujących parametrach: </w:t>
      </w:r>
    </w:p>
    <w:p w:rsidR="00257C3B" w:rsidRDefault="00257C3B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sz w:val="20"/>
          <w:szCs w:val="20"/>
          <w:u w:val="single"/>
        </w:rPr>
      </w:pPr>
      <w:r w:rsidRPr="006B734A">
        <w:rPr>
          <w:rFonts w:ascii="Calibri" w:eastAsia="Calibri" w:hAnsi="Calibri" w:cstheme="minorHAnsi"/>
          <w:b/>
          <w:sz w:val="20"/>
          <w:szCs w:val="20"/>
          <w:u w:val="single"/>
        </w:rPr>
        <w:t>Parametry skanera</w:t>
      </w:r>
    </w:p>
    <w:p w:rsidR="006B734A" w:rsidRPr="006B734A" w:rsidRDefault="006B734A" w:rsidP="00257C3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1. Skanowanie do formatu A3 z podajnika w trybie jedno- i dwustronnym zajednym przebiegiem (duplex)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2. Skanowanie jednostronne do formatu A3 funkcja skanera płaskiego</w:t>
      </w:r>
    </w:p>
    <w:p w:rsidR="006B734A" w:rsidRPr="006B734A" w:rsidRDefault="006B734A" w:rsidP="008370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3. Skanowanie w trybach: Czarno-biały, rozpraszanie błędów, zaawansowanepoprawianie czytelności tekstu, 8-bitowa skala szarości, 24-bitowy kolor,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4. Korekcja przekosów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5. Wykrywanie formatu papieru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6. Usuwanie śladów po dziurkaczu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7. Korekcja krawędzi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8. Ustawianie obszaru skanowania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9. Pomijanie pustych stron</w:t>
      </w:r>
    </w:p>
    <w:p w:rsidR="006B734A" w:rsidRPr="006B734A" w:rsidRDefault="006B734A" w:rsidP="0083704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 xml:space="preserve">10. Zapis do plików TIFF bez kompresji lub z kompresją LZW w rozdzielczości do600 </w:t>
      </w:r>
      <w:proofErr w:type="spellStart"/>
      <w:r w:rsidRPr="006B734A">
        <w:rPr>
          <w:rFonts w:ascii="Calibri" w:eastAsia="Calibri" w:hAnsi="Calibri" w:cstheme="minorHAnsi"/>
          <w:sz w:val="20"/>
          <w:szCs w:val="20"/>
        </w:rPr>
        <w:t>dpi</w:t>
      </w:r>
      <w:proofErr w:type="spellEnd"/>
      <w:r w:rsidRPr="006B734A">
        <w:rPr>
          <w:rFonts w:ascii="Calibri" w:eastAsia="Calibri" w:hAnsi="Calibri" w:cstheme="minorHAnsi"/>
          <w:sz w:val="20"/>
          <w:szCs w:val="20"/>
        </w:rPr>
        <w:t xml:space="preserve"> (rozdzielczość</w:t>
      </w:r>
      <w:r w:rsidR="00F4256D">
        <w:rPr>
          <w:rFonts w:ascii="Calibri" w:eastAsia="Calibri" w:hAnsi="Calibri" w:cstheme="minorHAnsi"/>
          <w:sz w:val="20"/>
          <w:szCs w:val="20"/>
        </w:rPr>
        <w:t xml:space="preserve"> </w:t>
      </w:r>
      <w:r w:rsidRPr="006B734A">
        <w:rPr>
          <w:rFonts w:ascii="Calibri" w:eastAsia="Calibri" w:hAnsi="Calibri" w:cstheme="minorHAnsi"/>
          <w:sz w:val="20"/>
          <w:szCs w:val="20"/>
        </w:rPr>
        <w:t>optyczna)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11. Zapis do plików PDF</w:t>
      </w:r>
    </w:p>
    <w:p w:rsidR="006B734A" w:rsidRPr="006B734A" w:rsidRDefault="006B734A" w:rsidP="0083704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12. Automatyczny podział stron (skanowanie dwóch stron z automatycznympodziałem na dwa pliki wynikowe)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13. Zapis do jednego lub wielu plików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14. Prędkość skanowania – min. 60 stron A4 na minutę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15. Pojemność podajnika min. 100 stron</w:t>
      </w:r>
    </w:p>
    <w:p w:rsid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16. Wydajność – 8000 stron dziennie (minimum)</w:t>
      </w:r>
    </w:p>
    <w:p w:rsidR="00257C3B" w:rsidRPr="006B734A" w:rsidRDefault="00257C3B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sz w:val="20"/>
          <w:szCs w:val="20"/>
          <w:u w:val="single"/>
        </w:rPr>
      </w:pPr>
      <w:r w:rsidRPr="006B734A">
        <w:rPr>
          <w:rFonts w:ascii="Calibri" w:eastAsia="Calibri" w:hAnsi="Calibri" w:cstheme="minorHAnsi"/>
          <w:b/>
          <w:sz w:val="20"/>
          <w:szCs w:val="20"/>
          <w:u w:val="single"/>
        </w:rPr>
        <w:t>Parametry komputera</w:t>
      </w:r>
    </w:p>
    <w:p w:rsidR="006B734A" w:rsidRPr="006B734A" w:rsidRDefault="006B734A" w:rsidP="0083704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 xml:space="preserve">1. Procesor Intel </w:t>
      </w:r>
      <w:proofErr w:type="spellStart"/>
      <w:r w:rsidRPr="006B734A">
        <w:rPr>
          <w:rFonts w:ascii="Calibri" w:eastAsia="Calibri" w:hAnsi="Calibri" w:cstheme="minorHAnsi"/>
          <w:sz w:val="20"/>
          <w:szCs w:val="20"/>
        </w:rPr>
        <w:t>Core</w:t>
      </w:r>
      <w:proofErr w:type="spellEnd"/>
      <w:r w:rsidRPr="006B734A">
        <w:rPr>
          <w:rFonts w:ascii="Calibri" w:eastAsia="Calibri" w:hAnsi="Calibri" w:cstheme="minorHAnsi"/>
          <w:sz w:val="20"/>
          <w:szCs w:val="20"/>
        </w:rPr>
        <w:t xml:space="preserve"> i5 8xxx (2.8 GHz, 4.0 GHz Turbo, 9 MB Cache, 65W) nachipsecie płyty głównej Intel H370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2. Pamięć RAM 16 GB DDR4-2666 (PC4-21300)</w:t>
      </w:r>
    </w:p>
    <w:p w:rsidR="006B734A" w:rsidRPr="006B734A" w:rsidRDefault="006B734A" w:rsidP="0083704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3. Karta graficzna Intel UHD Graphics 630 (złącza karty graficznej 1 x HDMI,1 xVGA)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4. Dyski 256GB SSD i 2TB HDD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5. Napęd DVD+/-RW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6. Uniwersalny czytnik kart pamięci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  <w:lang w:val="en-US"/>
        </w:rPr>
      </w:pPr>
      <w:r w:rsidRPr="006B734A">
        <w:rPr>
          <w:rFonts w:ascii="Calibri" w:eastAsia="Calibri" w:hAnsi="Calibri" w:cstheme="minorHAnsi"/>
          <w:sz w:val="20"/>
          <w:szCs w:val="20"/>
          <w:lang w:val="en-US"/>
        </w:rPr>
        <w:t xml:space="preserve">7. Karta </w:t>
      </w:r>
      <w:proofErr w:type="spellStart"/>
      <w:r w:rsidRPr="006B734A">
        <w:rPr>
          <w:rFonts w:ascii="Calibri" w:eastAsia="Calibri" w:hAnsi="Calibri" w:cstheme="minorHAnsi"/>
          <w:sz w:val="20"/>
          <w:szCs w:val="20"/>
          <w:lang w:val="en-US"/>
        </w:rPr>
        <w:t>sieciowa</w:t>
      </w:r>
      <w:proofErr w:type="spellEnd"/>
      <w:r w:rsidRPr="006B734A">
        <w:rPr>
          <w:rFonts w:ascii="Calibri" w:eastAsia="Calibri" w:hAnsi="Calibri" w:cstheme="minorHAnsi"/>
          <w:sz w:val="20"/>
          <w:szCs w:val="20"/>
          <w:lang w:val="en-US"/>
        </w:rPr>
        <w:t xml:space="preserve"> 10/100/1000 Mbit/s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  <w:lang w:val="en-US"/>
        </w:rPr>
      </w:pPr>
      <w:r w:rsidRPr="006B734A">
        <w:rPr>
          <w:rFonts w:ascii="Calibri" w:eastAsia="Calibri" w:hAnsi="Calibri" w:cstheme="minorHAnsi"/>
          <w:sz w:val="20"/>
          <w:szCs w:val="20"/>
          <w:lang w:val="en-US"/>
        </w:rPr>
        <w:t>8. System Windows 10 Professional 64-bit PL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  <w:lang w:val="en-US"/>
        </w:rPr>
      </w:pPr>
      <w:r w:rsidRPr="006B734A">
        <w:rPr>
          <w:rFonts w:ascii="Calibri" w:eastAsia="Calibri" w:hAnsi="Calibri" w:cstheme="minorHAnsi"/>
          <w:sz w:val="20"/>
          <w:szCs w:val="20"/>
          <w:lang w:val="en-US"/>
        </w:rPr>
        <w:t>9. MS Office STD</w:t>
      </w:r>
    </w:p>
    <w:p w:rsidR="000040A2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10. Klawiatura, mysz (bezprzewodowa RF)</w:t>
      </w:r>
    </w:p>
    <w:p w:rsidR="008B4BA9" w:rsidRDefault="008B4BA9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8B4BA9" w:rsidRDefault="008B4BA9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>
        <w:rPr>
          <w:rFonts w:ascii="Calibri" w:eastAsia="Calibri" w:hAnsi="Calibri" w:cstheme="minorHAnsi"/>
          <w:sz w:val="20"/>
          <w:szCs w:val="20"/>
        </w:rPr>
        <w:t>Gwarancja: 36 miesięcy (</w:t>
      </w:r>
      <w:proofErr w:type="spellStart"/>
      <w:r>
        <w:rPr>
          <w:rFonts w:ascii="Calibri" w:eastAsia="Calibri" w:hAnsi="Calibri" w:cstheme="minorHAnsi"/>
          <w:sz w:val="20"/>
          <w:szCs w:val="20"/>
        </w:rPr>
        <w:t>Next</w:t>
      </w:r>
      <w:proofErr w:type="spellEnd"/>
      <w:r>
        <w:rPr>
          <w:rFonts w:ascii="Calibri" w:eastAsia="Calibri" w:hAnsi="Calibri" w:cstheme="minorHAnsi"/>
          <w:sz w:val="20"/>
          <w:szCs w:val="20"/>
        </w:rPr>
        <w:t xml:space="preserve"> Business Day)</w:t>
      </w:r>
    </w:p>
    <w:p w:rsidR="00837049" w:rsidRPr="006B734A" w:rsidRDefault="00837049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sz w:val="20"/>
          <w:szCs w:val="20"/>
          <w:u w:val="single"/>
        </w:rPr>
      </w:pPr>
      <w:r w:rsidRPr="006B734A">
        <w:rPr>
          <w:rFonts w:ascii="Calibri" w:eastAsia="Calibri" w:hAnsi="Calibri" w:cstheme="minorHAnsi"/>
          <w:b/>
          <w:sz w:val="20"/>
          <w:szCs w:val="20"/>
          <w:u w:val="single"/>
        </w:rPr>
        <w:t>Parametry monitora: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1. Rozmiar min. 23,8 cala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2. Rozdzielczość 2560x1440 pikseli (Format 16:9)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3. Podświetlenie LED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4. Typ matrycy IPS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5. Kontrast min. 1000:1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6. Jasność min. 300 cd/m 2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7. Kąty widzenia 178/178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8. Czas reakcji max. 5 ms</w:t>
      </w:r>
    </w:p>
    <w:p w:rsid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9. Rozmiar plamki max. 0,205 mm</w:t>
      </w:r>
    </w:p>
    <w:p w:rsidR="00837049" w:rsidRPr="006B734A" w:rsidRDefault="00837049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6B734A" w:rsidRPr="00837049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sz w:val="20"/>
          <w:szCs w:val="20"/>
          <w:u w:val="single"/>
        </w:rPr>
      </w:pPr>
      <w:r w:rsidRPr="00837049">
        <w:rPr>
          <w:rFonts w:ascii="Calibri" w:eastAsia="Calibri" w:hAnsi="Calibri" w:cstheme="minorHAnsi"/>
          <w:b/>
          <w:sz w:val="20"/>
          <w:szCs w:val="20"/>
          <w:u w:val="single"/>
        </w:rPr>
        <w:t>Złącza:</w:t>
      </w:r>
    </w:p>
    <w:p w:rsidR="006B734A" w:rsidRP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- HDMI</w:t>
      </w:r>
    </w:p>
    <w:p w:rsidR="006B734A" w:rsidRDefault="006B734A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6B734A">
        <w:rPr>
          <w:rFonts w:ascii="Calibri" w:eastAsia="Calibri" w:hAnsi="Calibri" w:cstheme="minorHAnsi"/>
          <w:sz w:val="20"/>
          <w:szCs w:val="20"/>
        </w:rPr>
        <w:t>- min. 2 x USB 3.0</w:t>
      </w:r>
    </w:p>
    <w:p w:rsidR="00837049" w:rsidRDefault="00837049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837049" w:rsidRPr="006B734A" w:rsidRDefault="00837049" w:rsidP="006B73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837049">
        <w:rPr>
          <w:rFonts w:ascii="Calibri" w:eastAsia="Calibri" w:hAnsi="Calibri" w:cstheme="minorHAnsi"/>
          <w:b/>
          <w:sz w:val="20"/>
          <w:szCs w:val="20"/>
          <w:u w:val="single"/>
        </w:rPr>
        <w:t>Gwarancja:</w:t>
      </w:r>
      <w:r>
        <w:rPr>
          <w:rFonts w:ascii="Calibri" w:eastAsia="Calibri" w:hAnsi="Calibri" w:cstheme="minorHAnsi"/>
          <w:sz w:val="20"/>
          <w:szCs w:val="20"/>
        </w:rPr>
        <w:t xml:space="preserve"> 36 miesięcy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bookmarkStart w:id="0" w:name="_GoBack"/>
      <w:bookmarkEnd w:id="0"/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1C1619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Przy wyborze Zamawiający będzie się kierował kryterium ceny</w:t>
      </w:r>
      <w:r w:rsidR="00837049">
        <w:rPr>
          <w:rFonts w:cstheme="minorHAnsi"/>
          <w:sz w:val="20"/>
          <w:szCs w:val="20"/>
        </w:rPr>
        <w:t>.</w:t>
      </w:r>
    </w:p>
    <w:p w:rsidR="00E97AF2" w:rsidRDefault="00E97AF2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837049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615A85">
        <w:rPr>
          <w:rFonts w:cstheme="minorHAnsi"/>
          <w:color w:val="000000"/>
          <w:sz w:val="20"/>
          <w:szCs w:val="20"/>
        </w:rPr>
        <w:t>j.bienias@nencki.edu.pl</w:t>
      </w:r>
    </w:p>
    <w:p w:rsidR="00092BB7" w:rsidRPr="00615A85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615A85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615A85" w:rsidRPr="00615A85">
        <w:rPr>
          <w:rFonts w:cstheme="minorHAnsi"/>
          <w:b/>
          <w:sz w:val="20"/>
          <w:szCs w:val="20"/>
        </w:rPr>
        <w:t>Skaner A3 z podajnikiem i dupleksem</w:t>
      </w:r>
      <w:r w:rsidR="00615A85">
        <w:rPr>
          <w:rFonts w:cstheme="minorHAnsi"/>
          <w:b/>
          <w:sz w:val="20"/>
          <w:szCs w:val="20"/>
        </w:rPr>
        <w:t>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 w:rsidR="00615A85">
        <w:rPr>
          <w:rFonts w:cstheme="minorHAnsi"/>
          <w:sz w:val="20"/>
          <w:szCs w:val="20"/>
        </w:rPr>
        <w:t>.</w:t>
      </w:r>
    </w:p>
    <w:p w:rsidR="001C1619" w:rsidRDefault="001C1619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837049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092BB7" w:rsidRPr="002329A0">
        <w:rPr>
          <w:rFonts w:cstheme="minorHAnsi"/>
          <w:b/>
          <w:bCs/>
          <w:sz w:val="20"/>
          <w:szCs w:val="20"/>
        </w:rPr>
        <w:t>V Dodatkowe informacje:</w:t>
      </w:r>
    </w:p>
    <w:p w:rsidR="00092BB7" w:rsidRPr="00E97AF2" w:rsidRDefault="00092BB7" w:rsidP="00E97A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 w:rsidR="001C1619"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 w:rsidR="00E97AF2">
        <w:rPr>
          <w:rFonts w:cstheme="minorHAnsi"/>
          <w:sz w:val="20"/>
          <w:szCs w:val="20"/>
        </w:rPr>
        <w:t xml:space="preserve"> 30 dni (termin deklarowany do określenia w ofercie)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092BB7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A15DF2" w:rsidRDefault="00A15DF2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740E1" w:rsidRDefault="005740E1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A15DF2" w:rsidRDefault="00A15DF2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Pr="00E33F1B">
        <w:rPr>
          <w:rFonts w:asciiTheme="minorHAnsi" w:hAnsiTheme="minorHAnsi" w:cstheme="minorHAnsi"/>
          <w:color w:val="365F91"/>
          <w:lang w:val="de-DE"/>
        </w:rPr>
        <w:t xml:space="preserve"> 589 2</w:t>
      </w:r>
      <w:r w:rsidR="00A15DF2">
        <w:rPr>
          <w:rFonts w:asciiTheme="minorHAnsi" w:hAnsiTheme="minorHAnsi" w:cstheme="minorHAnsi"/>
          <w:color w:val="365F91"/>
          <w:lang w:val="de-DE"/>
        </w:rPr>
        <w:t>180</w:t>
      </w:r>
      <w:r w:rsidRPr="00E33F1B">
        <w:rPr>
          <w:rFonts w:asciiTheme="minorHAnsi" w:hAnsiTheme="minorHAnsi" w:cstheme="minorHAnsi"/>
          <w:color w:val="365F91"/>
        </w:rPr>
        <w:t xml:space="preserve">;, </w:t>
      </w:r>
      <w:r w:rsidRPr="00E33F1B">
        <w:rPr>
          <w:rFonts w:asciiTheme="minorHAnsi" w:hAnsiTheme="minorHAnsi" w:cstheme="minorHAnsi"/>
          <w:color w:val="365F91"/>
          <w:lang w:val="it-IT"/>
        </w:rPr>
        <w:t>e-mail: w.boguta@nencki.</w:t>
      </w:r>
      <w:r w:rsidR="00A15DF2">
        <w:rPr>
          <w:rFonts w:asciiTheme="minorHAnsi" w:hAnsiTheme="minorHAnsi" w:cstheme="minorHAnsi"/>
          <w:color w:val="365F91"/>
          <w:lang w:val="it-IT"/>
        </w:rPr>
        <w:t>edu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7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A15DF2"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373D6"/>
    <w:rsid w:val="00092BB7"/>
    <w:rsid w:val="000A5234"/>
    <w:rsid w:val="001B693D"/>
    <w:rsid w:val="001C1619"/>
    <w:rsid w:val="001F4965"/>
    <w:rsid w:val="001F7B51"/>
    <w:rsid w:val="002329A0"/>
    <w:rsid w:val="00257C3B"/>
    <w:rsid w:val="00277B05"/>
    <w:rsid w:val="002B1283"/>
    <w:rsid w:val="002F36F0"/>
    <w:rsid w:val="002F5B99"/>
    <w:rsid w:val="00357E00"/>
    <w:rsid w:val="003F13E8"/>
    <w:rsid w:val="00473FBD"/>
    <w:rsid w:val="004962BA"/>
    <w:rsid w:val="005523CA"/>
    <w:rsid w:val="005740E1"/>
    <w:rsid w:val="00615A85"/>
    <w:rsid w:val="0065323E"/>
    <w:rsid w:val="006B734A"/>
    <w:rsid w:val="00837049"/>
    <w:rsid w:val="008B4BA9"/>
    <w:rsid w:val="009C0C09"/>
    <w:rsid w:val="00A15DF2"/>
    <w:rsid w:val="00A67081"/>
    <w:rsid w:val="00AC02D6"/>
    <w:rsid w:val="00AD10C6"/>
    <w:rsid w:val="00CD57CE"/>
    <w:rsid w:val="00CF3025"/>
    <w:rsid w:val="00D30D79"/>
    <w:rsid w:val="00D74DA9"/>
    <w:rsid w:val="00D97CBD"/>
    <w:rsid w:val="00DC127E"/>
    <w:rsid w:val="00DC7A1A"/>
    <w:rsid w:val="00DD0489"/>
    <w:rsid w:val="00E97AF2"/>
    <w:rsid w:val="00F4256D"/>
    <w:rsid w:val="00FA0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3A86"/>
  <w15:docId w15:val="{EBD794A1-782E-475C-856B-71A67F3F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ncki.gov.pl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B062-A1C5-4BF3-A0E4-2BDE7CB6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4</cp:revision>
  <cp:lastPrinted>2019-09-18T14:25:00Z</cp:lastPrinted>
  <dcterms:created xsi:type="dcterms:W3CDTF">2019-11-21T08:36:00Z</dcterms:created>
  <dcterms:modified xsi:type="dcterms:W3CDTF">2019-11-21T08:42:00Z</dcterms:modified>
</cp:coreProperties>
</file>