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B7" w:rsidRPr="002329A0" w:rsidRDefault="00092BB7" w:rsidP="002329A0">
      <w:pPr>
        <w:spacing w:after="0" w:line="240" w:lineRule="auto"/>
        <w:rPr>
          <w:rFonts w:cstheme="minorHAnsi"/>
          <w:noProof/>
          <w:sz w:val="20"/>
          <w:szCs w:val="20"/>
        </w:rPr>
      </w:pPr>
      <w:r w:rsidRPr="002329A0">
        <w:rPr>
          <w:rFonts w:cstheme="minorHAnsi"/>
          <w:noProof/>
          <w:sz w:val="20"/>
          <w:szCs w:val="20"/>
          <w:lang w:eastAsia="pl-PL"/>
        </w:rPr>
        <w:drawing>
          <wp:anchor distT="0" distB="0" distL="114300" distR="114300" simplePos="0" relativeHeight="251659264" behindDoc="0" locked="0" layoutInCell="1" allowOverlap="1" wp14:anchorId="09BD04A6" wp14:editId="33681618">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rsidR="00092BB7" w:rsidRPr="002329A0" w:rsidRDefault="00092BB7" w:rsidP="002329A0">
      <w:pPr>
        <w:spacing w:after="0" w:line="240" w:lineRule="auto"/>
        <w:jc w:val="right"/>
        <w:rPr>
          <w:rFonts w:cstheme="minorHAnsi"/>
          <w:i/>
          <w:sz w:val="20"/>
          <w:szCs w:val="20"/>
        </w:rPr>
      </w:pPr>
    </w:p>
    <w:p w:rsidR="00092BB7" w:rsidRPr="00F76E90" w:rsidRDefault="00092BB7" w:rsidP="002329A0">
      <w:pPr>
        <w:spacing w:after="0" w:line="240" w:lineRule="auto"/>
        <w:jc w:val="right"/>
        <w:rPr>
          <w:rFonts w:cstheme="minorHAnsi"/>
          <w:sz w:val="24"/>
          <w:szCs w:val="24"/>
        </w:rPr>
      </w:pPr>
      <w:r w:rsidRPr="00F76E90">
        <w:rPr>
          <w:rFonts w:cstheme="minorHAnsi"/>
          <w:sz w:val="24"/>
          <w:szCs w:val="24"/>
        </w:rPr>
        <w:t>Warszawa, dnia</w:t>
      </w:r>
      <w:r w:rsidR="00BD035B" w:rsidRPr="00F76E90">
        <w:rPr>
          <w:rFonts w:cstheme="minorHAnsi"/>
          <w:sz w:val="24"/>
          <w:szCs w:val="24"/>
        </w:rPr>
        <w:t xml:space="preserve"> 1</w:t>
      </w:r>
      <w:r w:rsidR="00A66E90" w:rsidRPr="00F76E90">
        <w:rPr>
          <w:rFonts w:cstheme="minorHAnsi"/>
          <w:sz w:val="24"/>
          <w:szCs w:val="24"/>
        </w:rPr>
        <w:t>4</w:t>
      </w:r>
      <w:r w:rsidR="00BD035B" w:rsidRPr="00F76E90">
        <w:rPr>
          <w:rFonts w:cstheme="minorHAnsi"/>
          <w:sz w:val="24"/>
          <w:szCs w:val="24"/>
        </w:rPr>
        <w:t>.1</w:t>
      </w:r>
      <w:r w:rsidR="00A345A1" w:rsidRPr="00F76E90">
        <w:rPr>
          <w:rFonts w:cstheme="minorHAnsi"/>
          <w:sz w:val="24"/>
          <w:szCs w:val="24"/>
        </w:rPr>
        <w:t>1</w:t>
      </w:r>
      <w:r w:rsidR="00BD035B" w:rsidRPr="00F76E90">
        <w:rPr>
          <w:rFonts w:cstheme="minorHAnsi"/>
          <w:sz w:val="24"/>
          <w:szCs w:val="24"/>
        </w:rPr>
        <w:t>.2019</w:t>
      </w:r>
      <w:r w:rsidRPr="00F76E90">
        <w:rPr>
          <w:rFonts w:cstheme="minorHAnsi"/>
          <w:sz w:val="24"/>
          <w:szCs w:val="24"/>
        </w:rPr>
        <w:t xml:space="preserve"> r.</w:t>
      </w:r>
    </w:p>
    <w:p w:rsidR="00092BB7" w:rsidRPr="00D32D48" w:rsidRDefault="00092BB7" w:rsidP="002329A0">
      <w:pPr>
        <w:autoSpaceDE w:val="0"/>
        <w:autoSpaceDN w:val="0"/>
        <w:adjustRightInd w:val="0"/>
        <w:spacing w:after="0" w:line="240" w:lineRule="auto"/>
        <w:jc w:val="both"/>
        <w:rPr>
          <w:rFonts w:cstheme="minorHAnsi"/>
          <w:sz w:val="24"/>
          <w:szCs w:val="24"/>
        </w:rPr>
      </w:pPr>
    </w:p>
    <w:p w:rsidR="00092BB7" w:rsidRPr="00D32D48" w:rsidRDefault="00092BB7" w:rsidP="002329A0">
      <w:pPr>
        <w:autoSpaceDE w:val="0"/>
        <w:autoSpaceDN w:val="0"/>
        <w:adjustRightInd w:val="0"/>
        <w:spacing w:after="0" w:line="240" w:lineRule="auto"/>
        <w:jc w:val="center"/>
        <w:rPr>
          <w:rFonts w:cstheme="minorHAnsi"/>
          <w:b/>
          <w:bCs/>
          <w:caps/>
          <w:sz w:val="24"/>
          <w:szCs w:val="24"/>
        </w:rPr>
      </w:pPr>
      <w:r w:rsidRPr="00D32D48">
        <w:rPr>
          <w:rFonts w:cstheme="minorHAnsi"/>
          <w:b/>
          <w:bCs/>
          <w:caps/>
          <w:sz w:val="24"/>
          <w:szCs w:val="24"/>
        </w:rPr>
        <w:t xml:space="preserve">ZapytaniE ofertowe nr </w:t>
      </w:r>
      <w:r w:rsidR="007A081E">
        <w:rPr>
          <w:rFonts w:cstheme="minorHAnsi"/>
          <w:b/>
          <w:bCs/>
          <w:caps/>
          <w:sz w:val="24"/>
          <w:szCs w:val="24"/>
        </w:rPr>
        <w:t>146</w:t>
      </w:r>
      <w:r w:rsidR="00314F0B" w:rsidRPr="00D32D48">
        <w:rPr>
          <w:rFonts w:cstheme="minorHAnsi"/>
          <w:b/>
          <w:bCs/>
          <w:caps/>
          <w:sz w:val="24"/>
          <w:szCs w:val="24"/>
        </w:rPr>
        <w:t>/2019</w:t>
      </w:r>
    </w:p>
    <w:p w:rsidR="00363785" w:rsidRDefault="00363785" w:rsidP="002329A0">
      <w:pPr>
        <w:autoSpaceDE w:val="0"/>
        <w:autoSpaceDN w:val="0"/>
        <w:adjustRightInd w:val="0"/>
        <w:spacing w:after="0" w:line="240" w:lineRule="auto"/>
        <w:jc w:val="center"/>
        <w:rPr>
          <w:rFonts w:cstheme="minorHAnsi"/>
          <w:sz w:val="24"/>
          <w:szCs w:val="24"/>
        </w:rPr>
      </w:pPr>
    </w:p>
    <w:p w:rsidR="00092BB7" w:rsidRPr="00D32D48" w:rsidRDefault="00092BB7" w:rsidP="002329A0">
      <w:pPr>
        <w:autoSpaceDE w:val="0"/>
        <w:autoSpaceDN w:val="0"/>
        <w:adjustRightInd w:val="0"/>
        <w:spacing w:after="0" w:line="240" w:lineRule="auto"/>
        <w:jc w:val="center"/>
        <w:rPr>
          <w:rFonts w:cstheme="minorHAnsi"/>
          <w:sz w:val="24"/>
          <w:szCs w:val="24"/>
        </w:rPr>
      </w:pPr>
      <w:r w:rsidRPr="00D32D48">
        <w:rPr>
          <w:rFonts w:cstheme="minorHAnsi"/>
          <w:sz w:val="24"/>
          <w:szCs w:val="24"/>
        </w:rPr>
        <w:t xml:space="preserve">na </w:t>
      </w:r>
      <w:r w:rsidR="00363785">
        <w:rPr>
          <w:rFonts w:cstheme="minorHAnsi"/>
          <w:sz w:val="24"/>
          <w:szCs w:val="24"/>
        </w:rPr>
        <w:t>usługę cateringową</w:t>
      </w:r>
    </w:p>
    <w:p w:rsidR="00092BB7" w:rsidRDefault="00092BB7" w:rsidP="002329A0">
      <w:pPr>
        <w:autoSpaceDE w:val="0"/>
        <w:autoSpaceDN w:val="0"/>
        <w:adjustRightInd w:val="0"/>
        <w:spacing w:after="0" w:line="240" w:lineRule="auto"/>
        <w:jc w:val="center"/>
        <w:rPr>
          <w:rFonts w:cstheme="minorHAnsi"/>
          <w:sz w:val="24"/>
          <w:szCs w:val="24"/>
        </w:rPr>
      </w:pPr>
    </w:p>
    <w:p w:rsidR="00092BB7" w:rsidRPr="00D32D48" w:rsidRDefault="007A081E" w:rsidP="00363785">
      <w:pPr>
        <w:autoSpaceDE w:val="0"/>
        <w:autoSpaceDN w:val="0"/>
        <w:adjustRightInd w:val="0"/>
        <w:spacing w:after="0" w:line="240" w:lineRule="auto"/>
        <w:jc w:val="center"/>
        <w:rPr>
          <w:rFonts w:cstheme="minorHAnsi"/>
          <w:sz w:val="24"/>
          <w:szCs w:val="24"/>
        </w:rPr>
      </w:pPr>
      <w:r>
        <w:rPr>
          <w:rFonts w:cstheme="minorHAnsi"/>
          <w:sz w:val="24"/>
          <w:szCs w:val="24"/>
        </w:rPr>
        <w:t>na spotkaniu świątecznym</w:t>
      </w:r>
      <w:r w:rsidR="00363785">
        <w:rPr>
          <w:rFonts w:cstheme="minorHAnsi"/>
          <w:sz w:val="24"/>
          <w:szCs w:val="24"/>
        </w:rPr>
        <w:t xml:space="preserve"> w dniu 19.12.2019 r. w Instytucie</w:t>
      </w:r>
      <w:r w:rsidR="00092BB7" w:rsidRPr="00D32D48">
        <w:rPr>
          <w:rFonts w:cstheme="minorHAnsi"/>
          <w:sz w:val="24"/>
          <w:szCs w:val="24"/>
        </w:rPr>
        <w:t xml:space="preserve"> Biologii Doświadczalnej im. Marcelego Nenckiego Polskiej Akademii Nauk</w:t>
      </w:r>
    </w:p>
    <w:p w:rsidR="00092BB7" w:rsidRPr="00D32D48" w:rsidRDefault="00092BB7" w:rsidP="002329A0">
      <w:pPr>
        <w:autoSpaceDE w:val="0"/>
        <w:autoSpaceDN w:val="0"/>
        <w:adjustRightInd w:val="0"/>
        <w:spacing w:after="0" w:line="240" w:lineRule="auto"/>
        <w:jc w:val="center"/>
        <w:rPr>
          <w:rFonts w:cstheme="minorHAnsi"/>
          <w:sz w:val="24"/>
          <w:szCs w:val="24"/>
        </w:rPr>
      </w:pPr>
    </w:p>
    <w:p w:rsidR="00092BB7" w:rsidRPr="00D32D48" w:rsidRDefault="00092BB7" w:rsidP="002329A0">
      <w:pPr>
        <w:autoSpaceDE w:val="0"/>
        <w:autoSpaceDN w:val="0"/>
        <w:adjustRightInd w:val="0"/>
        <w:spacing w:after="0" w:line="240" w:lineRule="auto"/>
        <w:rPr>
          <w:rFonts w:cstheme="minorHAnsi"/>
          <w:sz w:val="24"/>
          <w:szCs w:val="24"/>
        </w:rPr>
      </w:pPr>
      <w:r w:rsidRPr="00D32D48">
        <w:rPr>
          <w:rFonts w:cstheme="minorHAnsi"/>
          <w:b/>
          <w:bCs/>
          <w:sz w:val="24"/>
          <w:szCs w:val="24"/>
        </w:rPr>
        <w:t>Zamawiający:</w:t>
      </w:r>
      <w:r w:rsidRPr="00D32D48">
        <w:rPr>
          <w:rFonts w:cstheme="minorHAnsi"/>
          <w:sz w:val="24"/>
          <w:szCs w:val="24"/>
        </w:rPr>
        <w:t xml:space="preserve"> Instytut Biologii Doświadczalnej im. M. Nenckiego PAN,</w:t>
      </w:r>
    </w:p>
    <w:p w:rsidR="00092BB7" w:rsidRPr="00D32D48" w:rsidRDefault="00092BB7" w:rsidP="002329A0">
      <w:pPr>
        <w:autoSpaceDE w:val="0"/>
        <w:autoSpaceDN w:val="0"/>
        <w:adjustRightInd w:val="0"/>
        <w:spacing w:after="0" w:line="240" w:lineRule="auto"/>
        <w:rPr>
          <w:rFonts w:cstheme="minorHAnsi"/>
          <w:sz w:val="24"/>
          <w:szCs w:val="24"/>
        </w:rPr>
      </w:pPr>
      <w:r w:rsidRPr="00D32D48">
        <w:rPr>
          <w:rFonts w:cstheme="minorHAnsi"/>
          <w:sz w:val="24"/>
          <w:szCs w:val="24"/>
        </w:rPr>
        <w:t>z siedzibą przy ul. Pasteura 3, Warszawa (02-093), NIP:525-000-92-69, REGON 000325825</w:t>
      </w:r>
    </w:p>
    <w:p w:rsidR="00092BB7" w:rsidRPr="00D32D48" w:rsidRDefault="00092BB7" w:rsidP="002329A0">
      <w:pPr>
        <w:autoSpaceDE w:val="0"/>
        <w:autoSpaceDN w:val="0"/>
        <w:adjustRightInd w:val="0"/>
        <w:spacing w:after="0" w:line="240" w:lineRule="auto"/>
        <w:rPr>
          <w:rFonts w:cstheme="minorHAnsi"/>
          <w:sz w:val="24"/>
          <w:szCs w:val="24"/>
        </w:rPr>
      </w:pPr>
    </w:p>
    <w:p w:rsidR="00092BB7" w:rsidRPr="00D32D48" w:rsidRDefault="00092BB7" w:rsidP="002329A0">
      <w:pPr>
        <w:autoSpaceDE w:val="0"/>
        <w:autoSpaceDN w:val="0"/>
        <w:adjustRightInd w:val="0"/>
        <w:spacing w:after="0" w:line="240" w:lineRule="auto"/>
        <w:rPr>
          <w:rFonts w:cstheme="minorHAnsi"/>
          <w:sz w:val="24"/>
          <w:szCs w:val="24"/>
        </w:rPr>
      </w:pPr>
      <w:r w:rsidRPr="00D32D48">
        <w:rPr>
          <w:rFonts w:cstheme="minorHAnsi"/>
          <w:sz w:val="24"/>
          <w:szCs w:val="24"/>
        </w:rPr>
        <w:t xml:space="preserve">Osoba do kontaktów w sprawie zamówienia: </w:t>
      </w:r>
      <w:r w:rsidR="005C1A90">
        <w:rPr>
          <w:rFonts w:cstheme="minorHAnsi"/>
          <w:sz w:val="24"/>
          <w:szCs w:val="24"/>
        </w:rPr>
        <w:t>Edyta M</w:t>
      </w:r>
      <w:r w:rsidR="000D53C2" w:rsidRPr="00D32D48">
        <w:rPr>
          <w:rFonts w:cstheme="minorHAnsi"/>
          <w:sz w:val="24"/>
          <w:szCs w:val="24"/>
        </w:rPr>
        <w:t>omot</w:t>
      </w:r>
      <w:r w:rsidR="00314F0B" w:rsidRPr="00D32D48">
        <w:rPr>
          <w:rFonts w:cstheme="minorHAnsi"/>
          <w:sz w:val="24"/>
          <w:szCs w:val="24"/>
        </w:rPr>
        <w:t xml:space="preserve">, </w:t>
      </w:r>
      <w:proofErr w:type="spellStart"/>
      <w:r w:rsidR="00314F0B" w:rsidRPr="00D32D48">
        <w:rPr>
          <w:rFonts w:cstheme="minorHAnsi"/>
          <w:sz w:val="24"/>
          <w:szCs w:val="24"/>
        </w:rPr>
        <w:t>tel</w:t>
      </w:r>
      <w:proofErr w:type="spellEnd"/>
      <w:r w:rsidR="00314F0B" w:rsidRPr="00D32D48">
        <w:rPr>
          <w:rFonts w:cstheme="minorHAnsi"/>
          <w:sz w:val="24"/>
          <w:szCs w:val="24"/>
        </w:rPr>
        <w:t xml:space="preserve">: </w:t>
      </w:r>
      <w:r w:rsidR="000D53C2" w:rsidRPr="00D32D48">
        <w:rPr>
          <w:rFonts w:cstheme="minorHAnsi"/>
          <w:color w:val="222222"/>
          <w:sz w:val="24"/>
          <w:szCs w:val="24"/>
          <w:shd w:val="clear" w:color="auto" w:fill="FFFFFF"/>
        </w:rPr>
        <w:t>48 22 5892 208</w:t>
      </w:r>
    </w:p>
    <w:p w:rsidR="00092BB7" w:rsidRPr="00D32D48" w:rsidRDefault="00092BB7" w:rsidP="002329A0">
      <w:pPr>
        <w:autoSpaceDE w:val="0"/>
        <w:autoSpaceDN w:val="0"/>
        <w:adjustRightInd w:val="0"/>
        <w:spacing w:after="0" w:line="240" w:lineRule="auto"/>
        <w:rPr>
          <w:rFonts w:cstheme="minorHAnsi"/>
          <w:sz w:val="24"/>
          <w:szCs w:val="24"/>
          <w:lang w:val="en-US"/>
        </w:rPr>
      </w:pPr>
      <w:r w:rsidRPr="00D32D48">
        <w:rPr>
          <w:rFonts w:cstheme="minorHAnsi"/>
          <w:sz w:val="24"/>
          <w:szCs w:val="24"/>
          <w:lang w:val="en-US"/>
        </w:rPr>
        <w:t>e-m</w:t>
      </w:r>
      <w:r w:rsidR="00087140" w:rsidRPr="00D32D48">
        <w:rPr>
          <w:rFonts w:cstheme="minorHAnsi"/>
          <w:sz w:val="24"/>
          <w:szCs w:val="24"/>
          <w:lang w:val="en-US"/>
        </w:rPr>
        <w:t xml:space="preserve">ail: </w:t>
      </w:r>
      <w:r w:rsidR="000D53C2" w:rsidRPr="00D32D48">
        <w:rPr>
          <w:rFonts w:cstheme="minorHAnsi"/>
          <w:sz w:val="24"/>
          <w:szCs w:val="24"/>
          <w:lang w:val="en-US"/>
        </w:rPr>
        <w:t>e.momot</w:t>
      </w:r>
      <w:r w:rsidR="00087140" w:rsidRPr="00D32D48">
        <w:rPr>
          <w:rFonts w:cstheme="minorHAnsi"/>
          <w:sz w:val="24"/>
          <w:szCs w:val="24"/>
          <w:lang w:val="en-US"/>
        </w:rPr>
        <w:t>@nencki.</w:t>
      </w:r>
      <w:r w:rsidR="00E147AD" w:rsidRPr="00D32D48">
        <w:rPr>
          <w:rFonts w:cstheme="minorHAnsi"/>
          <w:sz w:val="24"/>
          <w:szCs w:val="24"/>
          <w:lang w:val="en-US"/>
        </w:rPr>
        <w:t>edu</w:t>
      </w:r>
      <w:r w:rsidR="00087140" w:rsidRPr="00D32D48">
        <w:rPr>
          <w:rFonts w:cstheme="minorHAnsi"/>
          <w:sz w:val="24"/>
          <w:szCs w:val="24"/>
          <w:lang w:val="en-US"/>
        </w:rPr>
        <w:t>.pl</w:t>
      </w:r>
    </w:p>
    <w:p w:rsidR="00092BB7" w:rsidRPr="00D32D48" w:rsidRDefault="00092BB7" w:rsidP="005C1A90">
      <w:pPr>
        <w:autoSpaceDE w:val="0"/>
        <w:autoSpaceDN w:val="0"/>
        <w:adjustRightInd w:val="0"/>
        <w:spacing w:after="0" w:line="240" w:lineRule="auto"/>
        <w:jc w:val="both"/>
        <w:rPr>
          <w:rFonts w:cstheme="minorHAnsi"/>
          <w:b/>
          <w:bCs/>
          <w:sz w:val="24"/>
          <w:szCs w:val="24"/>
        </w:rPr>
      </w:pPr>
      <w:r w:rsidRPr="00D32D48">
        <w:rPr>
          <w:rFonts w:cstheme="minorHAnsi"/>
          <w:sz w:val="24"/>
          <w:szCs w:val="24"/>
        </w:rPr>
        <w:t xml:space="preserve">Termin zgłaszania ofert: </w:t>
      </w:r>
      <w:r w:rsidR="00E66B56">
        <w:rPr>
          <w:rFonts w:cstheme="minorHAnsi"/>
          <w:sz w:val="24"/>
          <w:szCs w:val="24"/>
        </w:rPr>
        <w:t xml:space="preserve">do dnia </w:t>
      </w:r>
      <w:r w:rsidR="00E66B56">
        <w:rPr>
          <w:rFonts w:cstheme="minorHAnsi"/>
          <w:b/>
          <w:bCs/>
          <w:sz w:val="24"/>
          <w:szCs w:val="24"/>
        </w:rPr>
        <w:t>22</w:t>
      </w:r>
      <w:r w:rsidR="000D53C2" w:rsidRPr="00D32D48">
        <w:rPr>
          <w:rFonts w:cstheme="minorHAnsi"/>
          <w:b/>
          <w:bCs/>
          <w:sz w:val="24"/>
          <w:szCs w:val="24"/>
        </w:rPr>
        <w:t>.11.2019r</w:t>
      </w:r>
      <w:r w:rsidR="00D32D48" w:rsidRPr="00D32D48">
        <w:rPr>
          <w:rFonts w:cstheme="minorHAnsi"/>
          <w:b/>
          <w:bCs/>
          <w:sz w:val="24"/>
          <w:szCs w:val="24"/>
        </w:rPr>
        <w:t>.</w:t>
      </w:r>
      <w:r w:rsidR="00E66B56">
        <w:rPr>
          <w:rFonts w:cstheme="minorHAnsi"/>
          <w:b/>
          <w:bCs/>
          <w:sz w:val="24"/>
          <w:szCs w:val="24"/>
        </w:rPr>
        <w:t xml:space="preserve"> do godz. 12:00</w:t>
      </w:r>
    </w:p>
    <w:p w:rsidR="00D32D48" w:rsidRDefault="00E66B56" w:rsidP="005C1A90">
      <w:pPr>
        <w:autoSpaceDE w:val="0"/>
        <w:autoSpaceDN w:val="0"/>
        <w:adjustRightInd w:val="0"/>
        <w:spacing w:after="0" w:line="240" w:lineRule="auto"/>
        <w:jc w:val="both"/>
        <w:rPr>
          <w:rFonts w:cstheme="minorHAnsi"/>
          <w:sz w:val="24"/>
          <w:szCs w:val="24"/>
        </w:rPr>
      </w:pPr>
      <w:r>
        <w:rPr>
          <w:rFonts w:cstheme="minorHAnsi"/>
          <w:sz w:val="24"/>
          <w:szCs w:val="24"/>
        </w:rPr>
        <w:t xml:space="preserve">Termin dostarczenia próbek wybranych produktów z menu </w:t>
      </w:r>
      <w:r w:rsidR="00A66E90">
        <w:rPr>
          <w:rFonts w:cstheme="minorHAnsi"/>
          <w:sz w:val="24"/>
          <w:szCs w:val="24"/>
        </w:rPr>
        <w:t>–</w:t>
      </w:r>
      <w:r w:rsidR="005C1A90">
        <w:rPr>
          <w:rFonts w:cstheme="minorHAnsi"/>
          <w:sz w:val="24"/>
          <w:szCs w:val="24"/>
        </w:rPr>
        <w:t xml:space="preserve">w dniu </w:t>
      </w:r>
      <w:r w:rsidR="003A7320">
        <w:rPr>
          <w:rFonts w:cstheme="minorHAnsi"/>
          <w:b/>
          <w:sz w:val="24"/>
          <w:szCs w:val="24"/>
        </w:rPr>
        <w:t>27.11</w:t>
      </w:r>
      <w:r w:rsidR="00A66E90">
        <w:rPr>
          <w:rFonts w:cstheme="minorHAnsi"/>
          <w:b/>
          <w:sz w:val="24"/>
          <w:szCs w:val="24"/>
        </w:rPr>
        <w:t>.2019 d</w:t>
      </w:r>
      <w:r w:rsidR="005C1A90">
        <w:rPr>
          <w:rFonts w:cstheme="minorHAnsi"/>
          <w:b/>
          <w:sz w:val="24"/>
          <w:szCs w:val="24"/>
        </w:rPr>
        <w:t>o g. 13</w:t>
      </w:r>
      <w:r w:rsidR="00A66E90">
        <w:rPr>
          <w:rFonts w:cstheme="minorHAnsi"/>
          <w:b/>
          <w:sz w:val="24"/>
          <w:szCs w:val="24"/>
        </w:rPr>
        <w:t xml:space="preserve">:00 </w:t>
      </w:r>
      <w:r w:rsidR="005C1A90">
        <w:rPr>
          <w:rFonts w:cstheme="minorHAnsi"/>
          <w:b/>
          <w:sz w:val="24"/>
          <w:szCs w:val="24"/>
        </w:rPr>
        <w:br/>
      </w:r>
      <w:r w:rsidR="00A66E90">
        <w:rPr>
          <w:rFonts w:cstheme="minorHAnsi"/>
          <w:b/>
          <w:sz w:val="24"/>
          <w:szCs w:val="24"/>
        </w:rPr>
        <w:t xml:space="preserve">(Próbki: </w:t>
      </w:r>
      <w:r w:rsidRPr="00407615">
        <w:rPr>
          <w:rFonts w:eastAsia="Times New Roman" w:cstheme="minorHAnsi"/>
          <w:sz w:val="24"/>
          <w:szCs w:val="24"/>
          <w:lang w:eastAsia="pl-PL"/>
        </w:rPr>
        <w:t>Wigilijne pierogi z kapustą i grzybami</w:t>
      </w:r>
      <w:r>
        <w:rPr>
          <w:rFonts w:eastAsia="Times New Roman" w:cstheme="minorHAnsi"/>
          <w:sz w:val="24"/>
          <w:szCs w:val="24"/>
          <w:lang w:eastAsia="pl-PL"/>
        </w:rPr>
        <w:t xml:space="preserve"> – 200 g, tradycyjny śledź w oleju – 200 g, ryba z warzywami po grecku – 200 g, jaja nadziewane w dwóch smakach – 200g, ciasto czekoladowe – 200 g</w:t>
      </w:r>
      <w:r w:rsidR="00A66E90">
        <w:rPr>
          <w:rFonts w:eastAsia="Times New Roman" w:cstheme="minorHAnsi"/>
          <w:sz w:val="24"/>
          <w:szCs w:val="24"/>
          <w:lang w:eastAsia="pl-PL"/>
        </w:rPr>
        <w:t>. Koszt dostarczenia próbek ponosi Wykonawca. Zamawiający nie zwraca żadnych środków finansowych za próbki ani za ich transport)</w:t>
      </w:r>
    </w:p>
    <w:p w:rsidR="00E66B56" w:rsidRPr="00D32D48" w:rsidRDefault="00E66B56" w:rsidP="002329A0">
      <w:pPr>
        <w:autoSpaceDE w:val="0"/>
        <w:autoSpaceDN w:val="0"/>
        <w:adjustRightInd w:val="0"/>
        <w:spacing w:after="0" w:line="240" w:lineRule="auto"/>
        <w:rPr>
          <w:rFonts w:cstheme="minorHAnsi"/>
          <w:sz w:val="24"/>
          <w:szCs w:val="24"/>
        </w:rPr>
      </w:pPr>
    </w:p>
    <w:p w:rsidR="00092BB7" w:rsidRPr="00D32D48" w:rsidRDefault="00092BB7" w:rsidP="002329A0">
      <w:pPr>
        <w:autoSpaceDE w:val="0"/>
        <w:autoSpaceDN w:val="0"/>
        <w:adjustRightInd w:val="0"/>
        <w:spacing w:after="0" w:line="240" w:lineRule="auto"/>
        <w:jc w:val="both"/>
        <w:rPr>
          <w:rFonts w:cstheme="minorHAnsi"/>
          <w:b/>
          <w:bCs/>
          <w:sz w:val="24"/>
          <w:szCs w:val="24"/>
        </w:rPr>
      </w:pPr>
      <w:r w:rsidRPr="00D32D48">
        <w:rPr>
          <w:rFonts w:cstheme="minorHAnsi"/>
          <w:b/>
          <w:bCs/>
          <w:sz w:val="24"/>
          <w:szCs w:val="24"/>
        </w:rPr>
        <w:t>I. Opis przedmiotu zamówienia:</w:t>
      </w:r>
    </w:p>
    <w:p w:rsidR="00D32D48" w:rsidRPr="00D32D48" w:rsidRDefault="00D32D48" w:rsidP="00D32D48">
      <w:pPr>
        <w:autoSpaceDE w:val="0"/>
        <w:autoSpaceDN w:val="0"/>
        <w:adjustRightInd w:val="0"/>
        <w:spacing w:line="240" w:lineRule="auto"/>
        <w:rPr>
          <w:rFonts w:ascii="Calibri" w:hAnsi="Calibri" w:cs="Calibri"/>
          <w:sz w:val="24"/>
          <w:szCs w:val="24"/>
        </w:rPr>
      </w:pPr>
      <w:r w:rsidRPr="00D32D48">
        <w:rPr>
          <w:rFonts w:ascii="Calibri" w:hAnsi="Calibri" w:cs="Calibri"/>
          <w:sz w:val="24"/>
          <w:szCs w:val="24"/>
        </w:rPr>
        <w:t xml:space="preserve">Sale do świadczenia cateringu zapewnia Zamawiający. </w:t>
      </w:r>
      <w:r>
        <w:rPr>
          <w:rFonts w:ascii="Calibri" w:hAnsi="Calibri" w:cs="Calibri"/>
          <w:sz w:val="24"/>
          <w:szCs w:val="24"/>
        </w:rPr>
        <w:t xml:space="preserve"> </w:t>
      </w:r>
      <w:r w:rsidRPr="00D32D48">
        <w:rPr>
          <w:rFonts w:ascii="Calibri" w:hAnsi="Calibri" w:cs="Calibri"/>
          <w:sz w:val="24"/>
          <w:szCs w:val="24"/>
        </w:rPr>
        <w:t>W ramach przedmiotu zamówienia Wykonawca zobligowany jest do:</w:t>
      </w:r>
    </w:p>
    <w:p w:rsidR="00407615" w:rsidRDefault="00407615" w:rsidP="00407615">
      <w:pPr>
        <w:numPr>
          <w:ilvl w:val="0"/>
          <w:numId w:val="5"/>
        </w:numPr>
        <w:autoSpaceDE w:val="0"/>
        <w:autoSpaceDN w:val="0"/>
        <w:adjustRightInd w:val="0"/>
        <w:spacing w:after="0" w:line="276" w:lineRule="auto"/>
        <w:jc w:val="both"/>
        <w:rPr>
          <w:rFonts w:ascii="Calibri" w:hAnsi="Calibri" w:cs="Calibri"/>
          <w:sz w:val="24"/>
          <w:szCs w:val="24"/>
        </w:rPr>
      </w:pPr>
      <w:r>
        <w:rPr>
          <w:rFonts w:ascii="Calibri" w:hAnsi="Calibri" w:cs="Calibri"/>
          <w:sz w:val="24"/>
          <w:szCs w:val="24"/>
        </w:rPr>
        <w:t xml:space="preserve">Zapewnienia dań wigilijnych </w:t>
      </w:r>
      <w:r w:rsidRPr="00407615">
        <w:rPr>
          <w:rFonts w:ascii="Calibri" w:hAnsi="Calibri" w:cs="Calibri"/>
          <w:b/>
          <w:sz w:val="24"/>
          <w:szCs w:val="24"/>
        </w:rPr>
        <w:t>w dniu 19.12.2019 r. dla 400 osób</w:t>
      </w:r>
      <w:r>
        <w:rPr>
          <w:rFonts w:ascii="Calibri" w:hAnsi="Calibri" w:cs="Calibri"/>
          <w:sz w:val="24"/>
          <w:szCs w:val="24"/>
        </w:rPr>
        <w:t xml:space="preserve"> według przykładowego menu:</w:t>
      </w:r>
    </w:p>
    <w:p w:rsidR="00407615" w:rsidRPr="009E2DB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Na ciepło :</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xml:space="preserve">* Barszcz czerwony </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Uszka z grzybami</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Paszteciki z kapustą i grzybami</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Wigilijne pierogi z kapustą i grzybami</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xml:space="preserve">* Kapusta z grzybami </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Na zimno :</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Rolada rybna w galarecie</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Łosoś wędzony z musem chrzanowym</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Tradycyjny śledź w oleju</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Tatar śledziowy</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Sałatka śledziowa z jajkiem, oscypkiem, ogórkiem konserwowym i czerwoną  cebulą</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Ryba z warzywami po grecku</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lastRenderedPageBreak/>
        <w:t>* Sałatka rybna</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Sałatka jarzynowa</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Jajka nadziewane, w dwóch smakach</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Dodatki: Sos tatarski, sos chrzanowy</w:t>
      </w:r>
    </w:p>
    <w:p w:rsidR="00407615" w:rsidRPr="00407615" w:rsidRDefault="00407615" w:rsidP="0036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rPr>
          <w:rFonts w:eastAsia="Times New Roman" w:cstheme="minorHAnsi"/>
          <w:sz w:val="24"/>
          <w:szCs w:val="24"/>
          <w:lang w:eastAsia="pl-PL"/>
        </w:rPr>
      </w:pPr>
      <w:r w:rsidRPr="00407615">
        <w:rPr>
          <w:rFonts w:eastAsia="Times New Roman" w:cstheme="minorHAnsi"/>
          <w:sz w:val="24"/>
          <w:szCs w:val="24"/>
          <w:lang w:eastAsia="pl-PL"/>
        </w:rPr>
        <w:t>* Pieczywo</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Na słodko</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 Makowiec świąteczny</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 Sernik z lukrem</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 Ciasto czekoladowe</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 Miodownik</w:t>
      </w:r>
    </w:p>
    <w:p w:rsidR="00407615" w:rsidRPr="00407615" w:rsidRDefault="00407615" w:rsidP="0040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pl-PL"/>
        </w:rPr>
      </w:pPr>
      <w:r w:rsidRPr="00407615">
        <w:rPr>
          <w:rFonts w:eastAsia="Times New Roman" w:cstheme="minorHAnsi"/>
          <w:sz w:val="24"/>
          <w:szCs w:val="24"/>
          <w:lang w:eastAsia="pl-PL"/>
        </w:rPr>
        <w:t xml:space="preserve">Napoje zimne i ciepłe </w:t>
      </w:r>
    </w:p>
    <w:p w:rsidR="00407615" w:rsidRDefault="00407615" w:rsidP="00407615">
      <w:pPr>
        <w:autoSpaceDE w:val="0"/>
        <w:autoSpaceDN w:val="0"/>
        <w:adjustRightInd w:val="0"/>
        <w:spacing w:after="0" w:line="276" w:lineRule="auto"/>
        <w:ind w:left="420"/>
        <w:jc w:val="both"/>
        <w:rPr>
          <w:rFonts w:ascii="Calibri" w:hAnsi="Calibri" w:cs="Calibri"/>
          <w:sz w:val="24"/>
          <w:szCs w:val="24"/>
        </w:rPr>
      </w:pPr>
    </w:p>
    <w:p w:rsidR="00D32D48" w:rsidRPr="00D32D48" w:rsidRDefault="00D32D48" w:rsidP="00D32D48">
      <w:pPr>
        <w:numPr>
          <w:ilvl w:val="0"/>
          <w:numId w:val="5"/>
        </w:numPr>
        <w:autoSpaceDE w:val="0"/>
        <w:autoSpaceDN w:val="0"/>
        <w:adjustRightInd w:val="0"/>
        <w:spacing w:after="0" w:line="276" w:lineRule="auto"/>
        <w:jc w:val="both"/>
        <w:rPr>
          <w:rFonts w:ascii="Calibri" w:hAnsi="Calibri" w:cs="Calibri"/>
          <w:sz w:val="24"/>
          <w:szCs w:val="24"/>
        </w:rPr>
      </w:pPr>
      <w:r w:rsidRPr="00D32D48">
        <w:rPr>
          <w:rFonts w:ascii="Calibri" w:hAnsi="Calibri" w:cs="Calibri"/>
          <w:sz w:val="24"/>
          <w:szCs w:val="24"/>
        </w:rPr>
        <w:t xml:space="preserve">Zapewnienie i przygotowanie stołów koktajlowych – obrusów, dekoracji świątecznych, ekspozycji menu, posprzątania po zakończeniu całego wydarzenia (w zakresie dotyczącym cateringu); </w:t>
      </w:r>
    </w:p>
    <w:p w:rsidR="00D32D48" w:rsidRPr="00D32D48" w:rsidRDefault="00D32D48" w:rsidP="00D32D48">
      <w:pPr>
        <w:numPr>
          <w:ilvl w:val="0"/>
          <w:numId w:val="5"/>
        </w:numPr>
        <w:autoSpaceDE w:val="0"/>
        <w:autoSpaceDN w:val="0"/>
        <w:adjustRightInd w:val="0"/>
        <w:spacing w:after="0" w:line="276" w:lineRule="auto"/>
        <w:jc w:val="both"/>
        <w:rPr>
          <w:rFonts w:ascii="Calibri" w:hAnsi="Calibri" w:cs="Calibri"/>
          <w:sz w:val="24"/>
          <w:szCs w:val="24"/>
        </w:rPr>
      </w:pPr>
      <w:r w:rsidRPr="00D32D48">
        <w:rPr>
          <w:rFonts w:ascii="Calibri" w:hAnsi="Calibri" w:cs="Calibri"/>
          <w:sz w:val="24"/>
          <w:szCs w:val="24"/>
        </w:rPr>
        <w:t>Zapewnienia własnych naczyń (termosów/podgrzewaczy, filiżanek, spodeczków, szklanek, łyżeczek, cukiernic, talerzy itp.) zgodnie z wymaganiami menu.</w:t>
      </w:r>
      <w:r>
        <w:rPr>
          <w:rFonts w:ascii="Calibri" w:hAnsi="Calibri" w:cs="Calibri"/>
          <w:sz w:val="24"/>
          <w:szCs w:val="24"/>
        </w:rPr>
        <w:t xml:space="preserve"> Musi to być zastawa porcelanowa.</w:t>
      </w:r>
      <w:r w:rsidRPr="00D32D48">
        <w:rPr>
          <w:rFonts w:ascii="Calibri" w:hAnsi="Calibri" w:cs="Calibri"/>
          <w:sz w:val="24"/>
          <w:szCs w:val="24"/>
        </w:rPr>
        <w:t xml:space="preserve"> Zamawiający nie dopuszcza możliwości użycia naczyń plastikowych; </w:t>
      </w:r>
    </w:p>
    <w:p w:rsidR="00D32D48" w:rsidRPr="00D32D48" w:rsidRDefault="00D32D48" w:rsidP="00D32D48">
      <w:pPr>
        <w:numPr>
          <w:ilvl w:val="0"/>
          <w:numId w:val="5"/>
        </w:numPr>
        <w:autoSpaceDE w:val="0"/>
        <w:autoSpaceDN w:val="0"/>
        <w:adjustRightInd w:val="0"/>
        <w:spacing w:after="0" w:line="276" w:lineRule="auto"/>
        <w:jc w:val="both"/>
        <w:rPr>
          <w:rFonts w:ascii="Calibri" w:hAnsi="Calibri" w:cs="Calibri"/>
          <w:sz w:val="24"/>
          <w:szCs w:val="24"/>
        </w:rPr>
      </w:pPr>
      <w:r w:rsidRPr="00D32D48">
        <w:rPr>
          <w:rFonts w:ascii="Calibri" w:hAnsi="Calibri" w:cs="Calibri"/>
          <w:sz w:val="24"/>
          <w:szCs w:val="24"/>
        </w:rPr>
        <w:t>Dowozu cateringu o ustalonej z Zamawiającym</w:t>
      </w:r>
      <w:r w:rsidR="00407615">
        <w:rPr>
          <w:rFonts w:ascii="Calibri" w:hAnsi="Calibri" w:cs="Calibri"/>
          <w:sz w:val="24"/>
          <w:szCs w:val="24"/>
        </w:rPr>
        <w:t xml:space="preserve"> godzinie i świadczenia obsługi kelnerskiej.</w:t>
      </w:r>
    </w:p>
    <w:p w:rsidR="00D32D48" w:rsidRPr="00D32D48" w:rsidRDefault="00D32D48" w:rsidP="00D32D48">
      <w:pPr>
        <w:numPr>
          <w:ilvl w:val="0"/>
          <w:numId w:val="5"/>
        </w:numPr>
        <w:autoSpaceDE w:val="0"/>
        <w:autoSpaceDN w:val="0"/>
        <w:adjustRightInd w:val="0"/>
        <w:spacing w:after="0" w:line="276" w:lineRule="auto"/>
        <w:jc w:val="both"/>
        <w:rPr>
          <w:rFonts w:ascii="Calibri" w:hAnsi="Calibri" w:cs="Calibri"/>
          <w:sz w:val="24"/>
          <w:szCs w:val="24"/>
        </w:rPr>
      </w:pPr>
      <w:r w:rsidRPr="00D32D48">
        <w:rPr>
          <w:rFonts w:ascii="Calibri" w:hAnsi="Calibri" w:cs="Calibri"/>
          <w:sz w:val="24"/>
          <w:szCs w:val="24"/>
        </w:rPr>
        <w:t>Świadczenia usługi cateringowej wyłącznie przy użyciu produktów spełniających normy jakości produktów spożywczych, zgodnie z obowiązującymi przepisami prawnymi w tym zakresie;</w:t>
      </w:r>
    </w:p>
    <w:p w:rsidR="00D32D48" w:rsidRDefault="00D32D48" w:rsidP="00D32D48">
      <w:pPr>
        <w:numPr>
          <w:ilvl w:val="0"/>
          <w:numId w:val="5"/>
        </w:numPr>
        <w:autoSpaceDE w:val="0"/>
        <w:autoSpaceDN w:val="0"/>
        <w:adjustRightInd w:val="0"/>
        <w:spacing w:after="0" w:line="276" w:lineRule="auto"/>
        <w:jc w:val="both"/>
        <w:rPr>
          <w:rFonts w:ascii="Calibri" w:hAnsi="Calibri" w:cs="Calibri"/>
          <w:sz w:val="24"/>
          <w:szCs w:val="24"/>
        </w:rPr>
      </w:pPr>
      <w:r w:rsidRPr="00D32D48">
        <w:rPr>
          <w:rFonts w:ascii="Calibri" w:hAnsi="Calibri" w:cs="Calibri"/>
          <w:sz w:val="24"/>
          <w:szCs w:val="24"/>
        </w:rPr>
        <w:t xml:space="preserve">Przestrzegania przepisów prawnych w zakresie przechowywania i przygotowywania artykułów spożywczych. </w:t>
      </w:r>
    </w:p>
    <w:p w:rsidR="00407615" w:rsidRPr="00D32D48" w:rsidRDefault="00407615" w:rsidP="00407615">
      <w:pPr>
        <w:autoSpaceDE w:val="0"/>
        <w:autoSpaceDN w:val="0"/>
        <w:adjustRightInd w:val="0"/>
        <w:spacing w:after="0" w:line="276" w:lineRule="auto"/>
        <w:ind w:left="420"/>
        <w:jc w:val="both"/>
        <w:rPr>
          <w:rFonts w:ascii="Calibri" w:hAnsi="Calibri" w:cs="Calibri"/>
          <w:sz w:val="24"/>
          <w:szCs w:val="24"/>
        </w:rPr>
      </w:pPr>
    </w:p>
    <w:p w:rsidR="00D32D48" w:rsidRPr="00D32D48" w:rsidRDefault="00D32D48" w:rsidP="00D32D48">
      <w:pPr>
        <w:autoSpaceDE w:val="0"/>
        <w:autoSpaceDN w:val="0"/>
        <w:adjustRightInd w:val="0"/>
        <w:spacing w:line="276" w:lineRule="auto"/>
        <w:jc w:val="both"/>
        <w:rPr>
          <w:rFonts w:ascii="Calibri" w:hAnsi="Calibri" w:cs="Calibri"/>
          <w:sz w:val="24"/>
          <w:szCs w:val="24"/>
        </w:rPr>
      </w:pPr>
      <w:r w:rsidRPr="00D32D48">
        <w:rPr>
          <w:rFonts w:ascii="Calibri" w:hAnsi="Calibri" w:cs="Calibri"/>
          <w:sz w:val="24"/>
          <w:szCs w:val="24"/>
        </w:rPr>
        <w:t xml:space="preserve">Zamawiający zastrzega sobie prawo kontroli jakości posiłków przez wytypowanych pracowników Zamawiającego. W razie stwierdzenia wad w realizacji usługi, Zamawiający niezwłocznie poinformuje o ich zaistnieniu Wykonawcę. Wykonawca jest zobowiązany do usunięcia wad niezwłocznie po otrzymaniu zgłoszenia. </w:t>
      </w:r>
    </w:p>
    <w:p w:rsidR="00407615" w:rsidRPr="00F76E90" w:rsidRDefault="00407615" w:rsidP="00407615">
      <w:pPr>
        <w:autoSpaceDE w:val="0"/>
        <w:autoSpaceDN w:val="0"/>
        <w:adjustRightInd w:val="0"/>
        <w:spacing w:line="276" w:lineRule="auto"/>
        <w:jc w:val="both"/>
        <w:rPr>
          <w:rFonts w:ascii="Calibri" w:hAnsi="Calibri" w:cs="Calibri"/>
        </w:rPr>
      </w:pPr>
      <w:r w:rsidRPr="00F76E90">
        <w:rPr>
          <w:rFonts w:ascii="Calibri" w:hAnsi="Calibri" w:cs="Calibri"/>
        </w:rPr>
        <w:t>Zamawiający wymaga, aby Wykonawca był dostępny, niezwłocznie od momentu złożenia oferty do czasu realizacja zamówienia, w każdy dzień roboczy od 8:00 do 16:00. Na prośbę telefoniczną Zamawiającego, Wykonawca powinien stawić się w ciągu godziny w siedzibie Zamawiającego w celu konsultacji Zamówienia.</w:t>
      </w:r>
    </w:p>
    <w:p w:rsidR="000D53C2" w:rsidRDefault="000D53C2"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5C1A90" w:rsidRDefault="005C1A90" w:rsidP="002329A0">
      <w:pPr>
        <w:autoSpaceDE w:val="0"/>
        <w:autoSpaceDN w:val="0"/>
        <w:adjustRightInd w:val="0"/>
        <w:spacing w:after="0" w:line="240" w:lineRule="auto"/>
        <w:rPr>
          <w:rFonts w:cstheme="minorHAnsi"/>
          <w:sz w:val="20"/>
          <w:szCs w:val="20"/>
        </w:rPr>
      </w:pPr>
    </w:p>
    <w:p w:rsidR="007A081E" w:rsidRDefault="007A081E" w:rsidP="002329A0">
      <w:pPr>
        <w:autoSpaceDE w:val="0"/>
        <w:autoSpaceDN w:val="0"/>
        <w:adjustRightInd w:val="0"/>
        <w:spacing w:after="0" w:line="240" w:lineRule="auto"/>
        <w:rPr>
          <w:rFonts w:cstheme="minorHAnsi"/>
          <w:sz w:val="20"/>
          <w:szCs w:val="20"/>
        </w:rPr>
      </w:pPr>
    </w:p>
    <w:p w:rsidR="00E66B56" w:rsidRPr="00385AC8" w:rsidRDefault="00E66B56" w:rsidP="00E66B56">
      <w:pPr>
        <w:autoSpaceDE w:val="0"/>
        <w:autoSpaceDN w:val="0"/>
        <w:adjustRightInd w:val="0"/>
        <w:spacing w:after="200" w:line="276" w:lineRule="auto"/>
        <w:jc w:val="both"/>
        <w:rPr>
          <w:rFonts w:cstheme="minorHAnsi"/>
          <w:bCs/>
          <w:i/>
          <w:sz w:val="24"/>
          <w:szCs w:val="24"/>
        </w:rPr>
      </w:pPr>
      <w:r w:rsidRPr="00385AC8">
        <w:rPr>
          <w:rFonts w:cstheme="minorHAnsi"/>
          <w:b/>
          <w:bCs/>
          <w:sz w:val="24"/>
          <w:szCs w:val="24"/>
        </w:rPr>
        <w:lastRenderedPageBreak/>
        <w:t xml:space="preserve">II Warunki udziału w postępowaniu oraz opis sposobu dokonywania oceny ich spełnienia (jeśli dotyczy) </w:t>
      </w:r>
    </w:p>
    <w:p w:rsidR="00E66B56" w:rsidRPr="00A66E90" w:rsidRDefault="00E66B56" w:rsidP="00E66B56">
      <w:pPr>
        <w:numPr>
          <w:ilvl w:val="0"/>
          <w:numId w:val="1"/>
        </w:numPr>
        <w:autoSpaceDE w:val="0"/>
        <w:autoSpaceDN w:val="0"/>
        <w:adjustRightInd w:val="0"/>
        <w:spacing w:after="0" w:line="240" w:lineRule="auto"/>
        <w:ind w:right="545"/>
        <w:jc w:val="both"/>
        <w:rPr>
          <w:rFonts w:cstheme="minorHAnsi"/>
          <w:sz w:val="24"/>
          <w:szCs w:val="24"/>
        </w:rPr>
      </w:pPr>
      <w:r w:rsidRPr="00A66E90">
        <w:rPr>
          <w:rFonts w:cstheme="minorHAnsi"/>
          <w:sz w:val="24"/>
          <w:szCs w:val="24"/>
        </w:rPr>
        <w:t>Firma powinna świadczyć usługi na rynku lokalnym (Warszawa i okolice – maksymalnie 50 km od Warszawy) ze względu na konieczność osobistego stawiennictwa w siedzibie Zamawiającego (zgodnie z wymogami Opisu Przedmiotu Zamówienia) – potwierdzeniem jest informacja o siedzibie firmy wskazana w ofercie, która musi być zgodna z dokumentami rejestrowymi.</w:t>
      </w:r>
    </w:p>
    <w:p w:rsidR="00E66B56" w:rsidRPr="00A66E90" w:rsidRDefault="00E66B56" w:rsidP="00E66B56">
      <w:pPr>
        <w:numPr>
          <w:ilvl w:val="0"/>
          <w:numId w:val="1"/>
        </w:numPr>
        <w:autoSpaceDE w:val="0"/>
        <w:autoSpaceDN w:val="0"/>
        <w:adjustRightInd w:val="0"/>
        <w:spacing w:after="0" w:line="240" w:lineRule="auto"/>
        <w:ind w:right="545"/>
        <w:jc w:val="both"/>
        <w:rPr>
          <w:rFonts w:cstheme="minorHAnsi"/>
          <w:sz w:val="24"/>
          <w:szCs w:val="24"/>
        </w:rPr>
      </w:pPr>
      <w:r w:rsidRPr="00A66E90">
        <w:rPr>
          <w:rFonts w:cstheme="minorHAnsi"/>
          <w:sz w:val="24"/>
          <w:szCs w:val="24"/>
        </w:rPr>
        <w:t>Firma powinna mieć doświadczenie poparte referencjami z organizacji spotkań świątecznych, eventów lub konferencji (na potwierdzenie spełnienia powyższego warunku należy dołączyć referencje  od trzech zleceniodawców  z 2017, 2018 lub 2019 roku )</w:t>
      </w:r>
    </w:p>
    <w:p w:rsidR="000D53C2" w:rsidRPr="00A66E90" w:rsidRDefault="000D53C2" w:rsidP="002329A0">
      <w:pPr>
        <w:autoSpaceDE w:val="0"/>
        <w:autoSpaceDN w:val="0"/>
        <w:adjustRightInd w:val="0"/>
        <w:spacing w:after="0" w:line="240" w:lineRule="auto"/>
        <w:rPr>
          <w:rFonts w:cstheme="minorHAnsi"/>
          <w:sz w:val="24"/>
          <w:szCs w:val="24"/>
        </w:rPr>
      </w:pPr>
    </w:p>
    <w:p w:rsidR="00092BB7" w:rsidRPr="00A66E90" w:rsidRDefault="00092BB7" w:rsidP="002329A0">
      <w:pPr>
        <w:autoSpaceDE w:val="0"/>
        <w:autoSpaceDN w:val="0"/>
        <w:adjustRightInd w:val="0"/>
        <w:spacing w:after="0" w:line="240" w:lineRule="auto"/>
        <w:jc w:val="both"/>
        <w:rPr>
          <w:rFonts w:cstheme="minorHAnsi"/>
          <w:b/>
          <w:bCs/>
          <w:sz w:val="24"/>
          <w:szCs w:val="24"/>
        </w:rPr>
      </w:pPr>
      <w:r w:rsidRPr="00A66E90">
        <w:rPr>
          <w:rFonts w:cstheme="minorHAnsi"/>
          <w:b/>
          <w:bCs/>
          <w:sz w:val="24"/>
          <w:szCs w:val="24"/>
        </w:rPr>
        <w:t>II</w:t>
      </w:r>
      <w:r w:rsidR="00D82156">
        <w:rPr>
          <w:rFonts w:cstheme="minorHAnsi"/>
          <w:b/>
          <w:bCs/>
          <w:sz w:val="24"/>
          <w:szCs w:val="24"/>
        </w:rPr>
        <w:t>I</w:t>
      </w:r>
      <w:r w:rsidRPr="00A66E90">
        <w:rPr>
          <w:rFonts w:cstheme="minorHAnsi"/>
          <w:b/>
          <w:bCs/>
          <w:sz w:val="24"/>
          <w:szCs w:val="24"/>
        </w:rPr>
        <w:t xml:space="preserve"> Kryteria oceny ofert</w:t>
      </w:r>
    </w:p>
    <w:p w:rsidR="00E3240C" w:rsidRPr="007A081E" w:rsidRDefault="00E3240C" w:rsidP="00E3240C">
      <w:pPr>
        <w:pStyle w:val="Akapitzlist"/>
        <w:numPr>
          <w:ilvl w:val="0"/>
          <w:numId w:val="10"/>
        </w:numPr>
        <w:tabs>
          <w:tab w:val="left" w:pos="0"/>
        </w:tabs>
        <w:autoSpaceDE w:val="0"/>
        <w:autoSpaceDN w:val="0"/>
        <w:adjustRightInd w:val="0"/>
        <w:ind w:left="284" w:hanging="284"/>
        <w:jc w:val="both"/>
        <w:rPr>
          <w:rFonts w:cstheme="minorHAnsi"/>
          <w:sz w:val="24"/>
          <w:szCs w:val="24"/>
        </w:rPr>
      </w:pPr>
      <w:r w:rsidRPr="007A081E">
        <w:rPr>
          <w:rFonts w:cstheme="minorHAnsi"/>
          <w:sz w:val="24"/>
          <w:szCs w:val="24"/>
        </w:rPr>
        <w:t>Przy wyborze Zamawiający będzie się kierował punktacją wyszczególnioną poniżej 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3008"/>
        <w:gridCol w:w="1710"/>
      </w:tblGrid>
      <w:tr w:rsidR="00E3240C" w:rsidRPr="007A081E" w:rsidTr="00FD4951">
        <w:trPr>
          <w:jc w:val="center"/>
        </w:trPr>
        <w:tc>
          <w:tcPr>
            <w:tcW w:w="0" w:type="auto"/>
          </w:tcPr>
          <w:p w:rsidR="00E3240C" w:rsidRPr="007A081E" w:rsidRDefault="00E3240C" w:rsidP="00FD4951">
            <w:pPr>
              <w:tabs>
                <w:tab w:val="num" w:pos="284"/>
              </w:tabs>
              <w:ind w:left="284" w:hanging="284"/>
              <w:jc w:val="center"/>
              <w:rPr>
                <w:rFonts w:cstheme="minorHAnsi"/>
                <w:b/>
                <w:sz w:val="24"/>
                <w:szCs w:val="24"/>
              </w:rPr>
            </w:pPr>
            <w:r w:rsidRPr="007A081E">
              <w:rPr>
                <w:rFonts w:cstheme="minorHAnsi"/>
                <w:b/>
                <w:sz w:val="24"/>
                <w:szCs w:val="24"/>
              </w:rPr>
              <w:t>Nr</w:t>
            </w:r>
          </w:p>
        </w:tc>
        <w:tc>
          <w:tcPr>
            <w:tcW w:w="0" w:type="auto"/>
          </w:tcPr>
          <w:p w:rsidR="00E3240C" w:rsidRPr="007A081E" w:rsidRDefault="00E3240C" w:rsidP="00FD4951">
            <w:pPr>
              <w:tabs>
                <w:tab w:val="num" w:pos="284"/>
              </w:tabs>
              <w:ind w:left="284" w:hanging="284"/>
              <w:jc w:val="center"/>
              <w:rPr>
                <w:rFonts w:cstheme="minorHAnsi"/>
                <w:b/>
                <w:sz w:val="24"/>
                <w:szCs w:val="24"/>
              </w:rPr>
            </w:pPr>
            <w:r w:rsidRPr="007A081E">
              <w:rPr>
                <w:rFonts w:cstheme="minorHAnsi"/>
                <w:b/>
                <w:sz w:val="24"/>
                <w:szCs w:val="24"/>
              </w:rPr>
              <w:t>Kryterium oceny</w:t>
            </w:r>
          </w:p>
        </w:tc>
        <w:tc>
          <w:tcPr>
            <w:tcW w:w="0" w:type="auto"/>
          </w:tcPr>
          <w:p w:rsidR="00E3240C" w:rsidRPr="007A081E" w:rsidRDefault="00E3240C" w:rsidP="00FD4951">
            <w:pPr>
              <w:tabs>
                <w:tab w:val="num" w:pos="284"/>
              </w:tabs>
              <w:ind w:left="284" w:hanging="284"/>
              <w:jc w:val="center"/>
              <w:rPr>
                <w:rFonts w:cstheme="minorHAnsi"/>
                <w:b/>
                <w:sz w:val="24"/>
                <w:szCs w:val="24"/>
              </w:rPr>
            </w:pPr>
            <w:r w:rsidRPr="007A081E">
              <w:rPr>
                <w:rFonts w:cstheme="minorHAnsi"/>
                <w:b/>
                <w:sz w:val="24"/>
                <w:szCs w:val="24"/>
              </w:rPr>
              <w:t>Waga = Punkty</w:t>
            </w:r>
          </w:p>
        </w:tc>
      </w:tr>
      <w:tr w:rsidR="00E3240C" w:rsidRPr="007A081E" w:rsidTr="00FD4951">
        <w:trPr>
          <w:trHeight w:val="263"/>
          <w:jc w:val="center"/>
        </w:trPr>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1</w:t>
            </w:r>
          </w:p>
        </w:tc>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Cena</w:t>
            </w:r>
          </w:p>
        </w:tc>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5</w:t>
            </w:r>
            <w:r w:rsidR="00E36EFC" w:rsidRPr="007A081E">
              <w:rPr>
                <w:rFonts w:cstheme="minorHAnsi"/>
                <w:sz w:val="24"/>
                <w:szCs w:val="24"/>
              </w:rPr>
              <w:t>0% = 5</w:t>
            </w:r>
            <w:r w:rsidRPr="007A081E">
              <w:rPr>
                <w:rFonts w:cstheme="minorHAnsi"/>
                <w:sz w:val="24"/>
                <w:szCs w:val="24"/>
              </w:rPr>
              <w:t>0 pkt</w:t>
            </w:r>
          </w:p>
        </w:tc>
      </w:tr>
      <w:tr w:rsidR="00E3240C" w:rsidRPr="007A081E" w:rsidTr="00FD4951">
        <w:trPr>
          <w:jc w:val="center"/>
        </w:trPr>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2</w:t>
            </w:r>
          </w:p>
        </w:tc>
        <w:tc>
          <w:tcPr>
            <w:tcW w:w="0" w:type="auto"/>
          </w:tcPr>
          <w:p w:rsidR="00E3240C" w:rsidRPr="007A081E" w:rsidRDefault="00F76E90" w:rsidP="00FD4951">
            <w:pPr>
              <w:tabs>
                <w:tab w:val="num" w:pos="284"/>
              </w:tabs>
              <w:ind w:left="284" w:hanging="284"/>
              <w:jc w:val="center"/>
              <w:rPr>
                <w:rFonts w:cstheme="minorHAnsi"/>
                <w:sz w:val="24"/>
                <w:szCs w:val="24"/>
              </w:rPr>
            </w:pPr>
            <w:r w:rsidRPr="007A081E">
              <w:rPr>
                <w:rFonts w:eastAsia="Calibri" w:cstheme="minorHAnsi"/>
                <w:color w:val="000000"/>
                <w:sz w:val="24"/>
                <w:szCs w:val="24"/>
              </w:rPr>
              <w:t>Menu</w:t>
            </w:r>
          </w:p>
        </w:tc>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20% = 20 pkt</w:t>
            </w:r>
          </w:p>
        </w:tc>
      </w:tr>
      <w:tr w:rsidR="00E3240C" w:rsidRPr="007A081E" w:rsidTr="00FD4951">
        <w:trPr>
          <w:trHeight w:val="261"/>
          <w:jc w:val="center"/>
        </w:trPr>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3</w:t>
            </w:r>
          </w:p>
        </w:tc>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iCs/>
                <w:color w:val="000000"/>
                <w:sz w:val="24"/>
                <w:szCs w:val="24"/>
              </w:rPr>
              <w:t xml:space="preserve">Degustacja smakowa próbek </w:t>
            </w:r>
          </w:p>
        </w:tc>
        <w:tc>
          <w:tcPr>
            <w:tcW w:w="0" w:type="auto"/>
          </w:tcPr>
          <w:p w:rsidR="00E3240C" w:rsidRPr="007A081E" w:rsidRDefault="00E3240C" w:rsidP="00FD4951">
            <w:pPr>
              <w:tabs>
                <w:tab w:val="num" w:pos="284"/>
              </w:tabs>
              <w:ind w:left="284" w:hanging="284"/>
              <w:jc w:val="center"/>
              <w:rPr>
                <w:rFonts w:cstheme="minorHAnsi"/>
                <w:sz w:val="24"/>
                <w:szCs w:val="24"/>
              </w:rPr>
            </w:pPr>
            <w:r w:rsidRPr="007A081E">
              <w:rPr>
                <w:rFonts w:cstheme="minorHAnsi"/>
                <w:sz w:val="24"/>
                <w:szCs w:val="24"/>
              </w:rPr>
              <w:t>30% = 30 pkt</w:t>
            </w:r>
          </w:p>
        </w:tc>
      </w:tr>
    </w:tbl>
    <w:p w:rsidR="00E3240C" w:rsidRPr="007A081E" w:rsidRDefault="00E3240C" w:rsidP="00E3240C">
      <w:pPr>
        <w:pStyle w:val="Akapitzlist"/>
        <w:spacing w:after="0" w:line="259" w:lineRule="auto"/>
        <w:ind w:left="284"/>
        <w:jc w:val="both"/>
        <w:rPr>
          <w:rFonts w:asciiTheme="minorHAnsi" w:hAnsiTheme="minorHAnsi" w:cstheme="minorHAnsi"/>
          <w:sz w:val="24"/>
          <w:szCs w:val="24"/>
        </w:rPr>
      </w:pPr>
    </w:p>
    <w:p w:rsidR="00E3240C" w:rsidRPr="007A081E" w:rsidRDefault="00E3240C" w:rsidP="00E3240C">
      <w:pPr>
        <w:pStyle w:val="Akapitzlist"/>
        <w:numPr>
          <w:ilvl w:val="0"/>
          <w:numId w:val="10"/>
        </w:numPr>
        <w:tabs>
          <w:tab w:val="num" w:pos="0"/>
        </w:tabs>
        <w:spacing w:after="0"/>
        <w:ind w:left="284" w:hanging="284"/>
        <w:jc w:val="both"/>
        <w:rPr>
          <w:rFonts w:cstheme="minorHAnsi"/>
          <w:sz w:val="24"/>
          <w:szCs w:val="24"/>
        </w:rPr>
      </w:pPr>
      <w:r w:rsidRPr="007A081E">
        <w:rPr>
          <w:rFonts w:cstheme="minorHAnsi"/>
          <w:sz w:val="24"/>
          <w:szCs w:val="24"/>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rsidR="00E3240C" w:rsidRPr="007A081E" w:rsidRDefault="00E3240C" w:rsidP="00E3240C">
      <w:pPr>
        <w:numPr>
          <w:ilvl w:val="0"/>
          <w:numId w:val="7"/>
        </w:numPr>
        <w:tabs>
          <w:tab w:val="clear" w:pos="4527"/>
          <w:tab w:val="num" w:pos="709"/>
        </w:tabs>
        <w:spacing w:after="0"/>
        <w:ind w:left="709" w:hanging="425"/>
        <w:jc w:val="both"/>
        <w:rPr>
          <w:rFonts w:cstheme="minorHAnsi"/>
          <w:sz w:val="24"/>
          <w:szCs w:val="24"/>
        </w:rPr>
      </w:pPr>
      <w:r w:rsidRPr="007A081E">
        <w:rPr>
          <w:rFonts w:cstheme="minorHAnsi"/>
          <w:sz w:val="24"/>
          <w:szCs w:val="24"/>
        </w:rPr>
        <w:t xml:space="preserve">Kryterium </w:t>
      </w:r>
      <w:r w:rsidRPr="007A081E">
        <w:rPr>
          <w:rFonts w:cstheme="minorHAnsi"/>
          <w:b/>
          <w:bCs/>
          <w:sz w:val="24"/>
          <w:szCs w:val="24"/>
        </w:rPr>
        <w:t>Cena</w:t>
      </w:r>
      <w:r w:rsidRPr="007A081E">
        <w:rPr>
          <w:rFonts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rsidR="00E3240C" w:rsidRPr="007A081E" w:rsidRDefault="00E3240C" w:rsidP="00E3240C">
      <w:pPr>
        <w:tabs>
          <w:tab w:val="num" w:pos="709"/>
        </w:tabs>
        <w:ind w:left="709" w:hanging="425"/>
        <w:jc w:val="both"/>
        <w:rPr>
          <w:rFonts w:cstheme="minorHAnsi"/>
          <w:b/>
          <w:bCs/>
          <w:sz w:val="24"/>
          <w:szCs w:val="24"/>
        </w:rPr>
      </w:pPr>
      <w:r w:rsidRPr="007A081E">
        <w:rPr>
          <w:rFonts w:cstheme="minorHAnsi"/>
          <w:b/>
          <w:bCs/>
          <w:sz w:val="24"/>
          <w:szCs w:val="24"/>
        </w:rPr>
        <w:tab/>
        <w:t>Ocena oferty rozpatrywanej = (cena najniższa : cena rozpatrywana)</w:t>
      </w:r>
      <w:r w:rsidR="00E36EFC" w:rsidRPr="007A081E">
        <w:rPr>
          <w:rFonts w:cstheme="minorHAnsi"/>
          <w:b/>
          <w:bCs/>
          <w:sz w:val="24"/>
          <w:szCs w:val="24"/>
        </w:rPr>
        <w:t xml:space="preserve"> x 5</w:t>
      </w:r>
      <w:r w:rsidRPr="007A081E">
        <w:rPr>
          <w:rFonts w:cstheme="minorHAnsi"/>
          <w:b/>
          <w:bCs/>
          <w:sz w:val="24"/>
          <w:szCs w:val="24"/>
        </w:rPr>
        <w:t>0</w:t>
      </w:r>
    </w:p>
    <w:p w:rsidR="00E3240C" w:rsidRPr="007A081E" w:rsidRDefault="00E3240C" w:rsidP="00E3240C">
      <w:pPr>
        <w:numPr>
          <w:ilvl w:val="0"/>
          <w:numId w:val="8"/>
        </w:numPr>
        <w:tabs>
          <w:tab w:val="clear" w:pos="1107"/>
        </w:tabs>
        <w:spacing w:after="0"/>
        <w:ind w:left="709" w:hanging="425"/>
        <w:jc w:val="both"/>
        <w:rPr>
          <w:rFonts w:cstheme="minorHAnsi"/>
          <w:sz w:val="24"/>
          <w:szCs w:val="24"/>
        </w:rPr>
      </w:pPr>
      <w:r w:rsidRPr="007A081E">
        <w:rPr>
          <w:rFonts w:cstheme="minorHAnsi"/>
          <w:sz w:val="24"/>
          <w:szCs w:val="24"/>
        </w:rPr>
        <w:t xml:space="preserve">Kryterium </w:t>
      </w:r>
      <w:r w:rsidR="00F76E90" w:rsidRPr="007A081E">
        <w:rPr>
          <w:rFonts w:eastAsia="Calibri" w:cstheme="minorHAnsi"/>
          <w:b/>
          <w:color w:val="000000"/>
          <w:sz w:val="24"/>
          <w:szCs w:val="24"/>
        </w:rPr>
        <w:t>Menu</w:t>
      </w:r>
      <w:r w:rsidRPr="007A081E">
        <w:rPr>
          <w:rFonts w:cstheme="minorHAnsi"/>
          <w:sz w:val="24"/>
          <w:szCs w:val="24"/>
        </w:rPr>
        <w:t xml:space="preserve"> – w zakresie tego kryterium ocenian</w:t>
      </w:r>
      <w:r w:rsidR="00F76E90" w:rsidRPr="007A081E">
        <w:rPr>
          <w:rFonts w:cstheme="minorHAnsi"/>
          <w:sz w:val="24"/>
          <w:szCs w:val="24"/>
        </w:rPr>
        <w:t xml:space="preserve">e będzie menu zaproponowane </w:t>
      </w:r>
      <w:r w:rsidRPr="007A081E">
        <w:rPr>
          <w:rFonts w:cstheme="minorHAnsi"/>
          <w:sz w:val="24"/>
          <w:szCs w:val="24"/>
        </w:rPr>
        <w:t>przez Wykonawcę. Punktowanie nastąpi wg zasad:</w:t>
      </w:r>
    </w:p>
    <w:p w:rsidR="00E3240C" w:rsidRPr="007A081E" w:rsidRDefault="00E36EFC" w:rsidP="00E3240C">
      <w:pPr>
        <w:pStyle w:val="Akapitzlist"/>
        <w:numPr>
          <w:ilvl w:val="0"/>
          <w:numId w:val="9"/>
        </w:numPr>
        <w:autoSpaceDE w:val="0"/>
        <w:autoSpaceDN w:val="0"/>
        <w:adjustRightInd w:val="0"/>
        <w:spacing w:after="0" w:line="259" w:lineRule="auto"/>
        <w:ind w:left="1134" w:hanging="425"/>
        <w:jc w:val="both"/>
        <w:rPr>
          <w:rFonts w:asciiTheme="minorHAnsi" w:hAnsiTheme="minorHAnsi" w:cstheme="minorHAnsi"/>
          <w:color w:val="000000"/>
          <w:sz w:val="24"/>
          <w:szCs w:val="24"/>
        </w:rPr>
      </w:pPr>
      <w:r w:rsidRPr="007A081E">
        <w:rPr>
          <w:rFonts w:asciiTheme="minorHAnsi" w:hAnsiTheme="minorHAnsi" w:cstheme="minorHAnsi"/>
          <w:sz w:val="24"/>
          <w:szCs w:val="24"/>
        </w:rPr>
        <w:t xml:space="preserve">Zespół oceniający Zamawiającego dokona oceny porównawczej ofert pod względem różnorodności </w:t>
      </w:r>
      <w:r w:rsidR="00F76E90" w:rsidRPr="007A081E">
        <w:rPr>
          <w:rFonts w:asciiTheme="minorHAnsi" w:hAnsiTheme="minorHAnsi" w:cstheme="minorHAnsi"/>
          <w:sz w:val="24"/>
          <w:szCs w:val="24"/>
        </w:rPr>
        <w:t xml:space="preserve">i wielkości </w:t>
      </w:r>
      <w:r w:rsidRPr="007A081E">
        <w:rPr>
          <w:rFonts w:asciiTheme="minorHAnsi" w:hAnsiTheme="minorHAnsi" w:cstheme="minorHAnsi"/>
          <w:sz w:val="24"/>
          <w:szCs w:val="24"/>
        </w:rPr>
        <w:t xml:space="preserve">zaproponowanego menu. Oferta z </w:t>
      </w:r>
      <w:r w:rsidR="00F76E90" w:rsidRPr="007A081E">
        <w:rPr>
          <w:rFonts w:asciiTheme="minorHAnsi" w:hAnsiTheme="minorHAnsi" w:cstheme="minorHAnsi"/>
          <w:sz w:val="24"/>
          <w:szCs w:val="24"/>
        </w:rPr>
        <w:t>najlepszym</w:t>
      </w:r>
      <w:r w:rsidRPr="007A081E">
        <w:rPr>
          <w:rFonts w:asciiTheme="minorHAnsi" w:hAnsiTheme="minorHAnsi" w:cstheme="minorHAnsi"/>
          <w:sz w:val="24"/>
          <w:szCs w:val="24"/>
        </w:rPr>
        <w:t xml:space="preserve"> menu otrzyma </w:t>
      </w:r>
      <w:r w:rsidR="00F76E90" w:rsidRPr="007A081E">
        <w:rPr>
          <w:rFonts w:asciiTheme="minorHAnsi" w:hAnsiTheme="minorHAnsi" w:cstheme="minorHAnsi"/>
          <w:b/>
          <w:sz w:val="24"/>
          <w:szCs w:val="24"/>
        </w:rPr>
        <w:t>20 pkt</w:t>
      </w:r>
      <w:r w:rsidR="00F76E90" w:rsidRPr="007A081E">
        <w:rPr>
          <w:rFonts w:asciiTheme="minorHAnsi" w:hAnsiTheme="minorHAnsi" w:cstheme="minorHAnsi"/>
          <w:sz w:val="24"/>
          <w:szCs w:val="24"/>
        </w:rPr>
        <w:t>, kolejne oferty otrzymają odpowiednio mniej punktów w zależnośc</w:t>
      </w:r>
      <w:r w:rsidR="008D036E">
        <w:rPr>
          <w:rFonts w:asciiTheme="minorHAnsi" w:hAnsiTheme="minorHAnsi" w:cstheme="minorHAnsi"/>
          <w:sz w:val="24"/>
          <w:szCs w:val="24"/>
        </w:rPr>
        <w:t>i od liczby ofert, które wpłyną</w:t>
      </w:r>
      <w:r w:rsidR="00F76E90" w:rsidRPr="007A081E">
        <w:rPr>
          <w:rFonts w:asciiTheme="minorHAnsi" w:hAnsiTheme="minorHAnsi" w:cstheme="minorHAnsi"/>
          <w:sz w:val="24"/>
          <w:szCs w:val="24"/>
        </w:rPr>
        <w:t xml:space="preserve"> do z</w:t>
      </w:r>
      <w:r w:rsidR="008D036E">
        <w:rPr>
          <w:rFonts w:asciiTheme="minorHAnsi" w:hAnsiTheme="minorHAnsi" w:cstheme="minorHAnsi"/>
          <w:sz w:val="24"/>
          <w:szCs w:val="24"/>
        </w:rPr>
        <w:t xml:space="preserve">amawiającego (np. jeśli wpłyną </w:t>
      </w:r>
      <w:r w:rsidR="00F76E90" w:rsidRPr="007A081E">
        <w:rPr>
          <w:rFonts w:asciiTheme="minorHAnsi" w:hAnsiTheme="minorHAnsi" w:cstheme="minorHAnsi"/>
          <w:sz w:val="24"/>
          <w:szCs w:val="24"/>
        </w:rPr>
        <w:t>3 oferty – to najlepsza otrzyma 20 pkt,  druga w kolejności 10 pkt, a trzecia 0 pkt)</w:t>
      </w:r>
    </w:p>
    <w:p w:rsidR="00E3240C" w:rsidRDefault="00E3240C" w:rsidP="00E3240C">
      <w:pPr>
        <w:ind w:left="1134" w:hanging="425"/>
        <w:jc w:val="both"/>
        <w:rPr>
          <w:rFonts w:cstheme="minorHAnsi"/>
          <w:b/>
          <w:sz w:val="24"/>
          <w:szCs w:val="24"/>
        </w:rPr>
      </w:pPr>
      <w:r w:rsidRPr="007A081E">
        <w:rPr>
          <w:rFonts w:cstheme="minorHAnsi"/>
          <w:b/>
          <w:sz w:val="24"/>
          <w:szCs w:val="24"/>
        </w:rPr>
        <w:t>Ocena oferty rozpatrywanej = punkty otrzymane</w:t>
      </w:r>
    </w:p>
    <w:p w:rsidR="007A081E" w:rsidRDefault="007A081E" w:rsidP="00E3240C">
      <w:pPr>
        <w:ind w:left="1134" w:hanging="425"/>
        <w:jc w:val="both"/>
        <w:rPr>
          <w:rFonts w:cstheme="minorHAnsi"/>
          <w:b/>
          <w:sz w:val="24"/>
          <w:szCs w:val="24"/>
        </w:rPr>
      </w:pPr>
    </w:p>
    <w:p w:rsidR="007A081E" w:rsidRPr="007A081E" w:rsidRDefault="007A081E" w:rsidP="00E3240C">
      <w:pPr>
        <w:ind w:left="1134" w:hanging="425"/>
        <w:jc w:val="both"/>
        <w:rPr>
          <w:rFonts w:cstheme="minorHAnsi"/>
          <w:b/>
          <w:sz w:val="24"/>
          <w:szCs w:val="24"/>
        </w:rPr>
      </w:pPr>
    </w:p>
    <w:p w:rsidR="00F76E90" w:rsidRPr="007A081E" w:rsidRDefault="00F76E90" w:rsidP="009A0F68">
      <w:pPr>
        <w:pStyle w:val="Akapitzlist"/>
        <w:numPr>
          <w:ilvl w:val="0"/>
          <w:numId w:val="8"/>
        </w:numPr>
        <w:tabs>
          <w:tab w:val="clear" w:pos="1107"/>
          <w:tab w:val="num" w:pos="567"/>
        </w:tabs>
        <w:spacing w:after="0"/>
        <w:ind w:left="567" w:hanging="425"/>
        <w:jc w:val="both"/>
        <w:rPr>
          <w:rFonts w:cstheme="minorHAnsi"/>
          <w:sz w:val="24"/>
          <w:szCs w:val="24"/>
        </w:rPr>
      </w:pPr>
      <w:r w:rsidRPr="007A081E">
        <w:rPr>
          <w:rFonts w:cstheme="minorHAnsi"/>
          <w:sz w:val="24"/>
          <w:szCs w:val="24"/>
        </w:rPr>
        <w:lastRenderedPageBreak/>
        <w:t xml:space="preserve">Kryterium </w:t>
      </w:r>
      <w:r w:rsidRPr="007A081E">
        <w:rPr>
          <w:rFonts w:cstheme="minorHAnsi"/>
          <w:b/>
          <w:color w:val="000000"/>
          <w:sz w:val="24"/>
          <w:szCs w:val="24"/>
        </w:rPr>
        <w:t>Degustacja smakowa próbek</w:t>
      </w:r>
      <w:r w:rsidRPr="007A081E">
        <w:rPr>
          <w:rFonts w:cstheme="minorHAnsi"/>
          <w:sz w:val="24"/>
          <w:szCs w:val="24"/>
        </w:rPr>
        <w:t>– w zakresie tego kryterium oceniane będą próbki dostarczane przez Wykonawcę. Punktowanie nastąpi wg zasad:</w:t>
      </w:r>
    </w:p>
    <w:p w:rsidR="00F76E90" w:rsidRPr="007A081E" w:rsidRDefault="00F76E90" w:rsidP="009A0F68">
      <w:pPr>
        <w:pStyle w:val="Akapitzlist"/>
        <w:numPr>
          <w:ilvl w:val="0"/>
          <w:numId w:val="11"/>
        </w:numPr>
        <w:autoSpaceDE w:val="0"/>
        <w:autoSpaceDN w:val="0"/>
        <w:adjustRightInd w:val="0"/>
        <w:spacing w:after="0" w:line="259" w:lineRule="auto"/>
        <w:ind w:left="1134" w:hanging="567"/>
        <w:jc w:val="both"/>
        <w:rPr>
          <w:rFonts w:asciiTheme="minorHAnsi" w:hAnsiTheme="minorHAnsi" w:cstheme="minorHAnsi"/>
          <w:color w:val="000000"/>
          <w:sz w:val="24"/>
          <w:szCs w:val="24"/>
        </w:rPr>
      </w:pPr>
      <w:r w:rsidRPr="007A081E">
        <w:rPr>
          <w:rFonts w:asciiTheme="minorHAnsi" w:hAnsiTheme="minorHAnsi" w:cstheme="minorHAnsi"/>
          <w:sz w:val="24"/>
          <w:szCs w:val="24"/>
        </w:rPr>
        <w:t xml:space="preserve">Zespół oceniający Zamawiającego dokona oceny porównawczej ofert pod względem smaku dostarczonych próbek. Oferta najlepiej oceniona otrzyma </w:t>
      </w:r>
      <w:r w:rsidR="009A0F68">
        <w:rPr>
          <w:rFonts w:asciiTheme="minorHAnsi" w:hAnsiTheme="minorHAnsi" w:cstheme="minorHAnsi"/>
          <w:sz w:val="24"/>
          <w:szCs w:val="24"/>
        </w:rPr>
        <w:br/>
      </w:r>
      <w:r w:rsidRPr="007A081E">
        <w:rPr>
          <w:rFonts w:asciiTheme="minorHAnsi" w:hAnsiTheme="minorHAnsi" w:cstheme="minorHAnsi"/>
          <w:b/>
          <w:sz w:val="24"/>
          <w:szCs w:val="24"/>
        </w:rPr>
        <w:t>30 pkt</w:t>
      </w:r>
      <w:r w:rsidRPr="007A081E">
        <w:rPr>
          <w:rFonts w:asciiTheme="minorHAnsi" w:hAnsiTheme="minorHAnsi" w:cstheme="minorHAnsi"/>
          <w:sz w:val="24"/>
          <w:szCs w:val="24"/>
        </w:rPr>
        <w:t>, kolejne oferty otrzymają odpowiednio mniej punktów w zależnośc</w:t>
      </w:r>
      <w:r w:rsidR="008D036E">
        <w:rPr>
          <w:rFonts w:asciiTheme="minorHAnsi" w:hAnsiTheme="minorHAnsi" w:cstheme="minorHAnsi"/>
          <w:sz w:val="24"/>
          <w:szCs w:val="24"/>
        </w:rPr>
        <w:t>i od liczby ofert, które wpłyną</w:t>
      </w:r>
      <w:r w:rsidRPr="007A081E">
        <w:rPr>
          <w:rFonts w:asciiTheme="minorHAnsi" w:hAnsiTheme="minorHAnsi" w:cstheme="minorHAnsi"/>
          <w:sz w:val="24"/>
          <w:szCs w:val="24"/>
        </w:rPr>
        <w:t xml:space="preserve"> do zamawiające</w:t>
      </w:r>
      <w:r w:rsidR="008D036E">
        <w:rPr>
          <w:rFonts w:asciiTheme="minorHAnsi" w:hAnsiTheme="minorHAnsi" w:cstheme="minorHAnsi"/>
          <w:sz w:val="24"/>
          <w:szCs w:val="24"/>
        </w:rPr>
        <w:t>go (np. jeśli wpłyną</w:t>
      </w:r>
      <w:r w:rsidRPr="007A081E">
        <w:rPr>
          <w:rFonts w:asciiTheme="minorHAnsi" w:hAnsiTheme="minorHAnsi" w:cstheme="minorHAnsi"/>
          <w:sz w:val="24"/>
          <w:szCs w:val="24"/>
        </w:rPr>
        <w:t xml:space="preserve"> 3 oferty – to najlepsza otrzyma 30 pkt,  druga w kolejności 15 pkt, a trzecia 0 pkt)</w:t>
      </w:r>
    </w:p>
    <w:p w:rsidR="00E3240C" w:rsidRPr="007A081E" w:rsidRDefault="00E3240C" w:rsidP="009A0F68">
      <w:pPr>
        <w:tabs>
          <w:tab w:val="left" w:pos="142"/>
        </w:tabs>
        <w:ind w:left="1276" w:hanging="965"/>
        <w:jc w:val="both"/>
        <w:rPr>
          <w:rFonts w:cstheme="minorHAnsi"/>
          <w:b/>
          <w:sz w:val="24"/>
          <w:szCs w:val="24"/>
        </w:rPr>
      </w:pPr>
      <w:r w:rsidRPr="007A081E">
        <w:rPr>
          <w:rFonts w:cstheme="minorHAnsi"/>
          <w:b/>
          <w:sz w:val="24"/>
          <w:szCs w:val="24"/>
        </w:rPr>
        <w:t>Ocena oferty rozpatrywanej = punkty otrzymane</w:t>
      </w:r>
    </w:p>
    <w:p w:rsidR="00E3240C" w:rsidRPr="007A081E" w:rsidRDefault="00E3240C" w:rsidP="00F76E90">
      <w:pPr>
        <w:numPr>
          <w:ilvl w:val="0"/>
          <w:numId w:val="8"/>
        </w:numPr>
        <w:tabs>
          <w:tab w:val="clear" w:pos="1107"/>
          <w:tab w:val="left" w:pos="142"/>
        </w:tabs>
        <w:spacing w:after="0"/>
        <w:ind w:left="709" w:hanging="425"/>
        <w:jc w:val="both"/>
        <w:rPr>
          <w:rFonts w:cstheme="minorHAnsi"/>
          <w:sz w:val="24"/>
          <w:szCs w:val="24"/>
        </w:rPr>
      </w:pPr>
      <w:r w:rsidRPr="007A081E">
        <w:rPr>
          <w:rFonts w:cstheme="minorHAnsi"/>
          <w:sz w:val="24"/>
          <w:szCs w:val="24"/>
        </w:rPr>
        <w:t xml:space="preserve">Za ofertę najkorzystniejszą uznana zostanie oferta, która uzyska najwyższą liczbę punktów po zsumowaniu w poszczególnych kryteriach (Cena + </w:t>
      </w:r>
      <w:r w:rsidR="00F76E90" w:rsidRPr="007A081E">
        <w:rPr>
          <w:rFonts w:cstheme="minorHAnsi"/>
          <w:sz w:val="24"/>
          <w:szCs w:val="24"/>
        </w:rPr>
        <w:t>Menu + Degustacja próbek</w:t>
      </w:r>
      <w:r w:rsidRPr="007A081E">
        <w:rPr>
          <w:rFonts w:cstheme="minorHAnsi"/>
          <w:sz w:val="24"/>
          <w:szCs w:val="24"/>
        </w:rPr>
        <w:t>), pozostałe oferty zostaną sklasyfikowane zgodnie z ilością uzyskanych punktów.</w:t>
      </w:r>
    </w:p>
    <w:p w:rsidR="00E3240C" w:rsidRPr="007A081E" w:rsidRDefault="00E3240C" w:rsidP="00E3240C">
      <w:pPr>
        <w:autoSpaceDE w:val="0"/>
        <w:autoSpaceDN w:val="0"/>
        <w:adjustRightInd w:val="0"/>
        <w:spacing w:after="0" w:line="240" w:lineRule="auto"/>
        <w:jc w:val="both"/>
        <w:rPr>
          <w:rFonts w:cstheme="minorHAnsi"/>
          <w:b/>
          <w:bCs/>
          <w:sz w:val="24"/>
          <w:szCs w:val="24"/>
        </w:rPr>
      </w:pPr>
    </w:p>
    <w:p w:rsidR="00092BB7" w:rsidRPr="007A081E" w:rsidRDefault="00092BB7" w:rsidP="001C1619">
      <w:pPr>
        <w:autoSpaceDE w:val="0"/>
        <w:autoSpaceDN w:val="0"/>
        <w:adjustRightInd w:val="0"/>
        <w:spacing w:after="0" w:line="240" w:lineRule="auto"/>
        <w:jc w:val="both"/>
        <w:rPr>
          <w:rFonts w:cstheme="minorHAnsi"/>
          <w:b/>
          <w:bCs/>
          <w:sz w:val="24"/>
          <w:szCs w:val="24"/>
        </w:rPr>
      </w:pPr>
      <w:r w:rsidRPr="007A081E">
        <w:rPr>
          <w:rFonts w:cstheme="minorHAnsi"/>
          <w:b/>
          <w:bCs/>
          <w:sz w:val="24"/>
          <w:szCs w:val="24"/>
        </w:rPr>
        <w:t>I</w:t>
      </w:r>
      <w:r w:rsidR="00D82156">
        <w:rPr>
          <w:rFonts w:cstheme="minorHAnsi"/>
          <w:b/>
          <w:bCs/>
          <w:sz w:val="24"/>
          <w:szCs w:val="24"/>
        </w:rPr>
        <w:t>V</w:t>
      </w:r>
      <w:r w:rsidRPr="007A081E">
        <w:rPr>
          <w:rFonts w:cstheme="minorHAnsi"/>
          <w:b/>
          <w:bCs/>
          <w:sz w:val="24"/>
          <w:szCs w:val="24"/>
        </w:rPr>
        <w:t xml:space="preserve"> Opis  Przygotowania Oferty i jej Ocena:</w:t>
      </w:r>
    </w:p>
    <w:p w:rsidR="00092BB7" w:rsidRDefault="00D82156" w:rsidP="00D82156">
      <w:pPr>
        <w:pStyle w:val="Akapitzlist"/>
        <w:numPr>
          <w:ilvl w:val="3"/>
          <w:numId w:val="1"/>
        </w:numPr>
        <w:autoSpaceDE w:val="0"/>
        <w:autoSpaceDN w:val="0"/>
        <w:adjustRightInd w:val="0"/>
        <w:spacing w:after="0" w:line="240" w:lineRule="auto"/>
        <w:ind w:left="284" w:right="545" w:hanging="284"/>
        <w:jc w:val="both"/>
        <w:rPr>
          <w:rFonts w:cstheme="minorHAnsi"/>
          <w:sz w:val="24"/>
          <w:szCs w:val="24"/>
        </w:rPr>
      </w:pPr>
      <w:r>
        <w:rPr>
          <w:rFonts w:cstheme="minorHAnsi"/>
          <w:sz w:val="24"/>
          <w:szCs w:val="24"/>
        </w:rPr>
        <w:t xml:space="preserve"> </w:t>
      </w:r>
      <w:r w:rsidR="00092BB7" w:rsidRPr="00D82156">
        <w:rPr>
          <w:rFonts w:cstheme="minorHAnsi"/>
          <w:sz w:val="24"/>
          <w:szCs w:val="24"/>
        </w:rPr>
        <w:t>Oferta powinna zostać przygotowana na wzorze nr 1 załączonym do Zapytania.</w:t>
      </w:r>
    </w:p>
    <w:p w:rsidR="008A191A" w:rsidRPr="00D82156" w:rsidRDefault="00092BB7" w:rsidP="00D82156">
      <w:pPr>
        <w:pStyle w:val="Akapitzlist"/>
        <w:numPr>
          <w:ilvl w:val="3"/>
          <w:numId w:val="1"/>
        </w:numPr>
        <w:autoSpaceDE w:val="0"/>
        <w:autoSpaceDN w:val="0"/>
        <w:adjustRightInd w:val="0"/>
        <w:spacing w:after="0" w:line="240" w:lineRule="auto"/>
        <w:ind w:left="284" w:right="545" w:hanging="284"/>
        <w:jc w:val="both"/>
        <w:rPr>
          <w:rFonts w:cstheme="minorHAnsi"/>
          <w:sz w:val="24"/>
          <w:szCs w:val="24"/>
        </w:rPr>
      </w:pPr>
      <w:bookmarkStart w:id="0" w:name="_GoBack"/>
      <w:bookmarkEnd w:id="0"/>
      <w:r w:rsidRPr="00D82156">
        <w:rPr>
          <w:rFonts w:cstheme="minorHAnsi"/>
          <w:sz w:val="24"/>
          <w:szCs w:val="24"/>
        </w:rPr>
        <w:t>Oferta powinna zawierać Informację o łącznej war</w:t>
      </w:r>
      <w:r w:rsidR="008A191A" w:rsidRPr="00D82156">
        <w:rPr>
          <w:rFonts w:cstheme="minorHAnsi"/>
          <w:sz w:val="24"/>
          <w:szCs w:val="24"/>
        </w:rPr>
        <w:t xml:space="preserve">tości netto i brutto zamówienia oraz zawierać </w:t>
      </w:r>
      <w:r w:rsidR="00E66B56" w:rsidRPr="00D82156">
        <w:rPr>
          <w:rFonts w:cstheme="minorHAnsi"/>
          <w:sz w:val="24"/>
          <w:szCs w:val="24"/>
        </w:rPr>
        <w:t xml:space="preserve">propozycję menu – uwzględniającą </w:t>
      </w:r>
      <w:r w:rsidR="008A191A" w:rsidRPr="00D82156">
        <w:rPr>
          <w:rFonts w:cstheme="minorHAnsi"/>
          <w:sz w:val="24"/>
          <w:szCs w:val="24"/>
        </w:rPr>
        <w:t>gramaturę serwowanych  dań.</w:t>
      </w:r>
    </w:p>
    <w:p w:rsidR="00092BB7" w:rsidRPr="007A081E" w:rsidRDefault="00092BB7" w:rsidP="001C1619">
      <w:pPr>
        <w:numPr>
          <w:ilvl w:val="0"/>
          <w:numId w:val="1"/>
        </w:numPr>
        <w:autoSpaceDE w:val="0"/>
        <w:autoSpaceDN w:val="0"/>
        <w:adjustRightInd w:val="0"/>
        <w:spacing w:after="0" w:line="240" w:lineRule="auto"/>
        <w:ind w:right="545"/>
        <w:jc w:val="both"/>
        <w:rPr>
          <w:rFonts w:cstheme="minorHAnsi"/>
          <w:sz w:val="24"/>
          <w:szCs w:val="24"/>
        </w:rPr>
      </w:pPr>
      <w:r w:rsidRPr="007A081E">
        <w:rPr>
          <w:rFonts w:cstheme="minorHAnsi"/>
          <w:sz w:val="24"/>
          <w:szCs w:val="24"/>
        </w:rPr>
        <w:t>Wykonawca, którego oferta zostanie wybrana, przed podpisaniem umowy dostarczy skany: zaświadczenia o wpisie do ewidencji działalności gospodarczej, zaświadczenia REGON oraz  zaświadczenia o nadaniu NIP.</w:t>
      </w:r>
    </w:p>
    <w:p w:rsidR="00092BB7" w:rsidRPr="007A081E" w:rsidRDefault="00092BB7" w:rsidP="001C1619">
      <w:pPr>
        <w:numPr>
          <w:ilvl w:val="0"/>
          <w:numId w:val="1"/>
        </w:numPr>
        <w:autoSpaceDE w:val="0"/>
        <w:autoSpaceDN w:val="0"/>
        <w:adjustRightInd w:val="0"/>
        <w:spacing w:after="0" w:line="240" w:lineRule="auto"/>
        <w:ind w:right="545"/>
        <w:jc w:val="both"/>
        <w:rPr>
          <w:rFonts w:cstheme="minorHAnsi"/>
          <w:i/>
          <w:color w:val="000000"/>
          <w:sz w:val="24"/>
          <w:szCs w:val="24"/>
        </w:rPr>
      </w:pPr>
      <w:r w:rsidRPr="007A081E">
        <w:rPr>
          <w:rFonts w:cstheme="minorHAnsi"/>
          <w:color w:val="000000"/>
          <w:sz w:val="24"/>
          <w:szCs w:val="24"/>
        </w:rPr>
        <w:t>Oferty należy przesyłać elektronicznie w postaci zeskanowanej oferty oryginalnej</w:t>
      </w:r>
      <w:r w:rsidR="008A191A" w:rsidRPr="007A081E">
        <w:rPr>
          <w:rFonts w:cstheme="minorHAnsi"/>
          <w:color w:val="000000"/>
          <w:sz w:val="24"/>
          <w:szCs w:val="24"/>
        </w:rPr>
        <w:t xml:space="preserve"> pocztą elektroniczną na adres:e.momot</w:t>
      </w:r>
      <w:r w:rsidR="0001115D" w:rsidRPr="007A081E">
        <w:rPr>
          <w:rFonts w:cstheme="minorHAnsi"/>
          <w:color w:val="000000"/>
          <w:sz w:val="24"/>
          <w:szCs w:val="24"/>
        </w:rPr>
        <w:t>@nencki.</w:t>
      </w:r>
      <w:r w:rsidR="00E147AD" w:rsidRPr="007A081E">
        <w:rPr>
          <w:rFonts w:cstheme="minorHAnsi"/>
          <w:color w:val="000000"/>
          <w:sz w:val="24"/>
          <w:szCs w:val="24"/>
        </w:rPr>
        <w:t>edu</w:t>
      </w:r>
      <w:r w:rsidR="0001115D" w:rsidRPr="007A081E">
        <w:rPr>
          <w:rFonts w:cstheme="minorHAnsi"/>
          <w:color w:val="000000"/>
          <w:sz w:val="24"/>
          <w:szCs w:val="24"/>
        </w:rPr>
        <w:t>.pl.</w:t>
      </w:r>
    </w:p>
    <w:p w:rsidR="00092BB7" w:rsidRPr="007A081E" w:rsidRDefault="00092BB7" w:rsidP="001C1619">
      <w:pPr>
        <w:numPr>
          <w:ilvl w:val="0"/>
          <w:numId w:val="1"/>
        </w:numPr>
        <w:autoSpaceDE w:val="0"/>
        <w:autoSpaceDN w:val="0"/>
        <w:adjustRightInd w:val="0"/>
        <w:spacing w:after="0" w:line="240" w:lineRule="auto"/>
        <w:ind w:right="545"/>
        <w:jc w:val="both"/>
        <w:rPr>
          <w:rFonts w:cstheme="minorHAnsi"/>
          <w:color w:val="000000"/>
          <w:sz w:val="24"/>
          <w:szCs w:val="24"/>
        </w:rPr>
      </w:pPr>
      <w:r w:rsidRPr="007A081E">
        <w:rPr>
          <w:rFonts w:cstheme="minorHAnsi"/>
          <w:color w:val="000000"/>
          <w:sz w:val="24"/>
          <w:szCs w:val="24"/>
        </w:rPr>
        <w:t xml:space="preserve">Prosimy oznaczyć ofertę w tytule wiadomości: </w:t>
      </w:r>
      <w:r w:rsidR="008A191A" w:rsidRPr="007A081E">
        <w:rPr>
          <w:rFonts w:cstheme="minorHAnsi"/>
          <w:b/>
          <w:color w:val="000000"/>
          <w:sz w:val="24"/>
          <w:szCs w:val="24"/>
        </w:rPr>
        <w:t>spotkanie świąteczne</w:t>
      </w:r>
    </w:p>
    <w:p w:rsidR="00092BB7" w:rsidRPr="007A081E" w:rsidRDefault="00092BB7" w:rsidP="001C1619">
      <w:pPr>
        <w:numPr>
          <w:ilvl w:val="0"/>
          <w:numId w:val="1"/>
        </w:numPr>
        <w:autoSpaceDE w:val="0"/>
        <w:autoSpaceDN w:val="0"/>
        <w:adjustRightInd w:val="0"/>
        <w:spacing w:after="0" w:line="240" w:lineRule="auto"/>
        <w:ind w:right="545"/>
        <w:jc w:val="both"/>
        <w:rPr>
          <w:rFonts w:cstheme="minorHAnsi"/>
          <w:sz w:val="24"/>
          <w:szCs w:val="24"/>
        </w:rPr>
      </w:pPr>
      <w:r w:rsidRPr="007A081E">
        <w:rPr>
          <w:rFonts w:cstheme="minorHAnsi"/>
          <w:sz w:val="24"/>
          <w:szCs w:val="24"/>
        </w:rPr>
        <w:t>Ocenie poddane zostaną tylko te oferty, które zawierają wszystkie elementy wymienione powyżej</w:t>
      </w:r>
      <w:r w:rsidR="005C1A90" w:rsidRPr="007A081E">
        <w:rPr>
          <w:rFonts w:cstheme="minorHAnsi"/>
          <w:sz w:val="24"/>
          <w:szCs w:val="24"/>
        </w:rPr>
        <w:t xml:space="preserve"> i dla których dostarczono wymagane próbki do siedziby Zamawiającego.</w:t>
      </w:r>
    </w:p>
    <w:p w:rsidR="001C1619" w:rsidRPr="007A081E" w:rsidRDefault="001C1619" w:rsidP="001C1619">
      <w:pPr>
        <w:autoSpaceDE w:val="0"/>
        <w:autoSpaceDN w:val="0"/>
        <w:adjustRightInd w:val="0"/>
        <w:spacing w:after="0" w:line="240" w:lineRule="auto"/>
        <w:ind w:right="545"/>
        <w:jc w:val="both"/>
        <w:rPr>
          <w:rFonts w:cstheme="minorHAnsi"/>
          <w:b/>
          <w:bCs/>
          <w:sz w:val="24"/>
          <w:szCs w:val="24"/>
        </w:rPr>
      </w:pPr>
    </w:p>
    <w:p w:rsidR="007A119D" w:rsidRPr="007A081E" w:rsidRDefault="007A119D" w:rsidP="001C1619">
      <w:pPr>
        <w:autoSpaceDE w:val="0"/>
        <w:autoSpaceDN w:val="0"/>
        <w:adjustRightInd w:val="0"/>
        <w:spacing w:after="0" w:line="240" w:lineRule="auto"/>
        <w:ind w:right="545"/>
        <w:jc w:val="both"/>
        <w:rPr>
          <w:rFonts w:cstheme="minorHAnsi"/>
          <w:b/>
          <w:bCs/>
          <w:sz w:val="24"/>
          <w:szCs w:val="24"/>
        </w:rPr>
      </w:pPr>
    </w:p>
    <w:p w:rsidR="00092BB7" w:rsidRPr="007A081E" w:rsidRDefault="00092BB7" w:rsidP="001C1619">
      <w:pPr>
        <w:autoSpaceDE w:val="0"/>
        <w:autoSpaceDN w:val="0"/>
        <w:adjustRightInd w:val="0"/>
        <w:spacing w:after="0" w:line="240" w:lineRule="auto"/>
        <w:ind w:right="545"/>
        <w:jc w:val="both"/>
        <w:rPr>
          <w:rFonts w:cstheme="minorHAnsi"/>
          <w:b/>
          <w:bCs/>
          <w:sz w:val="24"/>
          <w:szCs w:val="24"/>
        </w:rPr>
      </w:pPr>
      <w:r w:rsidRPr="007A081E">
        <w:rPr>
          <w:rFonts w:cstheme="minorHAnsi"/>
          <w:b/>
          <w:bCs/>
          <w:sz w:val="24"/>
          <w:szCs w:val="24"/>
        </w:rPr>
        <w:t>V Dodatkowe informacje:</w:t>
      </w:r>
    </w:p>
    <w:p w:rsidR="00092BB7" w:rsidRPr="007A081E" w:rsidRDefault="00092BB7" w:rsidP="001C1619">
      <w:pPr>
        <w:pStyle w:val="Akapitzlist"/>
        <w:numPr>
          <w:ilvl w:val="0"/>
          <w:numId w:val="2"/>
        </w:numPr>
        <w:tabs>
          <w:tab w:val="clear" w:pos="720"/>
          <w:tab w:val="num" w:pos="426"/>
        </w:tabs>
        <w:autoSpaceDE w:val="0"/>
        <w:autoSpaceDN w:val="0"/>
        <w:adjustRightInd w:val="0"/>
        <w:spacing w:after="0" w:line="240" w:lineRule="auto"/>
        <w:ind w:right="545" w:hanging="720"/>
        <w:jc w:val="both"/>
        <w:rPr>
          <w:rFonts w:asciiTheme="minorHAnsi" w:hAnsiTheme="minorHAnsi" w:cstheme="minorHAnsi"/>
          <w:sz w:val="24"/>
          <w:szCs w:val="24"/>
        </w:rPr>
      </w:pPr>
      <w:r w:rsidRPr="007A081E">
        <w:rPr>
          <w:rFonts w:asciiTheme="minorHAnsi" w:hAnsiTheme="minorHAnsi" w:cstheme="minorHAnsi"/>
          <w:sz w:val="24"/>
          <w:szCs w:val="24"/>
        </w:rPr>
        <w:t>W celu realizacji zamówienia z wybranym Wykonawcą zostanie podpisana umowa.</w:t>
      </w:r>
    </w:p>
    <w:p w:rsidR="00092BB7" w:rsidRPr="007A081E" w:rsidRDefault="00092BB7" w:rsidP="001C1619">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7A081E">
        <w:rPr>
          <w:rFonts w:cstheme="minorHAnsi"/>
          <w:sz w:val="24"/>
          <w:szCs w:val="24"/>
        </w:rPr>
        <w:t>Zamawiający zastrzega sobie możliwość negocjacji warunków umowy z najlepszymi Wykonawcami.</w:t>
      </w:r>
    </w:p>
    <w:p w:rsidR="00092BB7" w:rsidRPr="007A081E" w:rsidRDefault="00092BB7" w:rsidP="001C1619">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7A081E">
        <w:rPr>
          <w:rFonts w:cstheme="minorHAnsi"/>
          <w:sz w:val="24"/>
          <w:szCs w:val="24"/>
        </w:rPr>
        <w:t>Zamawiający zastrzega sobie prawo do nie wybierania żadnego z Wykonawców.</w:t>
      </w:r>
    </w:p>
    <w:p w:rsidR="00092BB7" w:rsidRPr="007A081E" w:rsidRDefault="00092BB7" w:rsidP="001C1619">
      <w:pPr>
        <w:numPr>
          <w:ilvl w:val="0"/>
          <w:numId w:val="2"/>
        </w:numPr>
        <w:tabs>
          <w:tab w:val="clear" w:pos="720"/>
          <w:tab w:val="num" w:pos="426"/>
        </w:tabs>
        <w:autoSpaceDE w:val="0"/>
        <w:autoSpaceDN w:val="0"/>
        <w:adjustRightInd w:val="0"/>
        <w:spacing w:after="0" w:line="240" w:lineRule="auto"/>
        <w:ind w:left="426" w:right="545" w:hanging="426"/>
        <w:jc w:val="both"/>
        <w:rPr>
          <w:rFonts w:cstheme="minorHAnsi"/>
          <w:sz w:val="24"/>
          <w:szCs w:val="24"/>
        </w:rPr>
      </w:pPr>
      <w:r w:rsidRPr="007A081E">
        <w:rPr>
          <w:rFonts w:cstheme="minorHAnsi"/>
          <w:sz w:val="24"/>
          <w:szCs w:val="24"/>
        </w:rPr>
        <w:t>Wybór Wykonawcy zostanie ogłoszony na stronie www. Zamawiającego niezwłocznie po zakończeniu procedury.</w:t>
      </w:r>
    </w:p>
    <w:p w:rsidR="00943403" w:rsidRPr="007A081E" w:rsidRDefault="00943403" w:rsidP="00943403">
      <w:pPr>
        <w:autoSpaceDE w:val="0"/>
        <w:autoSpaceDN w:val="0"/>
        <w:adjustRightInd w:val="0"/>
        <w:spacing w:after="0" w:line="240" w:lineRule="auto"/>
        <w:ind w:right="545"/>
        <w:jc w:val="both"/>
        <w:rPr>
          <w:rFonts w:cstheme="minorHAnsi"/>
          <w:sz w:val="24"/>
          <w:szCs w:val="24"/>
        </w:rPr>
      </w:pPr>
    </w:p>
    <w:p w:rsidR="00022033" w:rsidRPr="007A081E" w:rsidRDefault="00022033" w:rsidP="001C1619">
      <w:pPr>
        <w:autoSpaceDE w:val="0"/>
        <w:autoSpaceDN w:val="0"/>
        <w:adjustRightInd w:val="0"/>
        <w:spacing w:after="0" w:line="240" w:lineRule="auto"/>
        <w:ind w:right="545"/>
        <w:jc w:val="both"/>
        <w:rPr>
          <w:rFonts w:cstheme="minorHAnsi"/>
          <w:sz w:val="24"/>
          <w:szCs w:val="24"/>
        </w:rPr>
      </w:pPr>
    </w:p>
    <w:p w:rsidR="001C1619" w:rsidRDefault="001C1619" w:rsidP="00022033">
      <w:pPr>
        <w:spacing w:after="0" w:line="240" w:lineRule="auto"/>
        <w:rPr>
          <w:rFonts w:cstheme="minorHAnsi"/>
          <w:b/>
          <w:sz w:val="20"/>
          <w:szCs w:val="20"/>
        </w:rPr>
      </w:pPr>
    </w:p>
    <w:p w:rsidR="00022033" w:rsidRDefault="00022033" w:rsidP="00022033">
      <w:pPr>
        <w:spacing w:after="0" w:line="240" w:lineRule="auto"/>
        <w:rPr>
          <w:rFonts w:cstheme="minorHAnsi"/>
          <w:b/>
          <w:sz w:val="20"/>
          <w:szCs w:val="20"/>
        </w:rPr>
      </w:pPr>
    </w:p>
    <w:p w:rsidR="00022033" w:rsidRDefault="00022033" w:rsidP="00022033">
      <w:pPr>
        <w:spacing w:after="0" w:line="240" w:lineRule="auto"/>
        <w:rPr>
          <w:rFonts w:cstheme="minorHAnsi"/>
          <w:b/>
          <w:sz w:val="20"/>
          <w:szCs w:val="20"/>
        </w:rPr>
      </w:pPr>
    </w:p>
    <w:p w:rsidR="00022033" w:rsidRDefault="00022033" w:rsidP="00022033">
      <w:pPr>
        <w:spacing w:after="0" w:line="240" w:lineRule="auto"/>
        <w:rPr>
          <w:rFonts w:cstheme="minorHAnsi"/>
          <w:b/>
          <w:sz w:val="20"/>
          <w:szCs w:val="20"/>
        </w:rPr>
      </w:pPr>
    </w:p>
    <w:p w:rsidR="00022033" w:rsidRPr="00E33F1B" w:rsidRDefault="00022033" w:rsidP="00022033">
      <w:pPr>
        <w:spacing w:after="0" w:line="240" w:lineRule="auto"/>
        <w:rPr>
          <w:rFonts w:cstheme="minorHAnsi"/>
          <w:b/>
          <w:sz w:val="20"/>
          <w:szCs w:val="20"/>
        </w:rPr>
      </w:pPr>
    </w:p>
    <w:p w:rsidR="00022033" w:rsidRPr="00E33F1B" w:rsidRDefault="00022033" w:rsidP="00022033">
      <w:pPr>
        <w:spacing w:after="0" w:line="240" w:lineRule="auto"/>
        <w:rPr>
          <w:rFonts w:cstheme="minorHAnsi"/>
          <w:b/>
          <w:sz w:val="20"/>
          <w:szCs w:val="20"/>
        </w:rPr>
      </w:pPr>
    </w:p>
    <w:p w:rsidR="00022033" w:rsidRPr="00E33F1B" w:rsidRDefault="00022033" w:rsidP="00022033">
      <w:pPr>
        <w:spacing w:after="0" w:line="240" w:lineRule="auto"/>
        <w:rPr>
          <w:rFonts w:cstheme="minorHAnsi"/>
          <w:b/>
          <w:sz w:val="20"/>
          <w:szCs w:val="20"/>
        </w:rPr>
      </w:pPr>
    </w:p>
    <w:p w:rsidR="00022033" w:rsidRPr="00E33F1B" w:rsidRDefault="00022033" w:rsidP="00022033">
      <w:pPr>
        <w:pStyle w:val="Stopka"/>
        <w:pBdr>
          <w:top w:val="thinThickSmallGap" w:sz="24" w:space="0" w:color="622423"/>
        </w:pBdr>
        <w:tabs>
          <w:tab w:val="clear" w:pos="4536"/>
        </w:tabs>
        <w:jc w:val="center"/>
        <w:rPr>
          <w:rFonts w:asciiTheme="minorHAnsi" w:hAnsiTheme="minorHAnsi" w:cstheme="minorHAnsi"/>
        </w:rPr>
      </w:pPr>
      <w:r w:rsidRPr="00E33F1B">
        <w:rPr>
          <w:rFonts w:asciiTheme="minorHAnsi" w:hAnsiTheme="minorHAnsi" w:cstheme="minorHAnsi"/>
          <w:color w:val="365F91"/>
        </w:rPr>
        <w:t xml:space="preserve">Pasteura 3, 02-093 Warszawa, </w:t>
      </w:r>
      <w:proofErr w:type="spellStart"/>
      <w:r w:rsidRPr="00E33F1B">
        <w:rPr>
          <w:rFonts w:asciiTheme="minorHAnsi" w:hAnsiTheme="minorHAnsi" w:cstheme="minorHAnsi"/>
          <w:color w:val="365F91"/>
        </w:rPr>
        <w:t>tel</w:t>
      </w:r>
      <w:proofErr w:type="spellEnd"/>
      <w:r w:rsidRPr="00E33F1B">
        <w:rPr>
          <w:rFonts w:asciiTheme="minorHAnsi" w:hAnsiTheme="minorHAnsi" w:cstheme="minorHAnsi"/>
          <w:color w:val="365F91"/>
        </w:rPr>
        <w:t>: (48-22)</w:t>
      </w:r>
      <w:r w:rsidR="00314F0B">
        <w:rPr>
          <w:rFonts w:asciiTheme="minorHAnsi" w:hAnsiTheme="minorHAnsi" w:cstheme="minorHAnsi"/>
          <w:color w:val="365F91"/>
          <w:lang w:val="de-DE"/>
        </w:rPr>
        <w:t xml:space="preserve"> 589 2180</w:t>
      </w:r>
      <w:r w:rsidRPr="00E33F1B">
        <w:rPr>
          <w:rFonts w:asciiTheme="minorHAnsi" w:hAnsiTheme="minorHAnsi" w:cstheme="minorHAnsi"/>
          <w:color w:val="365F91"/>
        </w:rPr>
        <w:t xml:space="preserve">;, </w:t>
      </w:r>
      <w:r w:rsidRPr="00E33F1B">
        <w:rPr>
          <w:rFonts w:asciiTheme="minorHAnsi" w:hAnsiTheme="minorHAnsi" w:cstheme="minorHAnsi"/>
          <w:color w:val="365F91"/>
          <w:lang w:val="it-IT"/>
        </w:rPr>
        <w:t xml:space="preserve">e-mail: w.boguta@nencki.gov.pl; </w:t>
      </w:r>
      <w:hyperlink r:id="rId6" w:history="1">
        <w:r w:rsidRPr="00E33F1B">
          <w:rPr>
            <w:rStyle w:val="Hipercze"/>
            <w:rFonts w:asciiTheme="minorHAnsi" w:hAnsiTheme="minorHAnsi" w:cstheme="minorHAnsi"/>
            <w:color w:val="365F91"/>
            <w:lang w:val="it-IT"/>
          </w:rPr>
          <w:t>http://www.nencki.gov.pl_</w:t>
        </w:r>
      </w:hyperlink>
    </w:p>
    <w:sectPr w:rsidR="00022033" w:rsidRPr="00E33F1B" w:rsidSect="001C161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9.5pt;visibility:visible" o:bullet="t">
        <v:imagedata r:id="rId1" o:title=""/>
      </v:shape>
    </w:pict>
  </w:numPicBullet>
  <w:numPicBullet w:numPicBulletId="1">
    <w:pict>
      <v:shape id="_x0000_i1031" type="#_x0000_t75" style="width:18.75pt;height:18.75pt;visibility:visible" o:bullet="t">
        <v:imagedata r:id="rId2" o:title=""/>
      </v:shape>
    </w:pict>
  </w:numPicBullet>
  <w:abstractNum w:abstractNumId="0"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86D2510"/>
    <w:multiLevelType w:val="hybridMultilevel"/>
    <w:tmpl w:val="2ABA7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C771DB"/>
    <w:multiLevelType w:val="hybridMultilevel"/>
    <w:tmpl w:val="9C92FBBA"/>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44262262"/>
    <w:multiLevelType w:val="hybridMultilevel"/>
    <w:tmpl w:val="EC86800E"/>
    <w:lvl w:ilvl="0" w:tplc="166221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6A592475"/>
    <w:multiLevelType w:val="hybridMultilevel"/>
    <w:tmpl w:val="8D64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3E34B5"/>
    <w:multiLevelType w:val="hybridMultilevel"/>
    <w:tmpl w:val="EC86800E"/>
    <w:lvl w:ilvl="0" w:tplc="166221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5"/>
  </w:num>
  <w:num w:numId="7">
    <w:abstractNumId w:val="7"/>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83"/>
    <w:rsid w:val="0001115D"/>
    <w:rsid w:val="00022033"/>
    <w:rsid w:val="00087140"/>
    <w:rsid w:val="00092BB7"/>
    <w:rsid w:val="000D53C2"/>
    <w:rsid w:val="001212BC"/>
    <w:rsid w:val="001C1619"/>
    <w:rsid w:val="002329A0"/>
    <w:rsid w:val="0027012E"/>
    <w:rsid w:val="002B1283"/>
    <w:rsid w:val="002E0254"/>
    <w:rsid w:val="00314F0B"/>
    <w:rsid w:val="00363785"/>
    <w:rsid w:val="003A7320"/>
    <w:rsid w:val="00407615"/>
    <w:rsid w:val="0054158C"/>
    <w:rsid w:val="005B6BC1"/>
    <w:rsid w:val="005C1A90"/>
    <w:rsid w:val="0077227E"/>
    <w:rsid w:val="007A081E"/>
    <w:rsid w:val="007A119D"/>
    <w:rsid w:val="007F6289"/>
    <w:rsid w:val="008A191A"/>
    <w:rsid w:val="008D036E"/>
    <w:rsid w:val="00943403"/>
    <w:rsid w:val="009A0F68"/>
    <w:rsid w:val="009A3617"/>
    <w:rsid w:val="00A345A1"/>
    <w:rsid w:val="00A66E90"/>
    <w:rsid w:val="00A67081"/>
    <w:rsid w:val="00BD035B"/>
    <w:rsid w:val="00D32D48"/>
    <w:rsid w:val="00D82156"/>
    <w:rsid w:val="00D92D11"/>
    <w:rsid w:val="00E147AD"/>
    <w:rsid w:val="00E3240C"/>
    <w:rsid w:val="00E36EFC"/>
    <w:rsid w:val="00E66B56"/>
    <w:rsid w:val="00F76E90"/>
    <w:rsid w:val="00F8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BCA"/>
  <w15:docId w15:val="{EBEAAD00-194E-472F-BA22-8B707B54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paragraph" w:customStyle="1" w:styleId="Tekstwstpniesformatowany">
    <w:name w:val="Tekst wstępnie sformatowany"/>
    <w:basedOn w:val="Normalny"/>
    <w:qFormat/>
    <w:rsid w:val="00943403"/>
    <w:pPr>
      <w:spacing w:after="0" w:line="240" w:lineRule="auto"/>
    </w:pPr>
    <w:rPr>
      <w:rFonts w:ascii="Times New Roman" w:eastAsia="Times New Roman" w:hAnsi="Times New Roman" w:cs="Times New Roman"/>
      <w:color w:val="00000A"/>
      <w:sz w:val="24"/>
      <w:szCs w:val="24"/>
      <w:lang w:eastAsia="pl-PL" w:bidi="hi-IN"/>
    </w:rPr>
  </w:style>
  <w:style w:type="paragraph" w:styleId="Tekstdymka">
    <w:name w:val="Balloon Text"/>
    <w:basedOn w:val="Normalny"/>
    <w:link w:val="TekstdymkaZnak"/>
    <w:uiPriority w:val="99"/>
    <w:semiHidden/>
    <w:unhideWhenUsed/>
    <w:rsid w:val="008A19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91A"/>
    <w:rPr>
      <w:rFonts w:ascii="Segoe UI" w:hAnsi="Segoe UI" w:cs="Segoe UI"/>
      <w:sz w:val="18"/>
      <w:szCs w:val="18"/>
    </w:rPr>
  </w:style>
  <w:style w:type="character" w:customStyle="1" w:styleId="AkapitzlistZnak">
    <w:name w:val="Akapit z listą Znak"/>
    <w:link w:val="Akapitzlist"/>
    <w:uiPriority w:val="34"/>
    <w:rsid w:val="00E324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cki.gov.pl_" TargetMode="Externa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1065</Words>
  <Characters>6393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Stefaniuk</dc:creator>
  <cp:lastModifiedBy>Wboguta</cp:lastModifiedBy>
  <cp:revision>10</cp:revision>
  <cp:lastPrinted>2019-11-13T08:18:00Z</cp:lastPrinted>
  <dcterms:created xsi:type="dcterms:W3CDTF">2019-11-13T10:27:00Z</dcterms:created>
  <dcterms:modified xsi:type="dcterms:W3CDTF">2019-11-14T13:20:00Z</dcterms:modified>
</cp:coreProperties>
</file>