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BB7" w:rsidRPr="002329A0" w:rsidRDefault="00092BB7" w:rsidP="002329A0">
      <w:pPr>
        <w:spacing w:after="0" w:line="240" w:lineRule="auto"/>
        <w:rPr>
          <w:rFonts w:cstheme="minorHAnsi"/>
          <w:noProof/>
          <w:sz w:val="20"/>
          <w:szCs w:val="20"/>
        </w:rPr>
      </w:pPr>
      <w:r w:rsidRPr="002329A0">
        <w:rPr>
          <w:rFonts w:cstheme="minorHAnsi"/>
          <w:noProof/>
          <w:sz w:val="20"/>
          <w:szCs w:val="20"/>
          <w:lang w:eastAsia="pl-PL"/>
        </w:rPr>
        <w:drawing>
          <wp:anchor distT="0" distB="0" distL="114300" distR="114300" simplePos="0" relativeHeight="251659264" behindDoc="0" locked="0" layoutInCell="1" allowOverlap="1">
            <wp:simplePos x="0" y="0"/>
            <wp:positionH relativeFrom="column">
              <wp:posOffset>0</wp:posOffset>
            </wp:positionH>
            <wp:positionV relativeFrom="paragraph">
              <wp:posOffset>285750</wp:posOffset>
            </wp:positionV>
            <wp:extent cx="5524500" cy="885825"/>
            <wp:effectExtent l="0" t="0" r="0" b="9525"/>
            <wp:wrapSquare wrapText="left"/>
            <wp:docPr id="6" name="Obraz 6" descr="nencki logo_p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nencki logo_pol-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0" cy="885825"/>
                    </a:xfrm>
                    <a:prstGeom prst="rect">
                      <a:avLst/>
                    </a:prstGeom>
                    <a:noFill/>
                  </pic:spPr>
                </pic:pic>
              </a:graphicData>
            </a:graphic>
          </wp:anchor>
        </w:drawing>
      </w:r>
      <w:r w:rsidR="00971A06">
        <w:rPr>
          <w:rFonts w:cstheme="minorHAnsi"/>
          <w:noProof/>
          <w:sz w:val="20"/>
          <w:szCs w:val="20"/>
        </w:rPr>
        <w:t>\</w:t>
      </w:r>
    </w:p>
    <w:p w:rsidR="00E42F04" w:rsidRDefault="00E42F04" w:rsidP="002329A0">
      <w:pPr>
        <w:spacing w:after="0" w:line="240" w:lineRule="auto"/>
        <w:jc w:val="right"/>
        <w:rPr>
          <w:rFonts w:cstheme="minorHAnsi"/>
          <w:sz w:val="20"/>
          <w:szCs w:val="20"/>
        </w:rPr>
      </w:pPr>
    </w:p>
    <w:p w:rsidR="00092BB7" w:rsidRPr="005C5DAC" w:rsidRDefault="00092BB7" w:rsidP="002329A0">
      <w:pPr>
        <w:spacing w:after="0" w:line="240" w:lineRule="auto"/>
        <w:jc w:val="right"/>
        <w:rPr>
          <w:rFonts w:cstheme="minorHAnsi"/>
          <w:b/>
          <w:sz w:val="24"/>
          <w:szCs w:val="24"/>
        </w:rPr>
      </w:pPr>
      <w:r w:rsidRPr="005C5DAC">
        <w:rPr>
          <w:rFonts w:cstheme="minorHAnsi"/>
          <w:b/>
          <w:sz w:val="24"/>
          <w:szCs w:val="24"/>
        </w:rPr>
        <w:t>Warszawa, dnia</w:t>
      </w:r>
      <w:r w:rsidR="00863F54" w:rsidRPr="005C5DAC">
        <w:rPr>
          <w:rFonts w:cstheme="minorHAnsi"/>
          <w:b/>
          <w:sz w:val="24"/>
          <w:szCs w:val="24"/>
        </w:rPr>
        <w:t xml:space="preserve"> </w:t>
      </w:r>
      <w:r w:rsidR="0099244E">
        <w:rPr>
          <w:rFonts w:cstheme="minorHAnsi"/>
          <w:b/>
          <w:sz w:val="24"/>
          <w:szCs w:val="24"/>
        </w:rPr>
        <w:t>28</w:t>
      </w:r>
      <w:r w:rsidR="00C7561A" w:rsidRPr="005C5DAC">
        <w:rPr>
          <w:rFonts w:cstheme="minorHAnsi"/>
          <w:b/>
          <w:sz w:val="24"/>
          <w:szCs w:val="24"/>
        </w:rPr>
        <w:t>.11</w:t>
      </w:r>
      <w:r w:rsidR="006230BF" w:rsidRPr="005C5DAC">
        <w:rPr>
          <w:rFonts w:cstheme="minorHAnsi"/>
          <w:b/>
          <w:sz w:val="24"/>
          <w:szCs w:val="24"/>
        </w:rPr>
        <w:t>.2019</w:t>
      </w:r>
      <w:r w:rsidRPr="005C5DAC">
        <w:rPr>
          <w:rFonts w:cstheme="minorHAnsi"/>
          <w:b/>
          <w:sz w:val="24"/>
          <w:szCs w:val="24"/>
        </w:rPr>
        <w:t xml:space="preserve"> r.</w:t>
      </w:r>
    </w:p>
    <w:p w:rsidR="00E42F04" w:rsidRPr="005C5DAC" w:rsidRDefault="00E42F04" w:rsidP="002329A0">
      <w:pPr>
        <w:autoSpaceDE w:val="0"/>
        <w:autoSpaceDN w:val="0"/>
        <w:adjustRightInd w:val="0"/>
        <w:spacing w:after="0" w:line="240" w:lineRule="auto"/>
        <w:jc w:val="center"/>
        <w:rPr>
          <w:rFonts w:cstheme="minorHAnsi"/>
          <w:b/>
          <w:bCs/>
          <w:caps/>
          <w:sz w:val="24"/>
          <w:szCs w:val="24"/>
        </w:rPr>
      </w:pPr>
    </w:p>
    <w:p w:rsidR="00092BB7" w:rsidRPr="005C5DAC" w:rsidRDefault="00092BB7" w:rsidP="002329A0">
      <w:pPr>
        <w:autoSpaceDE w:val="0"/>
        <w:autoSpaceDN w:val="0"/>
        <w:adjustRightInd w:val="0"/>
        <w:spacing w:after="0" w:line="240" w:lineRule="auto"/>
        <w:jc w:val="center"/>
        <w:rPr>
          <w:rFonts w:cstheme="minorHAnsi"/>
          <w:b/>
          <w:bCs/>
          <w:caps/>
          <w:sz w:val="24"/>
          <w:szCs w:val="24"/>
        </w:rPr>
      </w:pPr>
      <w:r w:rsidRPr="005C5DAC">
        <w:rPr>
          <w:rFonts w:cstheme="minorHAnsi"/>
          <w:b/>
          <w:bCs/>
          <w:caps/>
          <w:sz w:val="24"/>
          <w:szCs w:val="24"/>
        </w:rPr>
        <w:t xml:space="preserve">ZapytaniE ofertowe nr </w:t>
      </w:r>
      <w:r w:rsidR="00863F54" w:rsidRPr="005C5DAC">
        <w:rPr>
          <w:rFonts w:cstheme="minorHAnsi"/>
          <w:b/>
          <w:bCs/>
          <w:caps/>
          <w:sz w:val="24"/>
          <w:szCs w:val="24"/>
        </w:rPr>
        <w:t>1</w:t>
      </w:r>
      <w:r w:rsidR="00B74884">
        <w:rPr>
          <w:rFonts w:cstheme="minorHAnsi"/>
          <w:b/>
          <w:bCs/>
          <w:caps/>
          <w:sz w:val="24"/>
          <w:szCs w:val="24"/>
        </w:rPr>
        <w:t>59</w:t>
      </w:r>
      <w:r w:rsidR="00863F54" w:rsidRPr="005C5DAC">
        <w:rPr>
          <w:rFonts w:cstheme="minorHAnsi"/>
          <w:b/>
          <w:bCs/>
          <w:caps/>
          <w:sz w:val="24"/>
          <w:szCs w:val="24"/>
        </w:rPr>
        <w:t>/2019</w:t>
      </w:r>
    </w:p>
    <w:p w:rsidR="00092BB7" w:rsidRPr="005C5DAC" w:rsidRDefault="00092BB7" w:rsidP="002329A0">
      <w:pPr>
        <w:autoSpaceDE w:val="0"/>
        <w:autoSpaceDN w:val="0"/>
        <w:adjustRightInd w:val="0"/>
        <w:spacing w:after="0" w:line="240" w:lineRule="auto"/>
        <w:jc w:val="center"/>
        <w:rPr>
          <w:rFonts w:cstheme="minorHAnsi"/>
          <w:sz w:val="24"/>
          <w:szCs w:val="24"/>
        </w:rPr>
      </w:pPr>
      <w:r w:rsidRPr="005C5DAC">
        <w:rPr>
          <w:rFonts w:cstheme="minorHAnsi"/>
          <w:sz w:val="24"/>
          <w:szCs w:val="24"/>
        </w:rPr>
        <w:t xml:space="preserve">na dostawę </w:t>
      </w:r>
    </w:p>
    <w:p w:rsidR="009A5CD6" w:rsidRPr="005C5DAC" w:rsidRDefault="009A5CD6" w:rsidP="009A5CD6">
      <w:pPr>
        <w:autoSpaceDE w:val="0"/>
        <w:autoSpaceDN w:val="0"/>
        <w:adjustRightInd w:val="0"/>
        <w:jc w:val="center"/>
        <w:rPr>
          <w:rFonts w:cstheme="minorHAnsi"/>
          <w:sz w:val="24"/>
          <w:szCs w:val="24"/>
        </w:rPr>
      </w:pPr>
      <w:r w:rsidRPr="005C5DAC">
        <w:rPr>
          <w:rFonts w:eastAsia="Batang" w:cstheme="minorHAnsi"/>
          <w:bCs/>
          <w:sz w:val="24"/>
          <w:szCs w:val="24"/>
        </w:rPr>
        <w:t xml:space="preserve">Specjalistycznego pakietu oprogramowania do analizy EEG: BESA </w:t>
      </w:r>
      <w:proofErr w:type="spellStart"/>
      <w:r w:rsidRPr="005C5DAC">
        <w:rPr>
          <w:rFonts w:eastAsia="Batang" w:cstheme="minorHAnsi"/>
          <w:bCs/>
          <w:sz w:val="24"/>
          <w:szCs w:val="24"/>
        </w:rPr>
        <w:t>Research</w:t>
      </w:r>
      <w:proofErr w:type="spellEnd"/>
      <w:r w:rsidRPr="005C5DAC">
        <w:rPr>
          <w:rFonts w:eastAsia="Batang" w:cstheme="minorHAnsi"/>
          <w:bCs/>
          <w:sz w:val="24"/>
          <w:szCs w:val="24"/>
        </w:rPr>
        <w:t xml:space="preserve"> Complete 7.0 z modułami BESA MRI 3.0, BESA </w:t>
      </w:r>
      <w:proofErr w:type="spellStart"/>
      <w:r w:rsidRPr="005C5DAC">
        <w:rPr>
          <w:rFonts w:eastAsia="Batang" w:cstheme="minorHAnsi"/>
          <w:bCs/>
          <w:sz w:val="24"/>
          <w:szCs w:val="24"/>
        </w:rPr>
        <w:t>Statistics</w:t>
      </w:r>
      <w:proofErr w:type="spellEnd"/>
      <w:r w:rsidRPr="005C5DAC">
        <w:rPr>
          <w:rFonts w:eastAsia="Batang" w:cstheme="minorHAnsi"/>
          <w:bCs/>
          <w:sz w:val="24"/>
          <w:szCs w:val="24"/>
        </w:rPr>
        <w:t xml:space="preserve"> 2.1  lub równoważnego</w:t>
      </w:r>
    </w:p>
    <w:p w:rsidR="00092BB7" w:rsidRPr="005C5DAC" w:rsidRDefault="00092BB7" w:rsidP="002329A0">
      <w:pPr>
        <w:autoSpaceDE w:val="0"/>
        <w:autoSpaceDN w:val="0"/>
        <w:adjustRightInd w:val="0"/>
        <w:spacing w:after="0" w:line="240" w:lineRule="auto"/>
        <w:jc w:val="center"/>
        <w:rPr>
          <w:rFonts w:cstheme="minorHAnsi"/>
          <w:sz w:val="24"/>
          <w:szCs w:val="24"/>
        </w:rPr>
      </w:pPr>
      <w:r w:rsidRPr="005C5DAC">
        <w:rPr>
          <w:rFonts w:cstheme="minorHAnsi"/>
          <w:sz w:val="24"/>
          <w:szCs w:val="24"/>
        </w:rPr>
        <w:t>do Instytutu Biologii Doświadczalnej im. Marcelego Nenckiego</w:t>
      </w:r>
    </w:p>
    <w:p w:rsidR="00092BB7" w:rsidRPr="005C5DAC" w:rsidRDefault="00092BB7" w:rsidP="002329A0">
      <w:pPr>
        <w:autoSpaceDE w:val="0"/>
        <w:autoSpaceDN w:val="0"/>
        <w:adjustRightInd w:val="0"/>
        <w:spacing w:after="0" w:line="240" w:lineRule="auto"/>
        <w:jc w:val="center"/>
        <w:rPr>
          <w:rFonts w:cstheme="minorHAnsi"/>
          <w:sz w:val="24"/>
          <w:szCs w:val="24"/>
        </w:rPr>
      </w:pPr>
      <w:r w:rsidRPr="005C5DAC">
        <w:rPr>
          <w:rFonts w:cstheme="minorHAnsi"/>
          <w:sz w:val="24"/>
          <w:szCs w:val="24"/>
        </w:rPr>
        <w:t xml:space="preserve"> Polskiej Akademii Nauk</w:t>
      </w:r>
    </w:p>
    <w:p w:rsidR="00092BB7" w:rsidRPr="005C5DAC" w:rsidRDefault="00092BB7" w:rsidP="002329A0">
      <w:pPr>
        <w:autoSpaceDE w:val="0"/>
        <w:autoSpaceDN w:val="0"/>
        <w:adjustRightInd w:val="0"/>
        <w:spacing w:after="0" w:line="240" w:lineRule="auto"/>
        <w:jc w:val="center"/>
        <w:rPr>
          <w:rFonts w:cstheme="minorHAnsi"/>
          <w:sz w:val="24"/>
          <w:szCs w:val="24"/>
        </w:rPr>
      </w:pPr>
    </w:p>
    <w:p w:rsidR="00092BB7" w:rsidRPr="005C5DAC" w:rsidRDefault="00092BB7" w:rsidP="002329A0">
      <w:pPr>
        <w:autoSpaceDE w:val="0"/>
        <w:autoSpaceDN w:val="0"/>
        <w:adjustRightInd w:val="0"/>
        <w:spacing w:after="0" w:line="240" w:lineRule="auto"/>
        <w:rPr>
          <w:rFonts w:cstheme="minorHAnsi"/>
          <w:sz w:val="24"/>
          <w:szCs w:val="24"/>
        </w:rPr>
      </w:pPr>
      <w:r w:rsidRPr="005C5DAC">
        <w:rPr>
          <w:rFonts w:cstheme="minorHAnsi"/>
          <w:b/>
          <w:bCs/>
          <w:sz w:val="24"/>
          <w:szCs w:val="24"/>
        </w:rPr>
        <w:t>Zamawiający:</w:t>
      </w:r>
      <w:r w:rsidRPr="005C5DAC">
        <w:rPr>
          <w:rFonts w:cstheme="minorHAnsi"/>
          <w:sz w:val="24"/>
          <w:szCs w:val="24"/>
        </w:rPr>
        <w:t xml:space="preserve"> Instytut Biologii Doświadczalnej im. M. Nenckiego PAN,</w:t>
      </w:r>
    </w:p>
    <w:p w:rsidR="00092BB7" w:rsidRPr="005C5DAC" w:rsidRDefault="00092BB7" w:rsidP="002329A0">
      <w:pPr>
        <w:autoSpaceDE w:val="0"/>
        <w:autoSpaceDN w:val="0"/>
        <w:adjustRightInd w:val="0"/>
        <w:spacing w:after="0" w:line="240" w:lineRule="auto"/>
        <w:rPr>
          <w:rFonts w:cstheme="minorHAnsi"/>
          <w:sz w:val="24"/>
          <w:szCs w:val="24"/>
        </w:rPr>
      </w:pPr>
      <w:r w:rsidRPr="005C5DAC">
        <w:rPr>
          <w:rFonts w:cstheme="minorHAnsi"/>
          <w:sz w:val="24"/>
          <w:szCs w:val="24"/>
        </w:rPr>
        <w:t>z siedzibą przy ul. Pasteura 3, Warszawa (02-093), NIP:525-000-92-69, RE</w:t>
      </w:r>
      <w:bookmarkStart w:id="0" w:name="_GoBack"/>
      <w:bookmarkEnd w:id="0"/>
      <w:r w:rsidRPr="005C5DAC">
        <w:rPr>
          <w:rFonts w:cstheme="minorHAnsi"/>
          <w:sz w:val="24"/>
          <w:szCs w:val="24"/>
        </w:rPr>
        <w:t>GON 000325825</w:t>
      </w:r>
    </w:p>
    <w:p w:rsidR="00092BB7" w:rsidRPr="005C5DAC" w:rsidRDefault="00092BB7" w:rsidP="002329A0">
      <w:pPr>
        <w:autoSpaceDE w:val="0"/>
        <w:autoSpaceDN w:val="0"/>
        <w:adjustRightInd w:val="0"/>
        <w:spacing w:after="0" w:line="240" w:lineRule="auto"/>
        <w:rPr>
          <w:rFonts w:cstheme="minorHAnsi"/>
          <w:sz w:val="24"/>
          <w:szCs w:val="24"/>
        </w:rPr>
      </w:pPr>
      <w:r w:rsidRPr="005C5DAC">
        <w:rPr>
          <w:rFonts w:cstheme="minorHAnsi"/>
          <w:sz w:val="24"/>
          <w:szCs w:val="24"/>
        </w:rPr>
        <w:t xml:space="preserve">Osoba do kontaktów w sprawie zamówienia: </w:t>
      </w:r>
      <w:r w:rsidR="00587BBE" w:rsidRPr="005C5DAC">
        <w:rPr>
          <w:rFonts w:cstheme="minorHAnsi"/>
          <w:sz w:val="24"/>
          <w:szCs w:val="24"/>
        </w:rPr>
        <w:t>Ewa Kublik</w:t>
      </w:r>
    </w:p>
    <w:p w:rsidR="00092BB7" w:rsidRPr="005C5DAC" w:rsidRDefault="00092BB7" w:rsidP="002329A0">
      <w:pPr>
        <w:autoSpaceDE w:val="0"/>
        <w:autoSpaceDN w:val="0"/>
        <w:adjustRightInd w:val="0"/>
        <w:spacing w:after="0" w:line="240" w:lineRule="auto"/>
        <w:rPr>
          <w:rFonts w:cstheme="minorHAnsi"/>
          <w:sz w:val="24"/>
          <w:szCs w:val="24"/>
          <w:lang w:val="en-US"/>
        </w:rPr>
      </w:pPr>
      <w:r w:rsidRPr="005C5DAC">
        <w:rPr>
          <w:rFonts w:cstheme="minorHAnsi"/>
          <w:sz w:val="24"/>
          <w:szCs w:val="24"/>
          <w:lang w:val="en-US"/>
        </w:rPr>
        <w:t xml:space="preserve">e-mail: </w:t>
      </w:r>
      <w:hyperlink r:id="rId6" w:history="1">
        <w:r w:rsidR="00587BBE" w:rsidRPr="005C5DAC">
          <w:rPr>
            <w:rStyle w:val="Hipercze"/>
            <w:rFonts w:cstheme="minorHAnsi"/>
            <w:sz w:val="24"/>
            <w:szCs w:val="24"/>
            <w:lang w:val="en-US"/>
          </w:rPr>
          <w:t>e.kublik@nencki.gov.pl</w:t>
        </w:r>
      </w:hyperlink>
      <w:r w:rsidR="00C7561A" w:rsidRPr="005C5DAC">
        <w:rPr>
          <w:rFonts w:cstheme="minorHAnsi"/>
          <w:sz w:val="24"/>
          <w:szCs w:val="24"/>
          <w:lang w:val="en-US"/>
        </w:rPr>
        <w:t xml:space="preserve"> </w:t>
      </w:r>
    </w:p>
    <w:p w:rsidR="00092BB7" w:rsidRPr="005C5DAC" w:rsidRDefault="00092BB7" w:rsidP="002329A0">
      <w:pPr>
        <w:autoSpaceDE w:val="0"/>
        <w:autoSpaceDN w:val="0"/>
        <w:adjustRightInd w:val="0"/>
        <w:spacing w:after="0" w:line="240" w:lineRule="auto"/>
        <w:rPr>
          <w:rFonts w:cstheme="minorHAnsi"/>
          <w:b/>
          <w:bCs/>
          <w:sz w:val="24"/>
          <w:szCs w:val="24"/>
        </w:rPr>
      </w:pPr>
      <w:r w:rsidRPr="005C5DAC">
        <w:rPr>
          <w:rFonts w:cstheme="minorHAnsi"/>
          <w:sz w:val="24"/>
          <w:szCs w:val="24"/>
        </w:rPr>
        <w:t xml:space="preserve">Termin zgłaszania ofert: </w:t>
      </w:r>
      <w:r w:rsidRPr="005C5DAC">
        <w:rPr>
          <w:rFonts w:cstheme="minorHAnsi"/>
          <w:bCs/>
          <w:sz w:val="24"/>
          <w:szCs w:val="24"/>
        </w:rPr>
        <w:t>nie później niż do dnia</w:t>
      </w:r>
      <w:r w:rsidR="00863F54" w:rsidRPr="005C5DAC">
        <w:rPr>
          <w:rFonts w:cstheme="minorHAnsi"/>
          <w:bCs/>
          <w:sz w:val="24"/>
          <w:szCs w:val="24"/>
        </w:rPr>
        <w:t xml:space="preserve"> </w:t>
      </w:r>
      <w:r w:rsidR="00883CB6" w:rsidRPr="00460AEF">
        <w:rPr>
          <w:rFonts w:cstheme="minorHAnsi"/>
          <w:b/>
          <w:bCs/>
          <w:sz w:val="24"/>
          <w:szCs w:val="24"/>
        </w:rPr>
        <w:t>06.12</w:t>
      </w:r>
      <w:r w:rsidR="006230BF" w:rsidRPr="00460AEF">
        <w:rPr>
          <w:rFonts w:cstheme="minorHAnsi"/>
          <w:b/>
          <w:bCs/>
          <w:sz w:val="24"/>
          <w:szCs w:val="24"/>
        </w:rPr>
        <w:t>.2019</w:t>
      </w:r>
      <w:r w:rsidRPr="00460AEF">
        <w:rPr>
          <w:rFonts w:cstheme="minorHAnsi"/>
          <w:b/>
          <w:bCs/>
          <w:sz w:val="24"/>
          <w:szCs w:val="24"/>
        </w:rPr>
        <w:t xml:space="preserve">,  do godz. </w:t>
      </w:r>
      <w:r w:rsidR="006230BF" w:rsidRPr="00460AEF">
        <w:rPr>
          <w:rFonts w:cstheme="minorHAnsi"/>
          <w:b/>
          <w:bCs/>
          <w:sz w:val="24"/>
          <w:szCs w:val="24"/>
        </w:rPr>
        <w:t>12:00</w:t>
      </w:r>
    </w:p>
    <w:p w:rsidR="00863F54" w:rsidRPr="005C5DAC" w:rsidRDefault="00863F54" w:rsidP="002329A0">
      <w:pPr>
        <w:autoSpaceDE w:val="0"/>
        <w:autoSpaceDN w:val="0"/>
        <w:adjustRightInd w:val="0"/>
        <w:spacing w:after="0" w:line="240" w:lineRule="auto"/>
        <w:rPr>
          <w:rFonts w:cstheme="minorHAnsi"/>
          <w:sz w:val="24"/>
          <w:szCs w:val="24"/>
        </w:rPr>
      </w:pPr>
    </w:p>
    <w:p w:rsidR="00092BB7" w:rsidRPr="005C5DAC" w:rsidRDefault="00092BB7" w:rsidP="002329A0">
      <w:pPr>
        <w:autoSpaceDE w:val="0"/>
        <w:autoSpaceDN w:val="0"/>
        <w:adjustRightInd w:val="0"/>
        <w:spacing w:after="0" w:line="240" w:lineRule="auto"/>
        <w:jc w:val="both"/>
        <w:rPr>
          <w:rFonts w:cstheme="minorHAnsi"/>
          <w:b/>
          <w:bCs/>
          <w:sz w:val="24"/>
          <w:szCs w:val="24"/>
        </w:rPr>
      </w:pPr>
      <w:r w:rsidRPr="005C5DAC">
        <w:rPr>
          <w:rFonts w:cstheme="minorHAnsi"/>
          <w:b/>
          <w:bCs/>
          <w:sz w:val="24"/>
          <w:szCs w:val="24"/>
        </w:rPr>
        <w:t>I. Opis przedmiotu zamówienia:</w:t>
      </w:r>
    </w:p>
    <w:p w:rsidR="005B07C5" w:rsidRDefault="005C5DAC" w:rsidP="005C5DAC">
      <w:pPr>
        <w:autoSpaceDE w:val="0"/>
        <w:autoSpaceDN w:val="0"/>
        <w:adjustRightInd w:val="0"/>
        <w:jc w:val="both"/>
        <w:rPr>
          <w:rFonts w:eastAsia="Batang" w:cstheme="minorHAnsi"/>
          <w:bCs/>
          <w:sz w:val="24"/>
          <w:szCs w:val="24"/>
        </w:rPr>
      </w:pPr>
      <w:r>
        <w:rPr>
          <w:rFonts w:cstheme="minorHAnsi"/>
          <w:sz w:val="24"/>
          <w:szCs w:val="24"/>
        </w:rPr>
        <w:t>Przedmiotem zamówienia jest d</w:t>
      </w:r>
      <w:r w:rsidR="009A5CD6" w:rsidRPr="005C5DAC">
        <w:rPr>
          <w:rFonts w:cstheme="minorHAnsi"/>
          <w:sz w:val="24"/>
          <w:szCs w:val="24"/>
        </w:rPr>
        <w:t xml:space="preserve">ostawa </w:t>
      </w:r>
      <w:r w:rsidR="009A5CD6" w:rsidRPr="005C5DAC">
        <w:rPr>
          <w:rFonts w:eastAsia="Batang" w:cstheme="minorHAnsi"/>
          <w:bCs/>
          <w:sz w:val="24"/>
          <w:szCs w:val="24"/>
        </w:rPr>
        <w:t>Specjalistycznego</w:t>
      </w:r>
      <w:r w:rsidR="00FA6BE8" w:rsidRPr="005C5DAC">
        <w:rPr>
          <w:rFonts w:eastAsia="Batang" w:cstheme="minorHAnsi"/>
          <w:bCs/>
          <w:sz w:val="24"/>
          <w:szCs w:val="24"/>
        </w:rPr>
        <w:t xml:space="preserve"> pakiet</w:t>
      </w:r>
      <w:r w:rsidR="009A5CD6" w:rsidRPr="005C5DAC">
        <w:rPr>
          <w:rFonts w:eastAsia="Batang" w:cstheme="minorHAnsi"/>
          <w:bCs/>
          <w:sz w:val="24"/>
          <w:szCs w:val="24"/>
        </w:rPr>
        <w:t>u</w:t>
      </w:r>
      <w:r w:rsidR="00FA6BE8" w:rsidRPr="005C5DAC">
        <w:rPr>
          <w:rFonts w:eastAsia="Batang" w:cstheme="minorHAnsi"/>
          <w:bCs/>
          <w:sz w:val="24"/>
          <w:szCs w:val="24"/>
        </w:rPr>
        <w:t xml:space="preserve"> oprogramowania do analizy EEG: BESA </w:t>
      </w:r>
      <w:proofErr w:type="spellStart"/>
      <w:r w:rsidR="00FA6BE8" w:rsidRPr="005C5DAC">
        <w:rPr>
          <w:rFonts w:eastAsia="Batang" w:cstheme="minorHAnsi"/>
          <w:bCs/>
          <w:sz w:val="24"/>
          <w:szCs w:val="24"/>
        </w:rPr>
        <w:t>Research</w:t>
      </w:r>
      <w:proofErr w:type="spellEnd"/>
      <w:r w:rsidR="00FA6BE8" w:rsidRPr="005C5DAC">
        <w:rPr>
          <w:rFonts w:eastAsia="Batang" w:cstheme="minorHAnsi"/>
          <w:bCs/>
          <w:sz w:val="24"/>
          <w:szCs w:val="24"/>
        </w:rPr>
        <w:t xml:space="preserve"> Complete 7.0 z modułami BESA MRI 3.0, BESA </w:t>
      </w:r>
      <w:proofErr w:type="spellStart"/>
      <w:r w:rsidR="00FA6BE8" w:rsidRPr="005C5DAC">
        <w:rPr>
          <w:rFonts w:eastAsia="Batang" w:cstheme="minorHAnsi"/>
          <w:bCs/>
          <w:sz w:val="24"/>
          <w:szCs w:val="24"/>
        </w:rPr>
        <w:t>Statistics</w:t>
      </w:r>
      <w:proofErr w:type="spellEnd"/>
      <w:r w:rsidR="00FA6BE8" w:rsidRPr="005C5DAC">
        <w:rPr>
          <w:rFonts w:eastAsia="Batang" w:cstheme="minorHAnsi"/>
          <w:bCs/>
          <w:sz w:val="24"/>
          <w:szCs w:val="24"/>
        </w:rPr>
        <w:t xml:space="preserve"> 2.1  </w:t>
      </w:r>
      <w:r>
        <w:rPr>
          <w:rFonts w:eastAsia="Batang" w:cstheme="minorHAnsi"/>
          <w:bCs/>
          <w:sz w:val="24"/>
          <w:szCs w:val="24"/>
        </w:rPr>
        <w:br/>
      </w:r>
      <w:r w:rsidRPr="005C5DAC">
        <w:rPr>
          <w:rFonts w:eastAsia="Batang" w:cstheme="minorHAnsi"/>
          <w:bCs/>
          <w:sz w:val="24"/>
          <w:szCs w:val="24"/>
        </w:rPr>
        <w:t>lub równoważnego</w:t>
      </w:r>
      <w:r w:rsidR="00FA6BE8" w:rsidRPr="005C5DAC">
        <w:rPr>
          <w:rFonts w:eastAsia="Batang" w:cstheme="minorHAnsi"/>
          <w:bCs/>
          <w:sz w:val="24"/>
          <w:szCs w:val="24"/>
        </w:rPr>
        <w:t>.</w:t>
      </w:r>
      <w:r>
        <w:rPr>
          <w:rFonts w:eastAsia="Batang" w:cstheme="minorHAnsi"/>
          <w:bCs/>
          <w:sz w:val="24"/>
          <w:szCs w:val="24"/>
        </w:rPr>
        <w:t xml:space="preserve"> W ramach zamówienia Wykonawca zapewni</w:t>
      </w:r>
      <w:r w:rsidR="005B07C5">
        <w:rPr>
          <w:rFonts w:eastAsia="Batang" w:cstheme="minorHAnsi"/>
          <w:bCs/>
          <w:sz w:val="24"/>
          <w:szCs w:val="24"/>
        </w:rPr>
        <w:t xml:space="preserve"> obligatoryjnie:</w:t>
      </w:r>
    </w:p>
    <w:p w:rsidR="00FA6BE8" w:rsidRPr="00460AEF" w:rsidRDefault="005C5DAC" w:rsidP="00460AEF">
      <w:pPr>
        <w:pStyle w:val="Akapitzlist"/>
        <w:numPr>
          <w:ilvl w:val="0"/>
          <w:numId w:val="18"/>
        </w:numPr>
        <w:autoSpaceDE w:val="0"/>
        <w:autoSpaceDN w:val="0"/>
        <w:adjustRightInd w:val="0"/>
        <w:jc w:val="both"/>
        <w:rPr>
          <w:rFonts w:eastAsia="Batang" w:cstheme="minorHAnsi"/>
          <w:bCs/>
          <w:sz w:val="24"/>
          <w:szCs w:val="24"/>
        </w:rPr>
      </w:pPr>
      <w:r w:rsidRPr="00460AEF">
        <w:rPr>
          <w:rFonts w:eastAsia="Batang" w:cstheme="minorHAnsi"/>
          <w:bCs/>
          <w:sz w:val="24"/>
          <w:szCs w:val="24"/>
        </w:rPr>
        <w:t xml:space="preserve">wsparcie przy instalacji oprogramowania u Zamawiającego (w przypadku </w:t>
      </w:r>
      <w:r w:rsidR="00F112A8">
        <w:rPr>
          <w:rFonts w:eastAsia="Batang" w:cstheme="minorHAnsi"/>
          <w:bCs/>
          <w:sz w:val="24"/>
          <w:szCs w:val="24"/>
        </w:rPr>
        <w:t>zaistnienia takiej potrzeby),</w:t>
      </w:r>
    </w:p>
    <w:p w:rsidR="005B07C5" w:rsidRDefault="005B07C5" w:rsidP="00460AEF">
      <w:pPr>
        <w:pStyle w:val="Akapitzlist"/>
        <w:numPr>
          <w:ilvl w:val="0"/>
          <w:numId w:val="18"/>
        </w:numPr>
        <w:autoSpaceDE w:val="0"/>
        <w:autoSpaceDN w:val="0"/>
        <w:adjustRightInd w:val="0"/>
        <w:jc w:val="both"/>
        <w:rPr>
          <w:rFonts w:eastAsia="Batang" w:cstheme="minorHAnsi"/>
          <w:bCs/>
          <w:sz w:val="24"/>
          <w:szCs w:val="24"/>
        </w:rPr>
      </w:pPr>
      <w:r w:rsidRPr="00460AEF">
        <w:rPr>
          <w:rFonts w:eastAsia="Batang" w:cstheme="minorHAnsi"/>
          <w:bCs/>
          <w:sz w:val="24"/>
          <w:szCs w:val="24"/>
        </w:rPr>
        <w:t>bezterminową licencję na użytkowanie oprogramowania przez Zamawiającego</w:t>
      </w:r>
      <w:r w:rsidR="00F112A8">
        <w:rPr>
          <w:rFonts w:eastAsia="Batang" w:cstheme="minorHAnsi"/>
          <w:bCs/>
          <w:sz w:val="24"/>
          <w:szCs w:val="24"/>
        </w:rPr>
        <w:t>,</w:t>
      </w:r>
    </w:p>
    <w:p w:rsidR="00F112A8" w:rsidRPr="00460AEF" w:rsidRDefault="00F112A8" w:rsidP="00460AEF">
      <w:pPr>
        <w:pStyle w:val="Akapitzlist"/>
        <w:numPr>
          <w:ilvl w:val="0"/>
          <w:numId w:val="18"/>
        </w:numPr>
        <w:autoSpaceDE w:val="0"/>
        <w:autoSpaceDN w:val="0"/>
        <w:adjustRightInd w:val="0"/>
        <w:jc w:val="both"/>
        <w:rPr>
          <w:rFonts w:eastAsia="Batang" w:cstheme="minorHAnsi"/>
          <w:bCs/>
          <w:sz w:val="24"/>
          <w:szCs w:val="24"/>
        </w:rPr>
      </w:pPr>
      <w:r>
        <w:rPr>
          <w:rFonts w:cs="Calibri"/>
          <w:color w:val="222222"/>
          <w:shd w:val="clear" w:color="auto" w:fill="FFFFFF"/>
        </w:rPr>
        <w:t> darmową aktualizację oprogramowania przez rok od daty dostarczenia oprogramowania.</w:t>
      </w:r>
    </w:p>
    <w:p w:rsidR="00092BB7" w:rsidRPr="005C5DAC" w:rsidRDefault="00092BB7" w:rsidP="00FA6BE8">
      <w:pPr>
        <w:autoSpaceDE w:val="0"/>
        <w:autoSpaceDN w:val="0"/>
        <w:adjustRightInd w:val="0"/>
        <w:rPr>
          <w:rFonts w:cstheme="minorHAnsi"/>
          <w:b/>
          <w:bCs/>
          <w:sz w:val="24"/>
          <w:szCs w:val="24"/>
        </w:rPr>
      </w:pPr>
      <w:r w:rsidRPr="005C5DAC">
        <w:rPr>
          <w:rFonts w:cstheme="minorHAnsi"/>
          <w:b/>
          <w:bCs/>
          <w:sz w:val="24"/>
          <w:szCs w:val="24"/>
        </w:rPr>
        <w:t>II Kryteria oceny ofert</w:t>
      </w:r>
    </w:p>
    <w:p w:rsidR="00413A72" w:rsidRPr="005C5DAC" w:rsidRDefault="00413A72" w:rsidP="0044133F">
      <w:pPr>
        <w:pStyle w:val="Akapitzlist"/>
        <w:numPr>
          <w:ilvl w:val="0"/>
          <w:numId w:val="10"/>
        </w:numPr>
        <w:tabs>
          <w:tab w:val="left" w:pos="0"/>
        </w:tabs>
        <w:autoSpaceDE w:val="0"/>
        <w:autoSpaceDN w:val="0"/>
        <w:adjustRightInd w:val="0"/>
        <w:ind w:left="284" w:hanging="284"/>
        <w:jc w:val="both"/>
        <w:rPr>
          <w:rFonts w:asciiTheme="minorHAnsi" w:hAnsiTheme="minorHAnsi" w:cstheme="minorHAnsi"/>
          <w:sz w:val="24"/>
          <w:szCs w:val="24"/>
        </w:rPr>
      </w:pPr>
      <w:r w:rsidRPr="005C5DAC">
        <w:rPr>
          <w:rFonts w:asciiTheme="minorHAnsi" w:hAnsiTheme="minorHAnsi" w:cstheme="minorHAnsi"/>
          <w:sz w:val="24"/>
          <w:szCs w:val="24"/>
        </w:rPr>
        <w:t>Przy wyborze Zamawiający będzie się kierował punktacją wyszczególnioną poniżej przy następującej wadze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6388"/>
        <w:gridCol w:w="1710"/>
      </w:tblGrid>
      <w:tr w:rsidR="00413A72" w:rsidRPr="005C5DAC" w:rsidTr="00C10A7A">
        <w:trPr>
          <w:jc w:val="center"/>
        </w:trPr>
        <w:tc>
          <w:tcPr>
            <w:tcW w:w="0" w:type="auto"/>
          </w:tcPr>
          <w:p w:rsidR="00413A72" w:rsidRPr="005C5DAC" w:rsidRDefault="00413A72" w:rsidP="00C10A7A">
            <w:pPr>
              <w:tabs>
                <w:tab w:val="num" w:pos="284"/>
              </w:tabs>
              <w:ind w:left="284" w:hanging="284"/>
              <w:jc w:val="center"/>
              <w:rPr>
                <w:rFonts w:cstheme="minorHAnsi"/>
                <w:b/>
                <w:sz w:val="24"/>
                <w:szCs w:val="24"/>
              </w:rPr>
            </w:pPr>
            <w:r w:rsidRPr="005C5DAC">
              <w:rPr>
                <w:rFonts w:cstheme="minorHAnsi"/>
                <w:b/>
                <w:sz w:val="24"/>
                <w:szCs w:val="24"/>
              </w:rPr>
              <w:t>Nr</w:t>
            </w:r>
          </w:p>
        </w:tc>
        <w:tc>
          <w:tcPr>
            <w:tcW w:w="0" w:type="auto"/>
          </w:tcPr>
          <w:p w:rsidR="00413A72" w:rsidRPr="005C5DAC" w:rsidRDefault="00413A72" w:rsidP="00C10A7A">
            <w:pPr>
              <w:tabs>
                <w:tab w:val="num" w:pos="284"/>
              </w:tabs>
              <w:ind w:left="284" w:hanging="284"/>
              <w:jc w:val="center"/>
              <w:rPr>
                <w:rFonts w:cstheme="minorHAnsi"/>
                <w:b/>
                <w:sz w:val="24"/>
                <w:szCs w:val="24"/>
              </w:rPr>
            </w:pPr>
            <w:r w:rsidRPr="005C5DAC">
              <w:rPr>
                <w:rFonts w:cstheme="minorHAnsi"/>
                <w:b/>
                <w:sz w:val="24"/>
                <w:szCs w:val="24"/>
              </w:rPr>
              <w:t>Kryterium oceny</w:t>
            </w:r>
          </w:p>
        </w:tc>
        <w:tc>
          <w:tcPr>
            <w:tcW w:w="0" w:type="auto"/>
          </w:tcPr>
          <w:p w:rsidR="00413A72" w:rsidRPr="005C5DAC" w:rsidRDefault="00413A72" w:rsidP="00C10A7A">
            <w:pPr>
              <w:tabs>
                <w:tab w:val="num" w:pos="284"/>
              </w:tabs>
              <w:ind w:left="284" w:hanging="284"/>
              <w:jc w:val="center"/>
              <w:rPr>
                <w:rFonts w:cstheme="minorHAnsi"/>
                <w:b/>
                <w:sz w:val="24"/>
                <w:szCs w:val="24"/>
              </w:rPr>
            </w:pPr>
            <w:r w:rsidRPr="005C5DAC">
              <w:rPr>
                <w:rFonts w:cstheme="minorHAnsi"/>
                <w:b/>
                <w:sz w:val="24"/>
                <w:szCs w:val="24"/>
              </w:rPr>
              <w:t>Waga = Punkty</w:t>
            </w:r>
          </w:p>
        </w:tc>
      </w:tr>
      <w:tr w:rsidR="00413A72" w:rsidRPr="005C5DAC" w:rsidTr="00C55549">
        <w:trPr>
          <w:trHeight w:val="263"/>
          <w:jc w:val="center"/>
        </w:trPr>
        <w:tc>
          <w:tcPr>
            <w:tcW w:w="0" w:type="auto"/>
          </w:tcPr>
          <w:p w:rsidR="00413A72" w:rsidRPr="005C5DAC" w:rsidRDefault="00413A72" w:rsidP="00C10A7A">
            <w:pPr>
              <w:tabs>
                <w:tab w:val="num" w:pos="284"/>
              </w:tabs>
              <w:ind w:left="284" w:hanging="284"/>
              <w:jc w:val="center"/>
              <w:rPr>
                <w:rFonts w:cstheme="minorHAnsi"/>
                <w:sz w:val="24"/>
                <w:szCs w:val="24"/>
              </w:rPr>
            </w:pPr>
            <w:r w:rsidRPr="005C5DAC">
              <w:rPr>
                <w:rFonts w:cstheme="minorHAnsi"/>
                <w:sz w:val="24"/>
                <w:szCs w:val="24"/>
              </w:rPr>
              <w:t>1</w:t>
            </w:r>
          </w:p>
        </w:tc>
        <w:tc>
          <w:tcPr>
            <w:tcW w:w="0" w:type="auto"/>
          </w:tcPr>
          <w:p w:rsidR="00413A72" w:rsidRPr="005C5DAC" w:rsidRDefault="00413A72" w:rsidP="008F0EB6">
            <w:pPr>
              <w:tabs>
                <w:tab w:val="num" w:pos="284"/>
              </w:tabs>
              <w:ind w:left="284" w:hanging="284"/>
              <w:rPr>
                <w:rFonts w:cstheme="minorHAnsi"/>
                <w:sz w:val="24"/>
                <w:szCs w:val="24"/>
              </w:rPr>
            </w:pPr>
            <w:r w:rsidRPr="005C5DAC">
              <w:rPr>
                <w:rFonts w:cstheme="minorHAnsi"/>
                <w:sz w:val="24"/>
                <w:szCs w:val="24"/>
              </w:rPr>
              <w:t>Cena</w:t>
            </w:r>
          </w:p>
        </w:tc>
        <w:tc>
          <w:tcPr>
            <w:tcW w:w="0" w:type="auto"/>
          </w:tcPr>
          <w:p w:rsidR="00413A72" w:rsidRPr="005C5DAC" w:rsidRDefault="00C7561A" w:rsidP="00C10A7A">
            <w:pPr>
              <w:tabs>
                <w:tab w:val="num" w:pos="284"/>
              </w:tabs>
              <w:ind w:left="284" w:hanging="284"/>
              <w:jc w:val="center"/>
              <w:rPr>
                <w:rFonts w:cstheme="minorHAnsi"/>
                <w:sz w:val="24"/>
                <w:szCs w:val="24"/>
              </w:rPr>
            </w:pPr>
            <w:r w:rsidRPr="005C5DAC">
              <w:rPr>
                <w:rFonts w:cstheme="minorHAnsi"/>
                <w:sz w:val="24"/>
                <w:szCs w:val="24"/>
              </w:rPr>
              <w:t>70% = 7</w:t>
            </w:r>
            <w:r w:rsidR="00413A72" w:rsidRPr="005C5DAC">
              <w:rPr>
                <w:rFonts w:cstheme="minorHAnsi"/>
                <w:sz w:val="24"/>
                <w:szCs w:val="24"/>
              </w:rPr>
              <w:t>0 pkt</w:t>
            </w:r>
          </w:p>
        </w:tc>
      </w:tr>
      <w:tr w:rsidR="00413A72" w:rsidRPr="005C5DAC" w:rsidTr="00C10A7A">
        <w:trPr>
          <w:jc w:val="center"/>
        </w:trPr>
        <w:tc>
          <w:tcPr>
            <w:tcW w:w="0" w:type="auto"/>
          </w:tcPr>
          <w:p w:rsidR="00413A72" w:rsidRPr="005C5DAC" w:rsidRDefault="00C7561A" w:rsidP="00C10A7A">
            <w:pPr>
              <w:tabs>
                <w:tab w:val="num" w:pos="284"/>
              </w:tabs>
              <w:ind w:left="284" w:hanging="284"/>
              <w:jc w:val="center"/>
              <w:rPr>
                <w:rFonts w:cstheme="minorHAnsi"/>
                <w:sz w:val="24"/>
                <w:szCs w:val="24"/>
              </w:rPr>
            </w:pPr>
            <w:r w:rsidRPr="005C5DAC">
              <w:rPr>
                <w:rFonts w:cstheme="minorHAnsi"/>
                <w:sz w:val="24"/>
                <w:szCs w:val="24"/>
              </w:rPr>
              <w:t>2</w:t>
            </w:r>
          </w:p>
        </w:tc>
        <w:tc>
          <w:tcPr>
            <w:tcW w:w="0" w:type="auto"/>
          </w:tcPr>
          <w:p w:rsidR="00413A72" w:rsidRPr="005C5DAC" w:rsidRDefault="008F0EB6" w:rsidP="00C10A7A">
            <w:pPr>
              <w:tabs>
                <w:tab w:val="num" w:pos="284"/>
              </w:tabs>
              <w:ind w:left="284" w:hanging="284"/>
              <w:jc w:val="center"/>
              <w:rPr>
                <w:rFonts w:cstheme="minorHAnsi"/>
                <w:sz w:val="24"/>
                <w:szCs w:val="24"/>
              </w:rPr>
            </w:pPr>
            <w:r w:rsidRPr="005C5DAC">
              <w:rPr>
                <w:rFonts w:eastAsia="Batang" w:cstheme="minorHAnsi"/>
                <w:sz w:val="24"/>
                <w:szCs w:val="24"/>
              </w:rPr>
              <w:t>Dostępność lokalnego wsparcia specjalisty-programisty w cenie</w:t>
            </w:r>
          </w:p>
        </w:tc>
        <w:tc>
          <w:tcPr>
            <w:tcW w:w="0" w:type="auto"/>
          </w:tcPr>
          <w:p w:rsidR="00413A72" w:rsidRPr="005C5DAC" w:rsidRDefault="008F0EB6" w:rsidP="00C10A7A">
            <w:pPr>
              <w:tabs>
                <w:tab w:val="num" w:pos="284"/>
              </w:tabs>
              <w:ind w:left="284" w:hanging="284"/>
              <w:jc w:val="center"/>
              <w:rPr>
                <w:rFonts w:cstheme="minorHAnsi"/>
                <w:sz w:val="24"/>
                <w:szCs w:val="24"/>
              </w:rPr>
            </w:pPr>
            <w:r w:rsidRPr="005C5DAC">
              <w:rPr>
                <w:rFonts w:cstheme="minorHAnsi"/>
                <w:sz w:val="24"/>
                <w:szCs w:val="24"/>
              </w:rPr>
              <w:t>2</w:t>
            </w:r>
            <w:r w:rsidR="00587BBE" w:rsidRPr="005C5DAC">
              <w:rPr>
                <w:rFonts w:cstheme="minorHAnsi"/>
                <w:sz w:val="24"/>
                <w:szCs w:val="24"/>
              </w:rPr>
              <w:t>0% = 2</w:t>
            </w:r>
            <w:r w:rsidR="00413A72" w:rsidRPr="005C5DAC">
              <w:rPr>
                <w:rFonts w:cstheme="minorHAnsi"/>
                <w:sz w:val="24"/>
                <w:szCs w:val="24"/>
              </w:rPr>
              <w:t>0 pkt</w:t>
            </w:r>
          </w:p>
        </w:tc>
      </w:tr>
      <w:tr w:rsidR="00413A72" w:rsidRPr="005C5DAC" w:rsidTr="00C55549">
        <w:trPr>
          <w:trHeight w:val="261"/>
          <w:jc w:val="center"/>
        </w:trPr>
        <w:tc>
          <w:tcPr>
            <w:tcW w:w="0" w:type="auto"/>
          </w:tcPr>
          <w:p w:rsidR="00413A72" w:rsidRPr="005C5DAC" w:rsidRDefault="00C7561A" w:rsidP="00C10A7A">
            <w:pPr>
              <w:tabs>
                <w:tab w:val="num" w:pos="284"/>
              </w:tabs>
              <w:ind w:left="284" w:hanging="284"/>
              <w:jc w:val="center"/>
              <w:rPr>
                <w:rFonts w:cstheme="minorHAnsi"/>
                <w:sz w:val="24"/>
                <w:szCs w:val="24"/>
              </w:rPr>
            </w:pPr>
            <w:r w:rsidRPr="005C5DAC">
              <w:rPr>
                <w:rFonts w:cstheme="minorHAnsi"/>
                <w:sz w:val="24"/>
                <w:szCs w:val="24"/>
              </w:rPr>
              <w:t>3</w:t>
            </w:r>
          </w:p>
        </w:tc>
        <w:tc>
          <w:tcPr>
            <w:tcW w:w="0" w:type="auto"/>
          </w:tcPr>
          <w:p w:rsidR="00413A72" w:rsidRPr="005C5DAC" w:rsidRDefault="008F0EB6" w:rsidP="008F0EB6">
            <w:pPr>
              <w:tabs>
                <w:tab w:val="num" w:pos="284"/>
              </w:tabs>
              <w:ind w:left="284" w:hanging="284"/>
              <w:rPr>
                <w:rFonts w:eastAsia="Batang" w:cstheme="minorHAnsi"/>
                <w:sz w:val="24"/>
                <w:szCs w:val="24"/>
              </w:rPr>
            </w:pPr>
            <w:r w:rsidRPr="005C5DAC">
              <w:rPr>
                <w:rFonts w:eastAsia="Batang" w:cstheme="minorHAnsi"/>
                <w:sz w:val="24"/>
                <w:szCs w:val="24"/>
              </w:rPr>
              <w:t>Szkolenia dla zespołu badawczego w cenie</w:t>
            </w:r>
          </w:p>
        </w:tc>
        <w:tc>
          <w:tcPr>
            <w:tcW w:w="0" w:type="auto"/>
          </w:tcPr>
          <w:p w:rsidR="00413A72" w:rsidRPr="005C5DAC" w:rsidRDefault="00413A72" w:rsidP="00C10A7A">
            <w:pPr>
              <w:tabs>
                <w:tab w:val="num" w:pos="284"/>
              </w:tabs>
              <w:ind w:left="284" w:hanging="284"/>
              <w:jc w:val="center"/>
              <w:rPr>
                <w:rFonts w:cstheme="minorHAnsi"/>
                <w:sz w:val="24"/>
                <w:szCs w:val="24"/>
              </w:rPr>
            </w:pPr>
            <w:r w:rsidRPr="005C5DAC">
              <w:rPr>
                <w:rFonts w:cstheme="minorHAnsi"/>
                <w:sz w:val="24"/>
                <w:szCs w:val="24"/>
              </w:rPr>
              <w:t>10% = 10 pkt</w:t>
            </w:r>
          </w:p>
        </w:tc>
      </w:tr>
    </w:tbl>
    <w:p w:rsidR="00413A72" w:rsidRPr="005C5DAC" w:rsidRDefault="00413A72" w:rsidP="00413A72">
      <w:pPr>
        <w:pStyle w:val="Akapitzlist"/>
        <w:spacing w:after="0" w:line="259" w:lineRule="auto"/>
        <w:ind w:left="284"/>
        <w:jc w:val="both"/>
        <w:rPr>
          <w:rFonts w:asciiTheme="minorHAnsi" w:hAnsiTheme="minorHAnsi" w:cstheme="minorHAnsi"/>
          <w:sz w:val="24"/>
          <w:szCs w:val="24"/>
        </w:rPr>
      </w:pPr>
    </w:p>
    <w:p w:rsidR="00413A72" w:rsidRPr="005C5DAC" w:rsidRDefault="00413A72" w:rsidP="0044133F">
      <w:pPr>
        <w:pStyle w:val="Akapitzlist"/>
        <w:numPr>
          <w:ilvl w:val="0"/>
          <w:numId w:val="10"/>
        </w:numPr>
        <w:tabs>
          <w:tab w:val="num" w:pos="0"/>
        </w:tabs>
        <w:spacing w:after="0"/>
        <w:ind w:left="284" w:hanging="284"/>
        <w:jc w:val="both"/>
        <w:rPr>
          <w:rFonts w:asciiTheme="minorHAnsi" w:hAnsiTheme="minorHAnsi" w:cstheme="minorHAnsi"/>
          <w:sz w:val="24"/>
          <w:szCs w:val="24"/>
        </w:rPr>
      </w:pPr>
      <w:r w:rsidRPr="005C5DAC">
        <w:rPr>
          <w:rFonts w:asciiTheme="minorHAnsi" w:hAnsiTheme="minorHAnsi" w:cstheme="minorHAnsi"/>
          <w:sz w:val="24"/>
          <w:szCs w:val="24"/>
        </w:rPr>
        <w:t xml:space="preserve">Stosowanie matematycznych obliczeń stanowi zasadę przy ocenie ofert. Waga danego kryterium równa się maksymalnej liczbie punktów możliwych do uzyskania. Ocena punktowa (w zaokrągleniu do setnych części punktu) dokonana zostanie na podstawie opisanych poniżej zasad/wzorów; </w:t>
      </w:r>
    </w:p>
    <w:p w:rsidR="00413A72" w:rsidRPr="005C5DAC" w:rsidRDefault="00413A72" w:rsidP="00482EDE">
      <w:pPr>
        <w:numPr>
          <w:ilvl w:val="0"/>
          <w:numId w:val="4"/>
        </w:numPr>
        <w:tabs>
          <w:tab w:val="clear" w:pos="4527"/>
          <w:tab w:val="num" w:pos="709"/>
        </w:tabs>
        <w:spacing w:after="0"/>
        <w:ind w:left="709" w:hanging="425"/>
        <w:jc w:val="both"/>
        <w:rPr>
          <w:rFonts w:cstheme="minorHAnsi"/>
          <w:sz w:val="24"/>
          <w:szCs w:val="24"/>
        </w:rPr>
      </w:pPr>
      <w:r w:rsidRPr="005C5DAC">
        <w:rPr>
          <w:rFonts w:cstheme="minorHAnsi"/>
          <w:sz w:val="24"/>
          <w:szCs w:val="24"/>
        </w:rPr>
        <w:t xml:space="preserve">Kryterium </w:t>
      </w:r>
      <w:r w:rsidRPr="005C5DAC">
        <w:rPr>
          <w:rFonts w:cstheme="minorHAnsi"/>
          <w:b/>
          <w:bCs/>
          <w:sz w:val="24"/>
          <w:szCs w:val="24"/>
        </w:rPr>
        <w:t>Cena</w:t>
      </w:r>
      <w:r w:rsidRPr="005C5DAC">
        <w:rPr>
          <w:rFonts w:cstheme="minorHAnsi"/>
          <w:sz w:val="24"/>
          <w:szCs w:val="24"/>
        </w:rPr>
        <w:t xml:space="preserve"> – w zakresie tego kryterium oceniane będzie zaoferowanie jak najniższej ceny oferty. Ocena następować będzie w odniesieniu do najkorzystniejszej ceny spośród zaoferowanych przez Wykonawców. Kryterium, liczone wg wzoru:</w:t>
      </w:r>
    </w:p>
    <w:p w:rsidR="00413A72" w:rsidRPr="005C5DAC" w:rsidRDefault="00482EDE" w:rsidP="00482EDE">
      <w:pPr>
        <w:tabs>
          <w:tab w:val="num" w:pos="709"/>
        </w:tabs>
        <w:ind w:left="709" w:hanging="425"/>
        <w:jc w:val="both"/>
        <w:rPr>
          <w:rFonts w:cstheme="minorHAnsi"/>
          <w:b/>
          <w:bCs/>
          <w:sz w:val="24"/>
          <w:szCs w:val="24"/>
        </w:rPr>
      </w:pPr>
      <w:r w:rsidRPr="005C5DAC">
        <w:rPr>
          <w:rFonts w:cstheme="minorHAnsi"/>
          <w:b/>
          <w:bCs/>
          <w:sz w:val="24"/>
          <w:szCs w:val="24"/>
        </w:rPr>
        <w:lastRenderedPageBreak/>
        <w:tab/>
      </w:r>
      <w:r w:rsidR="00413A72" w:rsidRPr="005C5DAC">
        <w:rPr>
          <w:rFonts w:cstheme="minorHAnsi"/>
          <w:b/>
          <w:bCs/>
          <w:sz w:val="24"/>
          <w:szCs w:val="24"/>
        </w:rPr>
        <w:t xml:space="preserve">Ocena oferty rozpatrywanej = </w:t>
      </w:r>
      <w:r w:rsidR="00270D3B" w:rsidRPr="005C5DAC">
        <w:rPr>
          <w:rFonts w:cstheme="minorHAnsi"/>
          <w:b/>
          <w:bCs/>
          <w:sz w:val="24"/>
          <w:szCs w:val="24"/>
        </w:rPr>
        <w:t>(</w:t>
      </w:r>
      <w:r w:rsidR="00413A72" w:rsidRPr="005C5DAC">
        <w:rPr>
          <w:rFonts w:cstheme="minorHAnsi"/>
          <w:b/>
          <w:bCs/>
          <w:sz w:val="24"/>
          <w:szCs w:val="24"/>
        </w:rPr>
        <w:t>cena najniższa : cena rozpatrywana</w:t>
      </w:r>
      <w:r w:rsidR="00270D3B" w:rsidRPr="005C5DAC">
        <w:rPr>
          <w:rFonts w:cstheme="minorHAnsi"/>
          <w:b/>
          <w:bCs/>
          <w:sz w:val="24"/>
          <w:szCs w:val="24"/>
        </w:rPr>
        <w:t>)</w:t>
      </w:r>
      <w:r w:rsidR="00C7561A" w:rsidRPr="005C5DAC">
        <w:rPr>
          <w:rFonts w:cstheme="minorHAnsi"/>
          <w:b/>
          <w:bCs/>
          <w:sz w:val="24"/>
          <w:szCs w:val="24"/>
        </w:rPr>
        <w:t xml:space="preserve"> x 7</w:t>
      </w:r>
      <w:r w:rsidR="00413A72" w:rsidRPr="005C5DAC">
        <w:rPr>
          <w:rFonts w:cstheme="minorHAnsi"/>
          <w:b/>
          <w:bCs/>
          <w:sz w:val="24"/>
          <w:szCs w:val="24"/>
        </w:rPr>
        <w:t>0</w:t>
      </w:r>
    </w:p>
    <w:p w:rsidR="00F4156C" w:rsidRPr="005C5DAC" w:rsidRDefault="00F4156C" w:rsidP="008F0EB6">
      <w:pPr>
        <w:numPr>
          <w:ilvl w:val="0"/>
          <w:numId w:val="6"/>
        </w:numPr>
        <w:tabs>
          <w:tab w:val="clear" w:pos="1107"/>
        </w:tabs>
        <w:spacing w:after="0"/>
        <w:ind w:left="709" w:hanging="425"/>
        <w:jc w:val="both"/>
        <w:rPr>
          <w:rFonts w:cstheme="minorHAnsi"/>
          <w:sz w:val="24"/>
          <w:szCs w:val="24"/>
        </w:rPr>
      </w:pPr>
      <w:r w:rsidRPr="005C5DAC">
        <w:rPr>
          <w:rFonts w:cstheme="minorHAnsi"/>
          <w:sz w:val="24"/>
          <w:szCs w:val="24"/>
        </w:rPr>
        <w:t xml:space="preserve">Kryterium </w:t>
      </w:r>
      <w:r w:rsidR="008F0EB6" w:rsidRPr="005C5DAC">
        <w:rPr>
          <w:rFonts w:cstheme="minorHAnsi"/>
          <w:b/>
          <w:sz w:val="24"/>
          <w:szCs w:val="24"/>
        </w:rPr>
        <w:t>„</w:t>
      </w:r>
      <w:r w:rsidR="008F0EB6" w:rsidRPr="005C5DAC">
        <w:rPr>
          <w:rFonts w:eastAsia="Batang" w:cstheme="minorHAnsi"/>
          <w:b/>
          <w:sz w:val="24"/>
          <w:szCs w:val="24"/>
        </w:rPr>
        <w:t>Dostępność lokalnego wsparcia specjalisty-programisty</w:t>
      </w:r>
      <w:r w:rsidR="00F112A8">
        <w:rPr>
          <w:rFonts w:eastAsia="Batang" w:cstheme="minorHAnsi"/>
          <w:b/>
          <w:sz w:val="24"/>
          <w:szCs w:val="24"/>
        </w:rPr>
        <w:t xml:space="preserve"> w cenie</w:t>
      </w:r>
      <w:r w:rsidR="008F0EB6" w:rsidRPr="005C5DAC">
        <w:rPr>
          <w:rFonts w:eastAsia="Batang" w:cstheme="minorHAnsi"/>
          <w:b/>
          <w:sz w:val="24"/>
          <w:szCs w:val="24"/>
        </w:rPr>
        <w:t>”</w:t>
      </w:r>
      <w:r w:rsidR="008F0EB6" w:rsidRPr="005C5DAC">
        <w:rPr>
          <w:rFonts w:cstheme="minorHAnsi"/>
          <w:sz w:val="24"/>
          <w:szCs w:val="24"/>
        </w:rPr>
        <w:t xml:space="preserve"> </w:t>
      </w:r>
      <w:r w:rsidR="00F112A8">
        <w:rPr>
          <w:rFonts w:cstheme="minorHAnsi"/>
          <w:sz w:val="24"/>
          <w:szCs w:val="24"/>
        </w:rPr>
        <w:br/>
      </w:r>
      <w:r w:rsidRPr="005C5DAC">
        <w:rPr>
          <w:rFonts w:cstheme="minorHAnsi"/>
          <w:sz w:val="24"/>
          <w:szCs w:val="24"/>
        </w:rPr>
        <w:t xml:space="preserve">– w </w:t>
      </w:r>
      <w:r w:rsidR="008F0EB6" w:rsidRPr="005C5DAC">
        <w:rPr>
          <w:rFonts w:cstheme="minorHAnsi"/>
          <w:sz w:val="24"/>
          <w:szCs w:val="24"/>
        </w:rPr>
        <w:t>zakresie tego kryterium oceniane</w:t>
      </w:r>
      <w:r w:rsidRPr="005C5DAC">
        <w:rPr>
          <w:rFonts w:cstheme="minorHAnsi"/>
          <w:sz w:val="24"/>
          <w:szCs w:val="24"/>
        </w:rPr>
        <w:t xml:space="preserve"> będzie</w:t>
      </w:r>
      <w:r w:rsidR="008F0EB6" w:rsidRPr="005C5DAC">
        <w:rPr>
          <w:rFonts w:cstheme="minorHAnsi"/>
          <w:sz w:val="24"/>
          <w:szCs w:val="24"/>
        </w:rPr>
        <w:t xml:space="preserve"> zapewnienie dostępności </w:t>
      </w:r>
      <w:r w:rsidR="008F0EB6" w:rsidRPr="005C5DAC">
        <w:rPr>
          <w:rFonts w:eastAsia="Batang" w:cstheme="minorHAnsi"/>
          <w:sz w:val="24"/>
          <w:szCs w:val="24"/>
        </w:rPr>
        <w:t>lokalnego wsparcia specjalisty-programisty</w:t>
      </w:r>
      <w:r w:rsidRPr="005C5DAC">
        <w:rPr>
          <w:rFonts w:cstheme="minorHAnsi"/>
          <w:sz w:val="24"/>
          <w:szCs w:val="24"/>
        </w:rPr>
        <w:t xml:space="preserve"> </w:t>
      </w:r>
      <w:r w:rsidR="008F0EB6" w:rsidRPr="005C5DAC">
        <w:rPr>
          <w:rFonts w:cstheme="minorHAnsi"/>
          <w:sz w:val="24"/>
          <w:szCs w:val="24"/>
        </w:rPr>
        <w:t>w siedzibie Zamawiającego (</w:t>
      </w:r>
      <w:r w:rsidR="00F112A8">
        <w:rPr>
          <w:rFonts w:cstheme="minorHAnsi"/>
          <w:sz w:val="24"/>
          <w:szCs w:val="24"/>
        </w:rPr>
        <w:t>przez 1 rok od daty dostarczenia oprogramowania</w:t>
      </w:r>
      <w:r w:rsidR="008F0EB6" w:rsidRPr="005C5DAC">
        <w:rPr>
          <w:rFonts w:cstheme="minorHAnsi"/>
          <w:sz w:val="24"/>
          <w:szCs w:val="24"/>
        </w:rPr>
        <w:t xml:space="preserve">), </w:t>
      </w:r>
      <w:r w:rsidR="008F0EB6" w:rsidRPr="00EE3250">
        <w:rPr>
          <w:rFonts w:cstheme="minorHAnsi"/>
          <w:sz w:val="24"/>
          <w:szCs w:val="24"/>
        </w:rPr>
        <w:t>w uzgodni</w:t>
      </w:r>
      <w:r w:rsidR="00F112A8" w:rsidRPr="00EE3250">
        <w:rPr>
          <w:rFonts w:cstheme="minorHAnsi"/>
          <w:sz w:val="24"/>
          <w:szCs w:val="24"/>
        </w:rPr>
        <w:t>onym terminie nie dłuższym niż 7 dni</w:t>
      </w:r>
      <w:r w:rsidR="008F0EB6" w:rsidRPr="00EE3250">
        <w:rPr>
          <w:rFonts w:cstheme="minorHAnsi"/>
          <w:sz w:val="24"/>
          <w:szCs w:val="24"/>
        </w:rPr>
        <w:t xml:space="preserve"> od zgłoszenia każdorazowej potrzeby wsparcia.  </w:t>
      </w:r>
    </w:p>
    <w:p w:rsidR="008F0EB6" w:rsidRPr="005C5DAC" w:rsidRDefault="00587BBE" w:rsidP="008F0EB6">
      <w:pPr>
        <w:spacing w:after="0"/>
        <w:ind w:left="709"/>
        <w:jc w:val="both"/>
        <w:rPr>
          <w:rFonts w:cstheme="minorHAnsi"/>
          <w:sz w:val="24"/>
          <w:szCs w:val="24"/>
        </w:rPr>
      </w:pPr>
      <w:r w:rsidRPr="005C5DAC">
        <w:rPr>
          <w:rFonts w:cstheme="minorHAnsi"/>
          <w:sz w:val="24"/>
          <w:szCs w:val="24"/>
        </w:rPr>
        <w:t>Punktowanie nastąpi wg zasad:</w:t>
      </w:r>
    </w:p>
    <w:p w:rsidR="00F4156C" w:rsidRPr="005C5DAC" w:rsidRDefault="00587BBE" w:rsidP="00482EDE">
      <w:pPr>
        <w:pStyle w:val="Akapitzlist"/>
        <w:numPr>
          <w:ilvl w:val="0"/>
          <w:numId w:val="7"/>
        </w:numPr>
        <w:tabs>
          <w:tab w:val="left" w:pos="567"/>
        </w:tabs>
        <w:autoSpaceDE w:val="0"/>
        <w:autoSpaceDN w:val="0"/>
        <w:adjustRightInd w:val="0"/>
        <w:spacing w:after="0" w:line="240" w:lineRule="auto"/>
        <w:ind w:left="1134" w:hanging="425"/>
        <w:rPr>
          <w:rFonts w:asciiTheme="minorHAnsi" w:hAnsiTheme="minorHAnsi" w:cstheme="minorHAnsi"/>
          <w:color w:val="000000"/>
          <w:sz w:val="24"/>
          <w:szCs w:val="24"/>
        </w:rPr>
      </w:pPr>
      <w:r w:rsidRPr="005C5DAC">
        <w:rPr>
          <w:rFonts w:asciiTheme="minorHAnsi" w:eastAsia="Batang" w:hAnsiTheme="minorHAnsi" w:cstheme="minorHAnsi"/>
          <w:sz w:val="24"/>
          <w:szCs w:val="24"/>
        </w:rPr>
        <w:t>Dostępność lokalnego wsparcia specjalisty-programisty</w:t>
      </w:r>
      <w:r w:rsidR="00F4156C" w:rsidRPr="005C5DAC">
        <w:rPr>
          <w:rFonts w:asciiTheme="minorHAnsi" w:hAnsiTheme="minorHAnsi" w:cstheme="minorHAnsi"/>
          <w:sz w:val="24"/>
          <w:szCs w:val="24"/>
        </w:rPr>
        <w:t xml:space="preserve">- oferta otrzymuje </w:t>
      </w:r>
      <w:r w:rsidRPr="00460AEF">
        <w:rPr>
          <w:rFonts w:asciiTheme="minorHAnsi" w:hAnsiTheme="minorHAnsi" w:cstheme="minorHAnsi"/>
          <w:b/>
          <w:sz w:val="24"/>
          <w:szCs w:val="24"/>
        </w:rPr>
        <w:t>2</w:t>
      </w:r>
      <w:r w:rsidR="00F4156C" w:rsidRPr="00460AEF">
        <w:rPr>
          <w:rFonts w:asciiTheme="minorHAnsi" w:hAnsiTheme="minorHAnsi" w:cstheme="minorHAnsi"/>
          <w:b/>
          <w:sz w:val="24"/>
          <w:szCs w:val="24"/>
        </w:rPr>
        <w:t>0</w:t>
      </w:r>
      <w:r w:rsidR="00F4156C" w:rsidRPr="005C5DAC">
        <w:rPr>
          <w:rFonts w:asciiTheme="minorHAnsi" w:hAnsiTheme="minorHAnsi" w:cstheme="minorHAnsi"/>
          <w:sz w:val="24"/>
          <w:szCs w:val="24"/>
        </w:rPr>
        <w:t xml:space="preserve"> pkt, lub</w:t>
      </w:r>
    </w:p>
    <w:p w:rsidR="00F4156C" w:rsidRPr="005C5DAC" w:rsidRDefault="00587BBE" w:rsidP="00587BBE">
      <w:pPr>
        <w:pStyle w:val="Akapitzlist"/>
        <w:numPr>
          <w:ilvl w:val="0"/>
          <w:numId w:val="7"/>
        </w:numPr>
        <w:autoSpaceDE w:val="0"/>
        <w:autoSpaceDN w:val="0"/>
        <w:adjustRightInd w:val="0"/>
        <w:spacing w:after="0" w:line="259" w:lineRule="auto"/>
        <w:ind w:left="1134" w:right="379" w:hanging="425"/>
        <w:jc w:val="both"/>
        <w:rPr>
          <w:rFonts w:asciiTheme="minorHAnsi" w:hAnsiTheme="minorHAnsi" w:cstheme="minorHAnsi"/>
          <w:color w:val="000000"/>
          <w:sz w:val="24"/>
          <w:szCs w:val="24"/>
        </w:rPr>
      </w:pPr>
      <w:r w:rsidRPr="005C5DAC">
        <w:rPr>
          <w:rFonts w:asciiTheme="minorHAnsi" w:hAnsiTheme="minorHAnsi" w:cstheme="minorHAnsi"/>
          <w:color w:val="000000"/>
          <w:sz w:val="24"/>
          <w:szCs w:val="24"/>
        </w:rPr>
        <w:t xml:space="preserve">Brak dostępności </w:t>
      </w:r>
      <w:r w:rsidRPr="005C5DAC">
        <w:rPr>
          <w:rFonts w:asciiTheme="minorHAnsi" w:eastAsia="Batang" w:hAnsiTheme="minorHAnsi" w:cstheme="minorHAnsi"/>
          <w:sz w:val="24"/>
          <w:szCs w:val="24"/>
        </w:rPr>
        <w:t>lokalnego wsparcia specjalisty-programisty</w:t>
      </w:r>
      <w:r w:rsidRPr="005C5DAC">
        <w:rPr>
          <w:rFonts w:asciiTheme="minorHAnsi" w:hAnsiTheme="minorHAnsi" w:cstheme="minorHAnsi"/>
          <w:sz w:val="24"/>
          <w:szCs w:val="24"/>
        </w:rPr>
        <w:t xml:space="preserve"> </w:t>
      </w:r>
      <w:r w:rsidR="00F4156C" w:rsidRPr="005C5DAC">
        <w:rPr>
          <w:rFonts w:asciiTheme="minorHAnsi" w:hAnsiTheme="minorHAnsi" w:cstheme="minorHAnsi"/>
          <w:sz w:val="24"/>
          <w:szCs w:val="24"/>
        </w:rPr>
        <w:t xml:space="preserve">- oferta otrzymuje </w:t>
      </w:r>
      <w:r w:rsidR="00F4156C" w:rsidRPr="005C5DAC">
        <w:rPr>
          <w:rFonts w:asciiTheme="minorHAnsi" w:hAnsiTheme="minorHAnsi" w:cstheme="minorHAnsi"/>
          <w:b/>
          <w:sz w:val="24"/>
          <w:szCs w:val="24"/>
        </w:rPr>
        <w:t>0</w:t>
      </w:r>
      <w:r w:rsidR="00F4156C" w:rsidRPr="005C5DAC">
        <w:rPr>
          <w:rFonts w:asciiTheme="minorHAnsi" w:hAnsiTheme="minorHAnsi" w:cstheme="minorHAnsi"/>
          <w:sz w:val="24"/>
          <w:szCs w:val="24"/>
        </w:rPr>
        <w:t xml:space="preserve"> pkt</w:t>
      </w:r>
    </w:p>
    <w:p w:rsidR="00F4156C" w:rsidRPr="005C5DAC" w:rsidRDefault="00F4156C" w:rsidP="00482EDE">
      <w:pPr>
        <w:ind w:left="1134" w:hanging="425"/>
        <w:jc w:val="both"/>
        <w:rPr>
          <w:rFonts w:cstheme="minorHAnsi"/>
          <w:b/>
          <w:sz w:val="24"/>
          <w:szCs w:val="24"/>
        </w:rPr>
      </w:pPr>
      <w:r w:rsidRPr="005C5DAC">
        <w:rPr>
          <w:rFonts w:cstheme="minorHAnsi"/>
          <w:b/>
          <w:sz w:val="24"/>
          <w:szCs w:val="24"/>
        </w:rPr>
        <w:t>Ocena oferty rozpatrywanej = punkty otrzymane</w:t>
      </w:r>
    </w:p>
    <w:p w:rsidR="00587BBE" w:rsidRPr="005C5DAC" w:rsidRDefault="00F4156C" w:rsidP="00482EDE">
      <w:pPr>
        <w:numPr>
          <w:ilvl w:val="0"/>
          <w:numId w:val="6"/>
        </w:numPr>
        <w:tabs>
          <w:tab w:val="clear" w:pos="1107"/>
          <w:tab w:val="left" w:pos="142"/>
        </w:tabs>
        <w:spacing w:after="0"/>
        <w:ind w:left="709" w:hanging="425"/>
        <w:jc w:val="both"/>
        <w:rPr>
          <w:rFonts w:cstheme="minorHAnsi"/>
          <w:sz w:val="24"/>
          <w:szCs w:val="24"/>
        </w:rPr>
      </w:pPr>
      <w:r w:rsidRPr="005C5DAC">
        <w:rPr>
          <w:rFonts w:cstheme="minorHAnsi"/>
          <w:sz w:val="24"/>
          <w:szCs w:val="24"/>
        </w:rPr>
        <w:t xml:space="preserve">Kryterium </w:t>
      </w:r>
      <w:r w:rsidR="00587BBE" w:rsidRPr="005C5DAC">
        <w:rPr>
          <w:rFonts w:eastAsia="Batang" w:cstheme="minorHAnsi"/>
          <w:b/>
          <w:sz w:val="24"/>
          <w:szCs w:val="24"/>
        </w:rPr>
        <w:t>Szkolenia dla zespołu badawczego w cenie</w:t>
      </w:r>
      <w:r w:rsidR="00587BBE" w:rsidRPr="005C5DAC">
        <w:rPr>
          <w:rFonts w:cstheme="minorHAnsi"/>
          <w:sz w:val="24"/>
          <w:szCs w:val="24"/>
        </w:rPr>
        <w:t xml:space="preserve"> </w:t>
      </w:r>
      <w:r w:rsidRPr="005C5DAC">
        <w:rPr>
          <w:rFonts w:cstheme="minorHAnsi"/>
          <w:sz w:val="24"/>
          <w:szCs w:val="24"/>
        </w:rPr>
        <w:t xml:space="preserve">– w </w:t>
      </w:r>
      <w:r w:rsidR="00587BBE" w:rsidRPr="005C5DAC">
        <w:rPr>
          <w:rFonts w:cstheme="minorHAnsi"/>
          <w:sz w:val="24"/>
          <w:szCs w:val="24"/>
        </w:rPr>
        <w:t>zakresie tego kryterium oceniane</w:t>
      </w:r>
      <w:r w:rsidRPr="005C5DAC">
        <w:rPr>
          <w:rFonts w:cstheme="minorHAnsi"/>
          <w:sz w:val="24"/>
          <w:szCs w:val="24"/>
        </w:rPr>
        <w:t xml:space="preserve"> będzie </w:t>
      </w:r>
      <w:r w:rsidR="00587BBE" w:rsidRPr="005C5DAC">
        <w:rPr>
          <w:rFonts w:cstheme="minorHAnsi"/>
          <w:sz w:val="24"/>
          <w:szCs w:val="24"/>
        </w:rPr>
        <w:t>zapewnienie przez</w:t>
      </w:r>
      <w:r w:rsidRPr="005C5DAC">
        <w:rPr>
          <w:rFonts w:cstheme="minorHAnsi"/>
          <w:sz w:val="24"/>
          <w:szCs w:val="24"/>
        </w:rPr>
        <w:t xml:space="preserve"> Wykonawcę</w:t>
      </w:r>
      <w:r w:rsidR="00587BBE" w:rsidRPr="005C5DAC">
        <w:rPr>
          <w:rFonts w:cstheme="minorHAnsi"/>
          <w:sz w:val="24"/>
          <w:szCs w:val="24"/>
        </w:rPr>
        <w:t xml:space="preserve"> szkoleń dla zespołu badawczego, w tym </w:t>
      </w:r>
      <w:r w:rsidR="00587BBE" w:rsidRPr="004618A9">
        <w:rPr>
          <w:rFonts w:cstheme="minorHAnsi"/>
          <w:sz w:val="24"/>
          <w:szCs w:val="24"/>
        </w:rPr>
        <w:t>jedno szkolenie wstępne (po instalacji oprogramowania, w siedzibie zamawiającego, w uzgodnionym terminie – nie później niż 30 dni od daty podpisania umowy) oraz co najmniej jedno szkolenie okresowe</w:t>
      </w:r>
      <w:r w:rsidR="00212829" w:rsidRPr="004618A9">
        <w:rPr>
          <w:rFonts w:cstheme="minorHAnsi"/>
          <w:sz w:val="24"/>
          <w:szCs w:val="24"/>
        </w:rPr>
        <w:t xml:space="preserve"> w siedzibie zamawiającego</w:t>
      </w:r>
      <w:r w:rsidR="00587BBE" w:rsidRPr="004618A9">
        <w:rPr>
          <w:rFonts w:cstheme="minorHAnsi"/>
          <w:sz w:val="24"/>
          <w:szCs w:val="24"/>
        </w:rPr>
        <w:t xml:space="preserve">, w uzgodnionym terminie, po upływie 3 miesięcy od </w:t>
      </w:r>
      <w:r w:rsidR="00883CB6" w:rsidRPr="004618A9">
        <w:rPr>
          <w:rFonts w:cstheme="minorHAnsi"/>
          <w:sz w:val="24"/>
          <w:szCs w:val="24"/>
        </w:rPr>
        <w:t>daty zawarcia umowy.</w:t>
      </w:r>
    </w:p>
    <w:p w:rsidR="00F4156C" w:rsidRPr="005C5DAC" w:rsidRDefault="00F4156C" w:rsidP="00587BBE">
      <w:pPr>
        <w:tabs>
          <w:tab w:val="left" w:pos="142"/>
        </w:tabs>
        <w:spacing w:after="0"/>
        <w:ind w:left="709"/>
        <w:jc w:val="both"/>
        <w:rPr>
          <w:rFonts w:cstheme="minorHAnsi"/>
          <w:sz w:val="24"/>
          <w:szCs w:val="24"/>
        </w:rPr>
      </w:pPr>
      <w:r w:rsidRPr="005C5DAC">
        <w:rPr>
          <w:rFonts w:cstheme="minorHAnsi"/>
          <w:sz w:val="24"/>
          <w:szCs w:val="24"/>
        </w:rPr>
        <w:t xml:space="preserve"> Punktowanie nastąpi wg zasad:</w:t>
      </w:r>
    </w:p>
    <w:p w:rsidR="00716F90" w:rsidRPr="005C5DAC" w:rsidRDefault="00883CB6" w:rsidP="00482EDE">
      <w:pPr>
        <w:pStyle w:val="Akapitzlist"/>
        <w:numPr>
          <w:ilvl w:val="0"/>
          <w:numId w:val="7"/>
        </w:numPr>
        <w:tabs>
          <w:tab w:val="left" w:pos="142"/>
          <w:tab w:val="left" w:pos="1134"/>
        </w:tabs>
        <w:autoSpaceDE w:val="0"/>
        <w:autoSpaceDN w:val="0"/>
        <w:adjustRightInd w:val="0"/>
        <w:spacing w:after="0" w:line="240" w:lineRule="auto"/>
        <w:ind w:left="1134" w:hanging="425"/>
        <w:rPr>
          <w:rFonts w:asciiTheme="minorHAnsi" w:hAnsiTheme="minorHAnsi" w:cstheme="minorHAnsi"/>
          <w:color w:val="000000"/>
          <w:sz w:val="24"/>
          <w:szCs w:val="24"/>
        </w:rPr>
      </w:pPr>
      <w:r w:rsidRPr="005C5DAC">
        <w:rPr>
          <w:rFonts w:asciiTheme="minorHAnsi" w:hAnsiTheme="minorHAnsi" w:cstheme="minorHAnsi"/>
          <w:sz w:val="24"/>
          <w:szCs w:val="24"/>
        </w:rPr>
        <w:t>Zapewnienie szkoleń dla zes</w:t>
      </w:r>
      <w:r w:rsidR="00725C9D">
        <w:rPr>
          <w:rFonts w:asciiTheme="minorHAnsi" w:hAnsiTheme="minorHAnsi" w:cstheme="minorHAnsi"/>
          <w:sz w:val="24"/>
          <w:szCs w:val="24"/>
        </w:rPr>
        <w:t>połu badawczego</w:t>
      </w:r>
      <w:r w:rsidR="00716F90" w:rsidRPr="005C5DAC">
        <w:rPr>
          <w:rFonts w:asciiTheme="minorHAnsi" w:hAnsiTheme="minorHAnsi" w:cstheme="minorHAnsi"/>
          <w:color w:val="000000"/>
          <w:sz w:val="24"/>
          <w:szCs w:val="24"/>
        </w:rPr>
        <w:t xml:space="preserve">” </w:t>
      </w:r>
      <w:r w:rsidR="00716F90" w:rsidRPr="005C5DAC">
        <w:rPr>
          <w:rFonts w:asciiTheme="minorHAnsi" w:hAnsiTheme="minorHAnsi" w:cstheme="minorHAnsi"/>
          <w:sz w:val="24"/>
          <w:szCs w:val="24"/>
        </w:rPr>
        <w:t xml:space="preserve"> - oferta otrzymuje </w:t>
      </w:r>
      <w:r w:rsidR="00725C9D" w:rsidRPr="00725C9D">
        <w:rPr>
          <w:rFonts w:asciiTheme="minorHAnsi" w:hAnsiTheme="minorHAnsi" w:cstheme="minorHAnsi"/>
          <w:b/>
          <w:sz w:val="24"/>
          <w:szCs w:val="24"/>
        </w:rPr>
        <w:t>1</w:t>
      </w:r>
      <w:r w:rsidR="00716F90" w:rsidRPr="00725C9D">
        <w:rPr>
          <w:rFonts w:asciiTheme="minorHAnsi" w:hAnsiTheme="minorHAnsi" w:cstheme="minorHAnsi"/>
          <w:b/>
          <w:sz w:val="24"/>
          <w:szCs w:val="24"/>
        </w:rPr>
        <w:t>0</w:t>
      </w:r>
      <w:r w:rsidR="00716F90" w:rsidRPr="005C5DAC">
        <w:rPr>
          <w:rFonts w:asciiTheme="minorHAnsi" w:hAnsiTheme="minorHAnsi" w:cstheme="minorHAnsi"/>
          <w:sz w:val="24"/>
          <w:szCs w:val="24"/>
        </w:rPr>
        <w:t xml:space="preserve"> pkt, lub</w:t>
      </w:r>
    </w:p>
    <w:p w:rsidR="00716F90" w:rsidRPr="005C5DAC" w:rsidRDefault="00725C9D" w:rsidP="00482EDE">
      <w:pPr>
        <w:pStyle w:val="Akapitzlist"/>
        <w:numPr>
          <w:ilvl w:val="0"/>
          <w:numId w:val="7"/>
        </w:numPr>
        <w:tabs>
          <w:tab w:val="left" w:pos="142"/>
          <w:tab w:val="left" w:pos="1134"/>
        </w:tabs>
        <w:autoSpaceDE w:val="0"/>
        <w:autoSpaceDN w:val="0"/>
        <w:adjustRightInd w:val="0"/>
        <w:spacing w:after="0" w:line="259" w:lineRule="auto"/>
        <w:ind w:left="1134" w:hanging="425"/>
        <w:jc w:val="both"/>
        <w:rPr>
          <w:rFonts w:asciiTheme="minorHAnsi" w:hAnsiTheme="minorHAnsi" w:cstheme="minorHAnsi"/>
          <w:color w:val="000000"/>
          <w:sz w:val="24"/>
          <w:szCs w:val="24"/>
        </w:rPr>
      </w:pPr>
      <w:r>
        <w:rPr>
          <w:rFonts w:asciiTheme="minorHAnsi" w:hAnsiTheme="minorHAnsi" w:cstheme="minorHAnsi"/>
          <w:color w:val="000000"/>
          <w:sz w:val="24"/>
          <w:szCs w:val="24"/>
        </w:rPr>
        <w:t>Brak szkoleń dla zespołu badawczego</w:t>
      </w:r>
      <w:r w:rsidR="00716F90" w:rsidRPr="005C5DAC">
        <w:rPr>
          <w:rFonts w:asciiTheme="minorHAnsi" w:hAnsiTheme="minorHAnsi" w:cstheme="minorHAnsi"/>
          <w:sz w:val="24"/>
          <w:szCs w:val="24"/>
        </w:rPr>
        <w:t xml:space="preserve"> - oferta otrzymuje </w:t>
      </w:r>
      <w:r w:rsidR="00716F90" w:rsidRPr="005C5DAC">
        <w:rPr>
          <w:rFonts w:asciiTheme="minorHAnsi" w:hAnsiTheme="minorHAnsi" w:cstheme="minorHAnsi"/>
          <w:b/>
          <w:sz w:val="24"/>
          <w:szCs w:val="24"/>
        </w:rPr>
        <w:t>0</w:t>
      </w:r>
      <w:r w:rsidR="00716F90" w:rsidRPr="005C5DAC">
        <w:rPr>
          <w:rFonts w:asciiTheme="minorHAnsi" w:hAnsiTheme="minorHAnsi" w:cstheme="minorHAnsi"/>
          <w:sz w:val="24"/>
          <w:szCs w:val="24"/>
        </w:rPr>
        <w:t xml:space="preserve"> pkt</w:t>
      </w:r>
    </w:p>
    <w:p w:rsidR="00F4156C" w:rsidRPr="005C5DAC" w:rsidRDefault="00F4156C" w:rsidP="00482EDE">
      <w:pPr>
        <w:tabs>
          <w:tab w:val="left" w:pos="142"/>
        </w:tabs>
        <w:ind w:left="1276" w:hanging="567"/>
        <w:jc w:val="both"/>
        <w:rPr>
          <w:rFonts w:cstheme="minorHAnsi"/>
          <w:b/>
          <w:sz w:val="24"/>
          <w:szCs w:val="24"/>
        </w:rPr>
      </w:pPr>
      <w:r w:rsidRPr="005C5DAC">
        <w:rPr>
          <w:rFonts w:cstheme="minorHAnsi"/>
          <w:b/>
          <w:sz w:val="24"/>
          <w:szCs w:val="24"/>
        </w:rPr>
        <w:t>Ocena oferty rozpatrywanej = punkty otrzymane</w:t>
      </w:r>
    </w:p>
    <w:p w:rsidR="00413A72" w:rsidRPr="005C5DAC" w:rsidRDefault="00413A72" w:rsidP="00413A72">
      <w:pPr>
        <w:pStyle w:val="Akapitzlist"/>
        <w:numPr>
          <w:ilvl w:val="0"/>
          <w:numId w:val="10"/>
        </w:numPr>
        <w:tabs>
          <w:tab w:val="left" w:pos="426"/>
        </w:tabs>
        <w:spacing w:after="0" w:line="259" w:lineRule="auto"/>
        <w:ind w:left="284" w:hanging="284"/>
        <w:jc w:val="both"/>
        <w:rPr>
          <w:rFonts w:asciiTheme="minorHAnsi" w:hAnsiTheme="minorHAnsi" w:cstheme="minorHAnsi"/>
          <w:sz w:val="24"/>
          <w:szCs w:val="24"/>
        </w:rPr>
      </w:pPr>
      <w:r w:rsidRPr="005C5DAC">
        <w:rPr>
          <w:rFonts w:asciiTheme="minorHAnsi" w:hAnsiTheme="minorHAnsi" w:cstheme="minorHAnsi"/>
          <w:sz w:val="24"/>
          <w:szCs w:val="24"/>
        </w:rPr>
        <w:t xml:space="preserve">Za ofertę najkorzystniejszą uznana zostanie oferta, która uzyska najwyższą liczbę punktów po zsumowaniu w poszczególnych kryteriach (Cena + </w:t>
      </w:r>
      <w:r w:rsidR="00883CB6" w:rsidRPr="005C5DAC">
        <w:rPr>
          <w:rFonts w:asciiTheme="minorHAnsi" w:eastAsia="Batang" w:hAnsiTheme="minorHAnsi" w:cstheme="minorHAnsi"/>
          <w:sz w:val="24"/>
          <w:szCs w:val="24"/>
        </w:rPr>
        <w:t>Dostępność lokalnego wsparcia specjalisty-programisty w cenie</w:t>
      </w:r>
      <w:r w:rsidR="00883CB6" w:rsidRPr="005C5DAC">
        <w:rPr>
          <w:rFonts w:asciiTheme="minorHAnsi" w:hAnsiTheme="minorHAnsi" w:cstheme="minorHAnsi"/>
          <w:sz w:val="24"/>
          <w:szCs w:val="24"/>
        </w:rPr>
        <w:t xml:space="preserve"> </w:t>
      </w:r>
      <w:r w:rsidRPr="005C5DAC">
        <w:rPr>
          <w:rFonts w:asciiTheme="minorHAnsi" w:hAnsiTheme="minorHAnsi" w:cstheme="minorHAnsi"/>
          <w:sz w:val="24"/>
          <w:szCs w:val="24"/>
        </w:rPr>
        <w:t xml:space="preserve">+ </w:t>
      </w:r>
      <w:r w:rsidR="00883CB6" w:rsidRPr="005C5DAC">
        <w:rPr>
          <w:rFonts w:asciiTheme="minorHAnsi" w:eastAsia="Batang" w:hAnsiTheme="minorHAnsi" w:cstheme="minorHAnsi"/>
          <w:sz w:val="24"/>
          <w:szCs w:val="24"/>
        </w:rPr>
        <w:t>Szkolenia dla zespołu badawczego w cenie</w:t>
      </w:r>
      <w:r w:rsidRPr="005C5DAC">
        <w:rPr>
          <w:rFonts w:asciiTheme="minorHAnsi" w:hAnsiTheme="minorHAnsi" w:cstheme="minorHAnsi"/>
          <w:sz w:val="24"/>
          <w:szCs w:val="24"/>
        </w:rPr>
        <w:t>), pozostałe oferty zostaną sklasyfikowane zgodnie z ilością uzyskanych punktów.</w:t>
      </w:r>
    </w:p>
    <w:p w:rsidR="006230BF" w:rsidRPr="005C5DAC" w:rsidRDefault="006230BF" w:rsidP="002329A0">
      <w:pPr>
        <w:autoSpaceDE w:val="0"/>
        <w:autoSpaceDN w:val="0"/>
        <w:adjustRightInd w:val="0"/>
        <w:spacing w:after="0" w:line="240" w:lineRule="auto"/>
        <w:jc w:val="both"/>
        <w:rPr>
          <w:rFonts w:cstheme="minorHAnsi"/>
          <w:b/>
          <w:bCs/>
          <w:sz w:val="24"/>
          <w:szCs w:val="24"/>
        </w:rPr>
      </w:pPr>
    </w:p>
    <w:p w:rsidR="00092BB7" w:rsidRPr="005C5DAC" w:rsidRDefault="006230BF" w:rsidP="001C1619">
      <w:pPr>
        <w:autoSpaceDE w:val="0"/>
        <w:autoSpaceDN w:val="0"/>
        <w:adjustRightInd w:val="0"/>
        <w:spacing w:after="0" w:line="240" w:lineRule="auto"/>
        <w:jc w:val="both"/>
        <w:rPr>
          <w:rFonts w:cstheme="minorHAnsi"/>
          <w:b/>
          <w:bCs/>
          <w:sz w:val="24"/>
          <w:szCs w:val="24"/>
        </w:rPr>
      </w:pPr>
      <w:r w:rsidRPr="005C5DAC">
        <w:rPr>
          <w:rFonts w:cstheme="minorHAnsi"/>
          <w:b/>
          <w:bCs/>
          <w:sz w:val="24"/>
          <w:szCs w:val="24"/>
        </w:rPr>
        <w:t>III</w:t>
      </w:r>
      <w:r w:rsidR="00092BB7" w:rsidRPr="005C5DAC">
        <w:rPr>
          <w:rFonts w:cstheme="minorHAnsi"/>
          <w:b/>
          <w:bCs/>
          <w:sz w:val="24"/>
          <w:szCs w:val="24"/>
        </w:rPr>
        <w:t xml:space="preserve"> Opis  Przygotowania Oferty i jej Ocena:</w:t>
      </w:r>
    </w:p>
    <w:p w:rsidR="00092BB7" w:rsidRPr="005C5DAC" w:rsidRDefault="00092BB7" w:rsidP="001C1619">
      <w:pPr>
        <w:numPr>
          <w:ilvl w:val="0"/>
          <w:numId w:val="1"/>
        </w:numPr>
        <w:autoSpaceDE w:val="0"/>
        <w:autoSpaceDN w:val="0"/>
        <w:adjustRightInd w:val="0"/>
        <w:spacing w:after="0" w:line="240" w:lineRule="auto"/>
        <w:ind w:right="545"/>
        <w:jc w:val="both"/>
        <w:rPr>
          <w:rFonts w:cstheme="minorHAnsi"/>
          <w:sz w:val="24"/>
          <w:szCs w:val="24"/>
        </w:rPr>
      </w:pPr>
      <w:r w:rsidRPr="005C5DAC">
        <w:rPr>
          <w:rFonts w:cstheme="minorHAnsi"/>
          <w:sz w:val="24"/>
          <w:szCs w:val="24"/>
        </w:rPr>
        <w:t>Oferta powinna zostać przygotowana na wzorze nr 1 załączonym do Zapytania.</w:t>
      </w:r>
    </w:p>
    <w:p w:rsidR="00092BB7" w:rsidRPr="005C5DAC" w:rsidRDefault="00092BB7" w:rsidP="00587BBE">
      <w:pPr>
        <w:numPr>
          <w:ilvl w:val="0"/>
          <w:numId w:val="1"/>
        </w:numPr>
        <w:autoSpaceDE w:val="0"/>
        <w:autoSpaceDN w:val="0"/>
        <w:adjustRightInd w:val="0"/>
        <w:spacing w:after="0" w:line="240" w:lineRule="auto"/>
        <w:ind w:right="545"/>
        <w:jc w:val="both"/>
        <w:rPr>
          <w:rStyle w:val="Hipercze"/>
          <w:rFonts w:cstheme="minorHAnsi"/>
          <w:i/>
          <w:color w:val="000000"/>
          <w:sz w:val="24"/>
          <w:szCs w:val="24"/>
          <w:u w:val="none"/>
        </w:rPr>
      </w:pPr>
      <w:r w:rsidRPr="005C5DAC">
        <w:rPr>
          <w:rFonts w:cstheme="minorHAnsi"/>
          <w:color w:val="000000"/>
          <w:sz w:val="24"/>
          <w:szCs w:val="24"/>
        </w:rPr>
        <w:t>Oferty należy przesyłać elektronicznie w postaci zeskanowanej oferty oryginalnej pocztą elektroniczną na adres:</w:t>
      </w:r>
      <w:r w:rsidR="00587BBE" w:rsidRPr="005C5DAC">
        <w:rPr>
          <w:rFonts w:cstheme="minorHAnsi"/>
          <w:sz w:val="24"/>
          <w:szCs w:val="24"/>
        </w:rPr>
        <w:t xml:space="preserve"> </w:t>
      </w:r>
      <w:hyperlink r:id="rId7" w:history="1">
        <w:r w:rsidR="00587BBE" w:rsidRPr="005C5DAC">
          <w:rPr>
            <w:rStyle w:val="Hipercze"/>
            <w:rFonts w:cstheme="minorHAnsi"/>
            <w:sz w:val="24"/>
            <w:szCs w:val="24"/>
            <w:lang w:val="en-US"/>
          </w:rPr>
          <w:t>e.kublik@nencki.gov.pl</w:t>
        </w:r>
      </w:hyperlink>
    </w:p>
    <w:p w:rsidR="00092BB7" w:rsidRPr="005C5DAC" w:rsidRDefault="00092BB7" w:rsidP="00BD58F9">
      <w:pPr>
        <w:numPr>
          <w:ilvl w:val="0"/>
          <w:numId w:val="1"/>
        </w:numPr>
        <w:autoSpaceDE w:val="0"/>
        <w:autoSpaceDN w:val="0"/>
        <w:adjustRightInd w:val="0"/>
        <w:spacing w:after="0" w:line="240" w:lineRule="auto"/>
        <w:ind w:right="545"/>
        <w:jc w:val="both"/>
        <w:rPr>
          <w:rFonts w:cstheme="minorHAnsi"/>
          <w:i/>
          <w:color w:val="000000"/>
          <w:sz w:val="24"/>
          <w:szCs w:val="24"/>
        </w:rPr>
      </w:pPr>
      <w:r w:rsidRPr="005C5DAC">
        <w:rPr>
          <w:rFonts w:cstheme="minorHAnsi"/>
          <w:color w:val="000000"/>
          <w:sz w:val="24"/>
          <w:szCs w:val="24"/>
        </w:rPr>
        <w:t>Prosimy oznaczyć ofertę w tytule wiadomości:</w:t>
      </w:r>
      <w:r w:rsidR="00883CB6" w:rsidRPr="005C5DAC">
        <w:rPr>
          <w:rFonts w:eastAsia="Batang" w:cstheme="minorHAnsi"/>
          <w:b/>
          <w:bCs/>
          <w:sz w:val="24"/>
          <w:szCs w:val="24"/>
        </w:rPr>
        <w:t xml:space="preserve"> oprogramowanie do analizy EEG</w:t>
      </w:r>
    </w:p>
    <w:p w:rsidR="00092BB7" w:rsidRPr="005C5DAC" w:rsidRDefault="00092BB7" w:rsidP="001C1619">
      <w:pPr>
        <w:numPr>
          <w:ilvl w:val="0"/>
          <w:numId w:val="1"/>
        </w:numPr>
        <w:autoSpaceDE w:val="0"/>
        <w:autoSpaceDN w:val="0"/>
        <w:adjustRightInd w:val="0"/>
        <w:spacing w:after="0" w:line="240" w:lineRule="auto"/>
        <w:ind w:right="545"/>
        <w:jc w:val="both"/>
        <w:rPr>
          <w:rFonts w:cstheme="minorHAnsi"/>
          <w:sz w:val="24"/>
          <w:szCs w:val="24"/>
        </w:rPr>
      </w:pPr>
      <w:r w:rsidRPr="005C5DAC">
        <w:rPr>
          <w:rFonts w:cstheme="minorHAnsi"/>
          <w:sz w:val="24"/>
          <w:szCs w:val="24"/>
        </w:rPr>
        <w:t>Ocenie poddane zostaną tylko te oferty, które zawierają wszystkie elementy wymienione powyżej</w:t>
      </w:r>
    </w:p>
    <w:p w:rsidR="001C1619" w:rsidRPr="005C5DAC" w:rsidRDefault="001C1619" w:rsidP="001C1619">
      <w:pPr>
        <w:autoSpaceDE w:val="0"/>
        <w:autoSpaceDN w:val="0"/>
        <w:adjustRightInd w:val="0"/>
        <w:spacing w:after="0" w:line="240" w:lineRule="auto"/>
        <w:ind w:right="545"/>
        <w:jc w:val="both"/>
        <w:rPr>
          <w:rFonts w:cstheme="minorHAnsi"/>
          <w:b/>
          <w:bCs/>
          <w:sz w:val="24"/>
          <w:szCs w:val="24"/>
        </w:rPr>
      </w:pPr>
    </w:p>
    <w:p w:rsidR="00092BB7" w:rsidRPr="005C5DAC" w:rsidRDefault="006230BF" w:rsidP="001C1619">
      <w:pPr>
        <w:autoSpaceDE w:val="0"/>
        <w:autoSpaceDN w:val="0"/>
        <w:adjustRightInd w:val="0"/>
        <w:spacing w:after="0" w:line="240" w:lineRule="auto"/>
        <w:ind w:right="545"/>
        <w:jc w:val="both"/>
        <w:rPr>
          <w:rFonts w:cstheme="minorHAnsi"/>
          <w:b/>
          <w:bCs/>
          <w:sz w:val="24"/>
          <w:szCs w:val="24"/>
        </w:rPr>
      </w:pPr>
      <w:r w:rsidRPr="005C5DAC">
        <w:rPr>
          <w:rFonts w:cstheme="minorHAnsi"/>
          <w:b/>
          <w:bCs/>
          <w:sz w:val="24"/>
          <w:szCs w:val="24"/>
        </w:rPr>
        <w:t>I</w:t>
      </w:r>
      <w:r w:rsidR="00092BB7" w:rsidRPr="005C5DAC">
        <w:rPr>
          <w:rFonts w:cstheme="minorHAnsi"/>
          <w:b/>
          <w:bCs/>
          <w:sz w:val="24"/>
          <w:szCs w:val="24"/>
        </w:rPr>
        <w:t>V Dodatkowe informacje:</w:t>
      </w:r>
    </w:p>
    <w:p w:rsidR="00092BB7" w:rsidRPr="005C5DAC" w:rsidRDefault="00092BB7" w:rsidP="001C1619">
      <w:pPr>
        <w:pStyle w:val="Akapitzlist"/>
        <w:numPr>
          <w:ilvl w:val="0"/>
          <w:numId w:val="2"/>
        </w:numPr>
        <w:tabs>
          <w:tab w:val="clear" w:pos="720"/>
          <w:tab w:val="num" w:pos="426"/>
        </w:tabs>
        <w:autoSpaceDE w:val="0"/>
        <w:autoSpaceDN w:val="0"/>
        <w:adjustRightInd w:val="0"/>
        <w:spacing w:after="0" w:line="240" w:lineRule="auto"/>
        <w:ind w:right="545" w:hanging="720"/>
        <w:jc w:val="both"/>
        <w:rPr>
          <w:rFonts w:asciiTheme="minorHAnsi" w:hAnsiTheme="minorHAnsi" w:cstheme="minorHAnsi"/>
          <w:sz w:val="24"/>
          <w:szCs w:val="24"/>
        </w:rPr>
      </w:pPr>
      <w:r w:rsidRPr="005C5DAC">
        <w:rPr>
          <w:rFonts w:asciiTheme="minorHAnsi" w:hAnsiTheme="minorHAnsi" w:cstheme="minorHAnsi"/>
          <w:sz w:val="24"/>
          <w:szCs w:val="24"/>
        </w:rPr>
        <w:t>W celu realizacji zamówienia z wybranym Wykonawcą zostanie podpisana umowa.</w:t>
      </w:r>
    </w:p>
    <w:p w:rsidR="00F831D6" w:rsidRPr="005C5DAC" w:rsidRDefault="00883CB6" w:rsidP="00F831D6">
      <w:pPr>
        <w:numPr>
          <w:ilvl w:val="0"/>
          <w:numId w:val="2"/>
        </w:numPr>
        <w:tabs>
          <w:tab w:val="clear" w:pos="720"/>
          <w:tab w:val="num" w:pos="426"/>
        </w:tabs>
        <w:autoSpaceDE w:val="0"/>
        <w:autoSpaceDN w:val="0"/>
        <w:adjustRightInd w:val="0"/>
        <w:spacing w:after="0" w:line="240" w:lineRule="auto"/>
        <w:ind w:left="426" w:right="545" w:hanging="426"/>
        <w:jc w:val="both"/>
        <w:rPr>
          <w:rFonts w:cstheme="minorHAnsi"/>
          <w:sz w:val="24"/>
          <w:szCs w:val="24"/>
        </w:rPr>
      </w:pPr>
      <w:r w:rsidRPr="005C5DAC">
        <w:rPr>
          <w:rFonts w:cstheme="minorHAnsi"/>
          <w:sz w:val="24"/>
          <w:szCs w:val="24"/>
        </w:rPr>
        <w:t xml:space="preserve">Maksymalny termin  na dostarczenie oprogramowania Zamawiającemu  – </w:t>
      </w:r>
      <w:r w:rsidR="00D20DBE">
        <w:rPr>
          <w:rFonts w:cstheme="minorHAnsi"/>
          <w:sz w:val="24"/>
          <w:szCs w:val="24"/>
        </w:rPr>
        <w:t>7 dni od daty zawarcia umowy.</w:t>
      </w:r>
    </w:p>
    <w:p w:rsidR="00092BB7" w:rsidRPr="005C5DAC" w:rsidRDefault="00092BB7" w:rsidP="001C1619">
      <w:pPr>
        <w:numPr>
          <w:ilvl w:val="0"/>
          <w:numId w:val="2"/>
        </w:numPr>
        <w:tabs>
          <w:tab w:val="clear" w:pos="720"/>
          <w:tab w:val="num" w:pos="426"/>
        </w:tabs>
        <w:autoSpaceDE w:val="0"/>
        <w:autoSpaceDN w:val="0"/>
        <w:adjustRightInd w:val="0"/>
        <w:spacing w:after="0" w:line="240" w:lineRule="auto"/>
        <w:ind w:left="426" w:right="545" w:hanging="426"/>
        <w:jc w:val="both"/>
        <w:rPr>
          <w:rFonts w:cstheme="minorHAnsi"/>
          <w:sz w:val="24"/>
          <w:szCs w:val="24"/>
        </w:rPr>
      </w:pPr>
      <w:r w:rsidRPr="005C5DAC">
        <w:rPr>
          <w:rFonts w:cstheme="minorHAnsi"/>
          <w:sz w:val="24"/>
          <w:szCs w:val="24"/>
        </w:rPr>
        <w:t>Zamawiający zastrzega sobie możliwość negocjacji warunków umowy z najlepszymi Wykonawcami.</w:t>
      </w:r>
    </w:p>
    <w:p w:rsidR="00092BB7" w:rsidRPr="005C5DAC" w:rsidRDefault="00092BB7" w:rsidP="001C1619">
      <w:pPr>
        <w:numPr>
          <w:ilvl w:val="0"/>
          <w:numId w:val="2"/>
        </w:numPr>
        <w:tabs>
          <w:tab w:val="clear" w:pos="720"/>
          <w:tab w:val="num" w:pos="426"/>
        </w:tabs>
        <w:autoSpaceDE w:val="0"/>
        <w:autoSpaceDN w:val="0"/>
        <w:adjustRightInd w:val="0"/>
        <w:spacing w:after="0" w:line="240" w:lineRule="auto"/>
        <w:ind w:left="426" w:right="545" w:hanging="426"/>
        <w:jc w:val="both"/>
        <w:rPr>
          <w:rFonts w:cstheme="minorHAnsi"/>
          <w:sz w:val="24"/>
          <w:szCs w:val="24"/>
        </w:rPr>
      </w:pPr>
      <w:r w:rsidRPr="005C5DAC">
        <w:rPr>
          <w:rFonts w:cstheme="minorHAnsi"/>
          <w:sz w:val="24"/>
          <w:szCs w:val="24"/>
        </w:rPr>
        <w:t>Zamawiający zastrzega sobie prawo do nie wybierania żadnego z Wykonawców.</w:t>
      </w:r>
    </w:p>
    <w:p w:rsidR="00092BB7" w:rsidRPr="005C5DAC" w:rsidRDefault="00092BB7" w:rsidP="0044133F">
      <w:pPr>
        <w:numPr>
          <w:ilvl w:val="0"/>
          <w:numId w:val="2"/>
        </w:numPr>
        <w:tabs>
          <w:tab w:val="clear" w:pos="720"/>
          <w:tab w:val="num" w:pos="426"/>
        </w:tabs>
        <w:autoSpaceDE w:val="0"/>
        <w:autoSpaceDN w:val="0"/>
        <w:adjustRightInd w:val="0"/>
        <w:spacing w:after="0" w:line="240" w:lineRule="auto"/>
        <w:ind w:left="426" w:right="545" w:hanging="426"/>
        <w:jc w:val="both"/>
        <w:rPr>
          <w:rFonts w:cstheme="minorHAnsi"/>
          <w:sz w:val="24"/>
          <w:szCs w:val="24"/>
        </w:rPr>
      </w:pPr>
      <w:r w:rsidRPr="005C5DAC">
        <w:rPr>
          <w:rFonts w:cstheme="minorHAnsi"/>
          <w:sz w:val="24"/>
          <w:szCs w:val="24"/>
        </w:rPr>
        <w:t>Wybór Wykonawcy zostanie ogłoszony na stronie www. Zamawiającego niezwłocznie po zakończeniu procedury.</w:t>
      </w:r>
    </w:p>
    <w:p w:rsidR="00FA6BE8" w:rsidRPr="005C5DAC" w:rsidRDefault="00FA6BE8" w:rsidP="00FA6BE8">
      <w:pPr>
        <w:numPr>
          <w:ilvl w:val="0"/>
          <w:numId w:val="2"/>
        </w:numPr>
        <w:tabs>
          <w:tab w:val="clear" w:pos="720"/>
          <w:tab w:val="num" w:pos="426"/>
        </w:tabs>
        <w:autoSpaceDE w:val="0"/>
        <w:autoSpaceDN w:val="0"/>
        <w:adjustRightInd w:val="0"/>
        <w:spacing w:after="0" w:line="240" w:lineRule="auto"/>
        <w:ind w:left="426" w:right="545" w:hanging="426"/>
        <w:jc w:val="both"/>
        <w:rPr>
          <w:rStyle w:val="Brak"/>
          <w:rFonts w:cstheme="minorHAnsi"/>
          <w:sz w:val="24"/>
          <w:szCs w:val="24"/>
        </w:rPr>
      </w:pPr>
      <w:r w:rsidRPr="005C5DAC">
        <w:rPr>
          <w:rStyle w:val="Brak"/>
          <w:rFonts w:cstheme="minorHAnsi"/>
          <w:sz w:val="24"/>
          <w:szCs w:val="24"/>
        </w:rPr>
        <w:t>W formularzu oferty oraz w pkt I niniejszego zapytania o</w:t>
      </w:r>
      <w:r w:rsidR="009A5CD6" w:rsidRPr="005C5DAC">
        <w:rPr>
          <w:rStyle w:val="Brak"/>
          <w:rFonts w:cstheme="minorHAnsi"/>
          <w:sz w:val="24"/>
          <w:szCs w:val="24"/>
        </w:rPr>
        <w:t>fertowego „Opis przedmiotu zamó</w:t>
      </w:r>
      <w:r w:rsidRPr="005C5DAC">
        <w:rPr>
          <w:rStyle w:val="Brak"/>
          <w:rFonts w:cstheme="minorHAnsi"/>
          <w:sz w:val="24"/>
          <w:szCs w:val="24"/>
        </w:rPr>
        <w:t>w</w:t>
      </w:r>
      <w:r w:rsidR="009A5CD6" w:rsidRPr="005C5DAC">
        <w:rPr>
          <w:rStyle w:val="Brak"/>
          <w:rFonts w:cstheme="minorHAnsi"/>
          <w:sz w:val="24"/>
          <w:szCs w:val="24"/>
        </w:rPr>
        <w:t>i</w:t>
      </w:r>
      <w:r w:rsidRPr="005C5DAC">
        <w:rPr>
          <w:rStyle w:val="Brak"/>
          <w:rFonts w:cstheme="minorHAnsi"/>
          <w:sz w:val="24"/>
          <w:szCs w:val="24"/>
        </w:rPr>
        <w:t xml:space="preserve">enia” podane są nazwy i symbole poszczególnych elementów oprogramowania. Wszystkie te informacje umożliwiają Wykonawcom sporządzenie wyceny zamówienia i sporządzenie rzetelnej oferty, na podstawie której Zamawiający dokona wyboru, co również umożliwia fakt, że parametry dostępne są </w:t>
      </w:r>
      <w:r w:rsidRPr="005C5DAC">
        <w:rPr>
          <w:rStyle w:val="Brak"/>
          <w:rFonts w:cstheme="minorHAnsi"/>
          <w:sz w:val="24"/>
          <w:szCs w:val="24"/>
        </w:rPr>
        <w:lastRenderedPageBreak/>
        <w:t>dla każdego zainteresowanego, szczególnie zajmującego się dostawą oprogramowania.</w:t>
      </w:r>
    </w:p>
    <w:p w:rsidR="00FA6BE8" w:rsidRPr="005C5DAC" w:rsidRDefault="00FA6BE8" w:rsidP="00883CB6">
      <w:pPr>
        <w:numPr>
          <w:ilvl w:val="0"/>
          <w:numId w:val="2"/>
        </w:numPr>
        <w:tabs>
          <w:tab w:val="clear" w:pos="720"/>
          <w:tab w:val="num" w:pos="426"/>
        </w:tabs>
        <w:autoSpaceDE w:val="0"/>
        <w:autoSpaceDN w:val="0"/>
        <w:adjustRightInd w:val="0"/>
        <w:spacing w:after="0" w:line="240" w:lineRule="auto"/>
        <w:ind w:left="426" w:right="545" w:hanging="426"/>
        <w:jc w:val="both"/>
        <w:rPr>
          <w:rStyle w:val="Brak"/>
          <w:rFonts w:cstheme="minorHAnsi"/>
          <w:sz w:val="24"/>
          <w:szCs w:val="24"/>
        </w:rPr>
      </w:pPr>
      <w:bookmarkStart w:id="1" w:name="_DdeLink__453_15125447"/>
      <w:r w:rsidRPr="005C5DAC">
        <w:rPr>
          <w:rStyle w:val="Brak"/>
          <w:rFonts w:cstheme="minorHAnsi"/>
          <w:sz w:val="24"/>
          <w:szCs w:val="24"/>
        </w:rPr>
        <w:t xml:space="preserve">Jeżeli oferowany produkt pochodzi od innego producenta niż wskazany w Zapytaniu ofertowym, Wykonawca zobowiązany jest dostarczyć na żądanie i w terminie określonym przez Zamawiającego, oświadczenie producenta stwierdzające, że oferowane oprogramowanie jest równoważne z oprogramowaniem wskazanym w  </w:t>
      </w:r>
      <w:r w:rsidR="009A5CD6" w:rsidRPr="005C5DAC">
        <w:rPr>
          <w:rStyle w:val="Brak"/>
          <w:rFonts w:cstheme="minorHAnsi"/>
          <w:sz w:val="24"/>
          <w:szCs w:val="24"/>
        </w:rPr>
        <w:t xml:space="preserve">Opisie Przedmiotu Zamówienia </w:t>
      </w:r>
      <w:r w:rsidRPr="005C5DAC">
        <w:rPr>
          <w:rStyle w:val="Brak"/>
          <w:rFonts w:cstheme="minorHAnsi"/>
          <w:sz w:val="24"/>
          <w:szCs w:val="24"/>
        </w:rPr>
        <w:t xml:space="preserve">lub poprzez złożenie charakterystyki dla </w:t>
      </w:r>
      <w:r w:rsidR="009A5CD6" w:rsidRPr="005C5DAC">
        <w:rPr>
          <w:rStyle w:val="Brak"/>
          <w:rFonts w:cstheme="minorHAnsi"/>
          <w:sz w:val="24"/>
          <w:szCs w:val="24"/>
        </w:rPr>
        <w:t>zaoferowanego oprogramowania potwierdzającej, że zaoferowane oprogramowanie jest tożsame</w:t>
      </w:r>
      <w:r w:rsidRPr="005C5DAC">
        <w:rPr>
          <w:rStyle w:val="Brak"/>
          <w:rFonts w:cstheme="minorHAnsi"/>
          <w:sz w:val="24"/>
          <w:szCs w:val="24"/>
        </w:rPr>
        <w:t xml:space="preserve"> z </w:t>
      </w:r>
      <w:r w:rsidR="009A5CD6" w:rsidRPr="005C5DAC">
        <w:rPr>
          <w:rStyle w:val="Brak"/>
          <w:rFonts w:cstheme="minorHAnsi"/>
          <w:sz w:val="24"/>
          <w:szCs w:val="24"/>
        </w:rPr>
        <w:t>charakterystyką</w:t>
      </w:r>
      <w:r w:rsidRPr="005C5DAC">
        <w:rPr>
          <w:rStyle w:val="Brak"/>
          <w:rFonts w:cstheme="minorHAnsi"/>
          <w:sz w:val="24"/>
          <w:szCs w:val="24"/>
        </w:rPr>
        <w:t xml:space="preserve"> </w:t>
      </w:r>
      <w:r w:rsidR="009A5CD6" w:rsidRPr="005C5DAC">
        <w:rPr>
          <w:rStyle w:val="Brak"/>
          <w:rFonts w:cstheme="minorHAnsi"/>
          <w:sz w:val="24"/>
          <w:szCs w:val="24"/>
          <w:lang w:val="pt-PT"/>
        </w:rPr>
        <w:t>oprogramowania</w:t>
      </w:r>
      <w:r w:rsidRPr="005C5DAC">
        <w:rPr>
          <w:rStyle w:val="Brak"/>
          <w:rFonts w:cstheme="minorHAnsi"/>
          <w:sz w:val="24"/>
          <w:szCs w:val="24"/>
        </w:rPr>
        <w:t xml:space="preserve"> dostępn</w:t>
      </w:r>
      <w:r w:rsidR="009A5CD6" w:rsidRPr="005C5DAC">
        <w:rPr>
          <w:rStyle w:val="Brak"/>
          <w:rFonts w:cstheme="minorHAnsi"/>
          <w:sz w:val="24"/>
          <w:szCs w:val="24"/>
        </w:rPr>
        <w:t xml:space="preserve">ą na stronie internetowej producenta i zapewni taką samą funkcjonalność dla Zamawiającego. </w:t>
      </w:r>
    </w:p>
    <w:p w:rsidR="009A5CD6" w:rsidRPr="005C5DAC" w:rsidRDefault="009A5CD6" w:rsidP="00883CB6">
      <w:pPr>
        <w:numPr>
          <w:ilvl w:val="0"/>
          <w:numId w:val="2"/>
        </w:numPr>
        <w:tabs>
          <w:tab w:val="clear" w:pos="720"/>
          <w:tab w:val="num" w:pos="426"/>
        </w:tabs>
        <w:autoSpaceDE w:val="0"/>
        <w:autoSpaceDN w:val="0"/>
        <w:adjustRightInd w:val="0"/>
        <w:spacing w:after="0" w:line="240" w:lineRule="auto"/>
        <w:ind w:left="426" w:right="545" w:hanging="426"/>
        <w:jc w:val="both"/>
        <w:rPr>
          <w:rFonts w:cstheme="minorHAnsi"/>
          <w:sz w:val="24"/>
          <w:szCs w:val="24"/>
        </w:rPr>
      </w:pPr>
      <w:r w:rsidRPr="005C5DAC">
        <w:rPr>
          <w:rStyle w:val="Brak"/>
          <w:rFonts w:cstheme="minorHAnsi"/>
          <w:sz w:val="24"/>
          <w:szCs w:val="24"/>
        </w:rPr>
        <w:t xml:space="preserve">W przypadku stwierdzenia, że zaproponowane oprogramowanie równoważne nie spełnia wszystkich funkcjonalności oprogramowania producenta, Zamawiający odstąpi od umowy, nie dokona płatności za otrzymane oprogramowanie i dodatkowo obciąży Wykonawcę karą umowną w wysokości </w:t>
      </w:r>
      <w:r w:rsidRPr="005C5DAC">
        <w:rPr>
          <w:rFonts w:eastAsia="Calibri" w:cstheme="minorHAnsi"/>
          <w:color w:val="000000"/>
          <w:spacing w:val="-2"/>
          <w:sz w:val="24"/>
          <w:szCs w:val="24"/>
        </w:rPr>
        <w:t>10% wartości netto zamówienia</w:t>
      </w:r>
      <w:r w:rsidRPr="005C5DAC">
        <w:rPr>
          <w:rFonts w:cstheme="minorHAnsi"/>
          <w:color w:val="000000"/>
          <w:spacing w:val="-2"/>
          <w:sz w:val="24"/>
          <w:szCs w:val="24"/>
        </w:rPr>
        <w:t xml:space="preserve"> (zgodnie z zapisami </w:t>
      </w:r>
      <w:r w:rsidR="008F0EB6" w:rsidRPr="005C5DAC">
        <w:rPr>
          <w:rFonts w:eastAsia="Calibri" w:cstheme="minorHAnsi"/>
          <w:color w:val="000000"/>
          <w:spacing w:val="-2"/>
          <w:sz w:val="24"/>
          <w:szCs w:val="24"/>
        </w:rPr>
        <w:t>§ 4</w:t>
      </w:r>
      <w:r w:rsidR="008F0EB6" w:rsidRPr="005C5DAC">
        <w:rPr>
          <w:rFonts w:cstheme="minorHAnsi"/>
          <w:color w:val="000000"/>
          <w:spacing w:val="-2"/>
          <w:sz w:val="24"/>
          <w:szCs w:val="24"/>
        </w:rPr>
        <w:t xml:space="preserve"> ust 1 li b) umowy – według wzoru stanowiącego załącznik nr 2 do niniejszego zapytania ofertowego).</w:t>
      </w:r>
    </w:p>
    <w:p w:rsidR="008F0EB6" w:rsidRPr="005C5DAC" w:rsidRDefault="008F0EB6" w:rsidP="008F0EB6">
      <w:pPr>
        <w:pStyle w:val="Akapitzlist"/>
        <w:tabs>
          <w:tab w:val="left" w:pos="426"/>
        </w:tabs>
        <w:spacing w:after="0" w:line="240" w:lineRule="auto"/>
        <w:jc w:val="both"/>
        <w:rPr>
          <w:rStyle w:val="Brak"/>
          <w:rFonts w:asciiTheme="minorHAnsi" w:hAnsiTheme="minorHAnsi" w:cstheme="minorHAnsi"/>
          <w:sz w:val="24"/>
          <w:szCs w:val="24"/>
        </w:rPr>
      </w:pPr>
    </w:p>
    <w:bookmarkEnd w:id="1"/>
    <w:p w:rsidR="00FA6BE8" w:rsidRPr="005C5DAC" w:rsidRDefault="00FA6BE8" w:rsidP="00F27B65">
      <w:pPr>
        <w:autoSpaceDE w:val="0"/>
        <w:autoSpaceDN w:val="0"/>
        <w:adjustRightInd w:val="0"/>
        <w:spacing w:after="0" w:line="240" w:lineRule="auto"/>
        <w:ind w:right="545"/>
        <w:jc w:val="both"/>
        <w:rPr>
          <w:rFonts w:cstheme="minorHAnsi"/>
          <w:sz w:val="24"/>
          <w:szCs w:val="24"/>
        </w:rPr>
      </w:pPr>
    </w:p>
    <w:p w:rsidR="00F27B65" w:rsidRPr="005C5DAC" w:rsidRDefault="00F27B65" w:rsidP="00F27B65">
      <w:pPr>
        <w:autoSpaceDE w:val="0"/>
        <w:autoSpaceDN w:val="0"/>
        <w:adjustRightInd w:val="0"/>
        <w:spacing w:after="0" w:line="240" w:lineRule="auto"/>
        <w:ind w:right="545"/>
        <w:jc w:val="both"/>
        <w:rPr>
          <w:rFonts w:cstheme="minorHAnsi"/>
          <w:sz w:val="24"/>
          <w:szCs w:val="24"/>
        </w:rPr>
      </w:pPr>
    </w:p>
    <w:sectPr w:rsidR="00F27B65" w:rsidRPr="005C5DAC" w:rsidSect="00C55549">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Batang">
    <w:altName w:val="바탕"/>
    <w:panose1 w:val="02030600000101010101"/>
    <w:charset w:val="81"/>
    <w:family w:val="auto"/>
    <w:notTrueType/>
    <w:pitch w:val="fixed"/>
    <w:sig w:usb0="00000000"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75pt;height:19.5pt;visibility:visible" o:bullet="t">
        <v:imagedata r:id="rId1" o:title=""/>
      </v:shape>
    </w:pict>
  </w:numPicBullet>
  <w:numPicBullet w:numPicBulletId="1">
    <w:pict>
      <v:shape id="_x0000_i1029" type="#_x0000_t75" style="width:18.75pt;height:18.75pt;visibility:visible" o:bullet="t">
        <v:imagedata r:id="rId2" o:title=""/>
      </v:shape>
    </w:pict>
  </w:numPicBullet>
  <w:abstractNum w:abstractNumId="0" w15:restartNumberingAfterBreak="0">
    <w:nsid w:val="052870E0"/>
    <w:multiLevelType w:val="hybridMultilevel"/>
    <w:tmpl w:val="4E14E944"/>
    <w:lvl w:ilvl="0" w:tplc="544A26DE">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5E1A24"/>
    <w:multiLevelType w:val="hybridMultilevel"/>
    <w:tmpl w:val="B2D8B3F2"/>
    <w:lvl w:ilvl="0" w:tplc="BC742AFC">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0554262"/>
    <w:multiLevelType w:val="hybridMultilevel"/>
    <w:tmpl w:val="39E42972"/>
    <w:lvl w:ilvl="0" w:tplc="0415000F">
      <w:start w:val="1"/>
      <w:numFmt w:val="decimal"/>
      <w:lvlText w:val="%1."/>
      <w:lvlJc w:val="left"/>
      <w:pPr>
        <w:ind w:left="36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128A67B5"/>
    <w:multiLevelType w:val="hybridMultilevel"/>
    <w:tmpl w:val="98300042"/>
    <w:lvl w:ilvl="0" w:tplc="0415000D">
      <w:start w:val="1"/>
      <w:numFmt w:val="bullet"/>
      <w:lvlText w:val=""/>
      <w:lvlJc w:val="left"/>
      <w:pPr>
        <w:tabs>
          <w:tab w:val="num" w:pos="1004"/>
        </w:tabs>
        <w:ind w:left="1004" w:hanging="360"/>
      </w:pPr>
      <w:rPr>
        <w:rFonts w:ascii="Wingdings" w:hAnsi="Wingdings" w:hint="default"/>
      </w:rPr>
    </w:lvl>
    <w:lvl w:ilvl="1" w:tplc="04150003">
      <w:start w:val="1"/>
      <w:numFmt w:val="bullet"/>
      <w:lvlText w:val="o"/>
      <w:lvlJc w:val="left"/>
      <w:pPr>
        <w:tabs>
          <w:tab w:val="num" w:pos="1724"/>
        </w:tabs>
        <w:ind w:left="1724" w:hanging="360"/>
      </w:pPr>
      <w:rPr>
        <w:rFonts w:ascii="Courier New" w:hAnsi="Courier New" w:hint="default"/>
      </w:rPr>
    </w:lvl>
    <w:lvl w:ilvl="2" w:tplc="04150005">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start w:val="1"/>
      <w:numFmt w:val="bullet"/>
      <w:lvlText w:val="o"/>
      <w:lvlJc w:val="left"/>
      <w:pPr>
        <w:tabs>
          <w:tab w:val="num" w:pos="3884"/>
        </w:tabs>
        <w:ind w:left="3884" w:hanging="360"/>
      </w:pPr>
      <w:rPr>
        <w:rFonts w:ascii="Courier New" w:hAnsi="Courier New" w:hint="default"/>
      </w:rPr>
    </w:lvl>
    <w:lvl w:ilvl="5" w:tplc="04150005">
      <w:start w:val="1"/>
      <w:numFmt w:val="bullet"/>
      <w:lvlText w:val=""/>
      <w:lvlJc w:val="left"/>
      <w:pPr>
        <w:tabs>
          <w:tab w:val="num" w:pos="4604"/>
        </w:tabs>
        <w:ind w:left="4604" w:hanging="360"/>
      </w:pPr>
      <w:rPr>
        <w:rFonts w:ascii="Wingdings" w:hAnsi="Wingdings" w:hint="default"/>
      </w:rPr>
    </w:lvl>
    <w:lvl w:ilvl="6" w:tplc="04150001">
      <w:start w:val="1"/>
      <w:numFmt w:val="bullet"/>
      <w:lvlText w:val=""/>
      <w:lvlJc w:val="left"/>
      <w:pPr>
        <w:tabs>
          <w:tab w:val="num" w:pos="5324"/>
        </w:tabs>
        <w:ind w:left="5324" w:hanging="360"/>
      </w:pPr>
      <w:rPr>
        <w:rFonts w:ascii="Symbol" w:hAnsi="Symbol" w:hint="default"/>
      </w:rPr>
    </w:lvl>
    <w:lvl w:ilvl="7" w:tplc="04150003">
      <w:start w:val="1"/>
      <w:numFmt w:val="bullet"/>
      <w:lvlText w:val="o"/>
      <w:lvlJc w:val="left"/>
      <w:pPr>
        <w:tabs>
          <w:tab w:val="num" w:pos="6044"/>
        </w:tabs>
        <w:ind w:left="6044" w:hanging="360"/>
      </w:pPr>
      <w:rPr>
        <w:rFonts w:ascii="Courier New" w:hAnsi="Courier New" w:hint="default"/>
      </w:rPr>
    </w:lvl>
    <w:lvl w:ilvl="8" w:tplc="04150005">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215B5230"/>
    <w:multiLevelType w:val="hybridMultilevel"/>
    <w:tmpl w:val="3274D928"/>
    <w:lvl w:ilvl="0" w:tplc="7BAE4B02">
      <w:start w:val="2"/>
      <w:numFmt w:val="lowerLetter"/>
      <w:lvlText w:val="%1)"/>
      <w:lvlJc w:val="left"/>
      <w:pPr>
        <w:tabs>
          <w:tab w:val="num" w:pos="1107"/>
        </w:tabs>
        <w:ind w:left="1107" w:hanging="681"/>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22CE7002"/>
    <w:multiLevelType w:val="hybridMultilevel"/>
    <w:tmpl w:val="2856DD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FD6684"/>
    <w:multiLevelType w:val="hybridMultilevel"/>
    <w:tmpl w:val="50067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F084A56"/>
    <w:multiLevelType w:val="hybridMultilevel"/>
    <w:tmpl w:val="4EF0C1F6"/>
    <w:lvl w:ilvl="0" w:tplc="C5D2AA1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237ED2"/>
    <w:multiLevelType w:val="hybridMultilevel"/>
    <w:tmpl w:val="06C40A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6FE30CD"/>
    <w:multiLevelType w:val="hybridMultilevel"/>
    <w:tmpl w:val="A8BCD3BC"/>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48C730AF"/>
    <w:multiLevelType w:val="hybridMultilevel"/>
    <w:tmpl w:val="ED022BDC"/>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51CA6FC7"/>
    <w:multiLevelType w:val="hybridMultilevel"/>
    <w:tmpl w:val="70D64D86"/>
    <w:numStyleLink w:val="Zaimportowanystyl4"/>
  </w:abstractNum>
  <w:abstractNum w:abstractNumId="12" w15:restartNumberingAfterBreak="0">
    <w:nsid w:val="57FB0BED"/>
    <w:multiLevelType w:val="hybridMultilevel"/>
    <w:tmpl w:val="1BD4114C"/>
    <w:lvl w:ilvl="0" w:tplc="D3CA977E">
      <w:start w:val="1"/>
      <w:numFmt w:val="lowerLetter"/>
      <w:lvlText w:val="%1)"/>
      <w:lvlJc w:val="left"/>
      <w:pPr>
        <w:tabs>
          <w:tab w:val="num" w:pos="4527"/>
        </w:tabs>
        <w:ind w:left="4527" w:hanging="567"/>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60A57387"/>
    <w:multiLevelType w:val="hybridMultilevel"/>
    <w:tmpl w:val="2856DD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1F139A"/>
    <w:multiLevelType w:val="hybridMultilevel"/>
    <w:tmpl w:val="70D64D86"/>
    <w:styleLink w:val="Zaimportowanystyl4"/>
    <w:lvl w:ilvl="0" w:tplc="5DD67380">
      <w:start w:val="1"/>
      <w:numFmt w:val="decimal"/>
      <w:lvlText w:val="%1."/>
      <w:lvlJc w:val="left"/>
      <w:pPr>
        <w:tabs>
          <w:tab w:val="num" w:pos="426"/>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E004068">
      <w:start w:val="1"/>
      <w:numFmt w:val="lowerLetter"/>
      <w:lvlText w:val="%2."/>
      <w:lvlJc w:val="left"/>
      <w:pPr>
        <w:tabs>
          <w:tab w:val="left" w:pos="426"/>
          <w:tab w:val="num" w:pos="1440"/>
        </w:tabs>
        <w:ind w:left="1734" w:hanging="10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C1C7962">
      <w:start w:val="1"/>
      <w:numFmt w:val="lowerRoman"/>
      <w:lvlText w:val="%3."/>
      <w:lvlJc w:val="left"/>
      <w:pPr>
        <w:tabs>
          <w:tab w:val="left" w:pos="426"/>
          <w:tab w:val="num" w:pos="2160"/>
        </w:tabs>
        <w:ind w:left="2454" w:hanging="9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FE9634">
      <w:start w:val="1"/>
      <w:numFmt w:val="decimal"/>
      <w:lvlText w:val="%4."/>
      <w:lvlJc w:val="left"/>
      <w:pPr>
        <w:tabs>
          <w:tab w:val="left" w:pos="426"/>
          <w:tab w:val="num" w:pos="2880"/>
        </w:tabs>
        <w:ind w:left="3174" w:hanging="10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116E8D8">
      <w:start w:val="1"/>
      <w:numFmt w:val="lowerLetter"/>
      <w:lvlText w:val="%5."/>
      <w:lvlJc w:val="left"/>
      <w:pPr>
        <w:tabs>
          <w:tab w:val="left" w:pos="426"/>
          <w:tab w:val="num" w:pos="3600"/>
        </w:tabs>
        <w:ind w:left="3894" w:hanging="10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EF89D0E">
      <w:start w:val="1"/>
      <w:numFmt w:val="lowerRoman"/>
      <w:lvlText w:val="%6."/>
      <w:lvlJc w:val="left"/>
      <w:pPr>
        <w:tabs>
          <w:tab w:val="left" w:pos="426"/>
          <w:tab w:val="num" w:pos="4320"/>
        </w:tabs>
        <w:ind w:left="4614" w:hanging="9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5A29C8E">
      <w:start w:val="1"/>
      <w:numFmt w:val="decimal"/>
      <w:lvlText w:val="%7."/>
      <w:lvlJc w:val="left"/>
      <w:pPr>
        <w:tabs>
          <w:tab w:val="left" w:pos="426"/>
          <w:tab w:val="num" w:pos="5040"/>
        </w:tabs>
        <w:ind w:left="5334" w:hanging="10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4D80C90">
      <w:start w:val="1"/>
      <w:numFmt w:val="lowerLetter"/>
      <w:lvlText w:val="%8."/>
      <w:lvlJc w:val="left"/>
      <w:pPr>
        <w:tabs>
          <w:tab w:val="left" w:pos="426"/>
          <w:tab w:val="num" w:pos="5760"/>
        </w:tabs>
        <w:ind w:left="6054" w:hanging="10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E929618">
      <w:start w:val="1"/>
      <w:numFmt w:val="lowerRoman"/>
      <w:lvlText w:val="%9."/>
      <w:lvlJc w:val="left"/>
      <w:pPr>
        <w:tabs>
          <w:tab w:val="left" w:pos="426"/>
          <w:tab w:val="num" w:pos="6480"/>
        </w:tabs>
        <w:ind w:left="6774" w:hanging="9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4623D7C"/>
    <w:multiLevelType w:val="hybridMultilevel"/>
    <w:tmpl w:val="E30E24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592475"/>
    <w:multiLevelType w:val="hybridMultilevel"/>
    <w:tmpl w:val="8D64D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3"/>
  </w:num>
  <w:num w:numId="6">
    <w:abstractNumId w:val="4"/>
  </w:num>
  <w:num w:numId="7">
    <w:abstractNumId w:val="10"/>
  </w:num>
  <w:num w:numId="8">
    <w:abstractNumId w:val="9"/>
  </w:num>
  <w:num w:numId="9">
    <w:abstractNumId w:val="0"/>
  </w:num>
  <w:num w:numId="10">
    <w:abstractNumId w:val="16"/>
  </w:num>
  <w:num w:numId="11">
    <w:abstractNumId w:val="15"/>
  </w:num>
  <w:num w:numId="12">
    <w:abstractNumId w:val="7"/>
  </w:num>
  <w:num w:numId="13">
    <w:abstractNumId w:val="13"/>
  </w:num>
  <w:num w:numId="14">
    <w:abstractNumId w:val="5"/>
  </w:num>
  <w:num w:numId="15">
    <w:abstractNumId w:val="14"/>
  </w:num>
  <w:num w:numId="16">
    <w:abstractNumId w:val="11"/>
    <w:lvlOverride w:ilvl="0">
      <w:lvl w:ilvl="0" w:tplc="692C565C">
        <w:start w:val="1"/>
        <w:numFmt w:val="decimal"/>
        <w:lvlText w:val="%1."/>
        <w:lvlJc w:val="left"/>
        <w:pPr>
          <w:ind w:left="42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1CE636C">
        <w:start w:val="1"/>
        <w:numFmt w:val="lowerLetter"/>
        <w:lvlText w:val="%2."/>
        <w:lvlJc w:val="left"/>
        <w:pPr>
          <w:ind w:left="114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B3289A0">
        <w:start w:val="1"/>
        <w:numFmt w:val="lowerRoman"/>
        <w:lvlText w:val="%3."/>
        <w:lvlJc w:val="left"/>
        <w:pPr>
          <w:ind w:left="1865" w:hanging="3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71CB6D2">
        <w:start w:val="1"/>
        <w:numFmt w:val="decimal"/>
        <w:lvlText w:val="%4."/>
        <w:lvlJc w:val="left"/>
        <w:pPr>
          <w:ind w:left="258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5D67D72">
        <w:start w:val="1"/>
        <w:numFmt w:val="lowerLetter"/>
        <w:lvlText w:val="%5."/>
        <w:lvlJc w:val="left"/>
        <w:pPr>
          <w:ind w:left="330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FFA6460">
        <w:start w:val="1"/>
        <w:numFmt w:val="lowerRoman"/>
        <w:lvlText w:val="%6."/>
        <w:lvlJc w:val="left"/>
        <w:pPr>
          <w:ind w:left="4025" w:hanging="3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AAEF7D0">
        <w:start w:val="1"/>
        <w:numFmt w:val="decimal"/>
        <w:lvlText w:val="%7."/>
        <w:lvlJc w:val="left"/>
        <w:pPr>
          <w:ind w:left="474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D7C0C52">
        <w:start w:val="1"/>
        <w:numFmt w:val="lowerLetter"/>
        <w:lvlText w:val="%8."/>
        <w:lvlJc w:val="left"/>
        <w:pPr>
          <w:ind w:left="546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BC9064">
        <w:start w:val="1"/>
        <w:numFmt w:val="lowerRoman"/>
        <w:lvlText w:val="%9."/>
        <w:lvlJc w:val="left"/>
        <w:pPr>
          <w:ind w:left="6185" w:hanging="3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283"/>
    <w:rsid w:val="00022033"/>
    <w:rsid w:val="00040196"/>
    <w:rsid w:val="00051FE6"/>
    <w:rsid w:val="00092BB7"/>
    <w:rsid w:val="000B7E3C"/>
    <w:rsid w:val="00106705"/>
    <w:rsid w:val="001C1619"/>
    <w:rsid w:val="00212829"/>
    <w:rsid w:val="002329A0"/>
    <w:rsid w:val="00270D3B"/>
    <w:rsid w:val="002B1283"/>
    <w:rsid w:val="00413A72"/>
    <w:rsid w:val="0044133F"/>
    <w:rsid w:val="00445E9E"/>
    <w:rsid w:val="00460AEF"/>
    <w:rsid w:val="004618A9"/>
    <w:rsid w:val="00482EDE"/>
    <w:rsid w:val="0050190F"/>
    <w:rsid w:val="00583FB2"/>
    <w:rsid w:val="00587BBE"/>
    <w:rsid w:val="005B07C5"/>
    <w:rsid w:val="005C5DAC"/>
    <w:rsid w:val="005D758D"/>
    <w:rsid w:val="006230BF"/>
    <w:rsid w:val="00716F90"/>
    <w:rsid w:val="00725C9D"/>
    <w:rsid w:val="00863F54"/>
    <w:rsid w:val="00883CB6"/>
    <w:rsid w:val="008F0EB6"/>
    <w:rsid w:val="00915365"/>
    <w:rsid w:val="00971A06"/>
    <w:rsid w:val="0099244E"/>
    <w:rsid w:val="009A5CD6"/>
    <w:rsid w:val="009C740A"/>
    <w:rsid w:val="00A67081"/>
    <w:rsid w:val="00B74884"/>
    <w:rsid w:val="00BB3377"/>
    <w:rsid w:val="00BD58F9"/>
    <w:rsid w:val="00C55549"/>
    <w:rsid w:val="00C7561A"/>
    <w:rsid w:val="00D20DBE"/>
    <w:rsid w:val="00E126BE"/>
    <w:rsid w:val="00E42F04"/>
    <w:rsid w:val="00EE3250"/>
    <w:rsid w:val="00F112A8"/>
    <w:rsid w:val="00F23315"/>
    <w:rsid w:val="00F27B65"/>
    <w:rsid w:val="00F4156C"/>
    <w:rsid w:val="00F831D6"/>
    <w:rsid w:val="00FA6BE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C0D2B"/>
  <w15:docId w15:val="{E661B646-55DE-4389-9804-3E4CB2E4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092BB7"/>
    <w:pPr>
      <w:spacing w:after="200" w:line="276" w:lineRule="auto"/>
      <w:ind w:left="720"/>
      <w:contextualSpacing/>
    </w:pPr>
    <w:rPr>
      <w:rFonts w:ascii="Calibri" w:eastAsia="Calibri" w:hAnsi="Calibri" w:cs="Times New Roman"/>
    </w:rPr>
  </w:style>
  <w:style w:type="paragraph" w:styleId="Stopka">
    <w:name w:val="footer"/>
    <w:basedOn w:val="Normalny"/>
    <w:link w:val="StopkaZnak"/>
    <w:uiPriority w:val="99"/>
    <w:rsid w:val="0002203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022033"/>
    <w:rPr>
      <w:rFonts w:ascii="Times New Roman" w:eastAsia="Times New Roman" w:hAnsi="Times New Roman" w:cs="Times New Roman"/>
      <w:sz w:val="20"/>
      <w:szCs w:val="20"/>
      <w:lang w:eastAsia="pl-PL"/>
    </w:rPr>
  </w:style>
  <w:style w:type="character" w:styleId="Hipercze">
    <w:name w:val="Hyperlink"/>
    <w:rsid w:val="00022033"/>
    <w:rPr>
      <w:color w:val="0000FF"/>
      <w:u w:val="single"/>
    </w:rPr>
  </w:style>
  <w:style w:type="character" w:customStyle="1" w:styleId="AkapitzlistZnak">
    <w:name w:val="Akapit z listą Znak"/>
    <w:link w:val="Akapitzlist"/>
    <w:uiPriority w:val="34"/>
    <w:rsid w:val="00413A72"/>
    <w:rPr>
      <w:rFonts w:ascii="Calibri" w:eastAsia="Calibri" w:hAnsi="Calibri" w:cs="Times New Roman"/>
    </w:rPr>
  </w:style>
  <w:style w:type="character" w:styleId="Odwoaniedokomentarza">
    <w:name w:val="annotation reference"/>
    <w:basedOn w:val="Domylnaczcionkaakapitu"/>
    <w:uiPriority w:val="99"/>
    <w:semiHidden/>
    <w:unhideWhenUsed/>
    <w:rsid w:val="00F4156C"/>
    <w:rPr>
      <w:sz w:val="16"/>
      <w:szCs w:val="16"/>
    </w:rPr>
  </w:style>
  <w:style w:type="paragraph" w:styleId="Tekstkomentarza">
    <w:name w:val="annotation text"/>
    <w:basedOn w:val="Normalny"/>
    <w:link w:val="TekstkomentarzaZnak"/>
    <w:uiPriority w:val="99"/>
    <w:semiHidden/>
    <w:unhideWhenUsed/>
    <w:rsid w:val="00F415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156C"/>
    <w:rPr>
      <w:sz w:val="20"/>
      <w:szCs w:val="20"/>
    </w:rPr>
  </w:style>
  <w:style w:type="paragraph" w:styleId="Tematkomentarza">
    <w:name w:val="annotation subject"/>
    <w:basedOn w:val="Tekstkomentarza"/>
    <w:next w:val="Tekstkomentarza"/>
    <w:link w:val="TematkomentarzaZnak"/>
    <w:uiPriority w:val="99"/>
    <w:semiHidden/>
    <w:unhideWhenUsed/>
    <w:rsid w:val="00F4156C"/>
    <w:rPr>
      <w:b/>
      <w:bCs/>
    </w:rPr>
  </w:style>
  <w:style w:type="character" w:customStyle="1" w:styleId="TematkomentarzaZnak">
    <w:name w:val="Temat komentarza Znak"/>
    <w:basedOn w:val="TekstkomentarzaZnak"/>
    <w:link w:val="Tematkomentarza"/>
    <w:uiPriority w:val="99"/>
    <w:semiHidden/>
    <w:rsid w:val="00F4156C"/>
    <w:rPr>
      <w:b/>
      <w:bCs/>
      <w:sz w:val="20"/>
      <w:szCs w:val="20"/>
    </w:rPr>
  </w:style>
  <w:style w:type="paragraph" w:styleId="Tekstdymka">
    <w:name w:val="Balloon Text"/>
    <w:basedOn w:val="Normalny"/>
    <w:link w:val="TekstdymkaZnak"/>
    <w:uiPriority w:val="99"/>
    <w:semiHidden/>
    <w:unhideWhenUsed/>
    <w:rsid w:val="00F415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156C"/>
    <w:rPr>
      <w:rFonts w:ascii="Tahoma" w:hAnsi="Tahoma" w:cs="Tahoma"/>
      <w:sz w:val="16"/>
      <w:szCs w:val="16"/>
    </w:rPr>
  </w:style>
  <w:style w:type="table" w:styleId="Tabela-Siatka">
    <w:name w:val="Table Grid"/>
    <w:basedOn w:val="Standardowy"/>
    <w:uiPriority w:val="39"/>
    <w:rsid w:val="00C75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ak">
    <w:name w:val="Brak"/>
    <w:rsid w:val="00FA6BE8"/>
  </w:style>
  <w:style w:type="numbering" w:customStyle="1" w:styleId="Zaimportowanystyl4">
    <w:name w:val="Zaimportowany styl 4"/>
    <w:rsid w:val="00FA6BE8"/>
    <w:pPr>
      <w:numPr>
        <w:numId w:val="15"/>
      </w:numPr>
    </w:pPr>
  </w:style>
  <w:style w:type="paragraph" w:customStyle="1" w:styleId="Tekstwstpniesformatowany">
    <w:name w:val="Tekst wstępnie sformatowany"/>
    <w:rsid w:val="00FA6BE8"/>
    <w:pPr>
      <w:pBdr>
        <w:top w:val="nil"/>
        <w:left w:val="nil"/>
        <w:bottom w:val="nil"/>
        <w:right w:val="nil"/>
        <w:between w:val="nil"/>
        <w:bar w:val="nil"/>
      </w:pBdr>
      <w:spacing w:after="0" w:line="240" w:lineRule="auto"/>
    </w:pPr>
    <w:rPr>
      <w:rFonts w:ascii="Times New Roman" w:eastAsia="Arial Unicode MS" w:hAnsi="Times New Roman" w:cs="Arial Unicode MS"/>
      <w:color w:val="00000A"/>
      <w:sz w:val="24"/>
      <w:szCs w:val="24"/>
      <w:u w:color="00000A"/>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zielinski@nencki.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ublik@nencki.gov.pl" TargetMode="External"/><Relationship Id="rId5"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873</Words>
  <Characters>5240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Stefaniuk</dc:creator>
  <cp:lastModifiedBy>Wboguta</cp:lastModifiedBy>
  <cp:revision>12</cp:revision>
  <dcterms:created xsi:type="dcterms:W3CDTF">2019-11-25T15:18:00Z</dcterms:created>
  <dcterms:modified xsi:type="dcterms:W3CDTF">2019-11-28T06:46:00Z</dcterms:modified>
</cp:coreProperties>
</file>