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3F51E" w14:textId="1F365958" w:rsidR="006E039E" w:rsidRPr="000E586C" w:rsidRDefault="006E039E" w:rsidP="006E039E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5947ED">
        <w:rPr>
          <w:rFonts w:ascii="Tahoma" w:hAnsi="Tahoma" w:cs="Tahoma"/>
          <w:i/>
          <w:color w:val="0070C0"/>
          <w:sz w:val="16"/>
          <w:szCs w:val="16"/>
        </w:rPr>
        <w:t xml:space="preserve">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0F5B7353" w14:textId="77777777" w:rsidR="006E039E" w:rsidRDefault="006E039E" w:rsidP="0012146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BC8A49A" w14:textId="7C637A65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D43FE60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A31BAB">
        <w:rPr>
          <w:rFonts w:ascii="Tahoma" w:hAnsi="Tahoma" w:cs="Tahoma"/>
          <w:sz w:val="20"/>
          <w:szCs w:val="20"/>
        </w:rPr>
        <w:t>.</w:t>
      </w:r>
      <w:r w:rsidR="007848F9" w:rsidRPr="00A31BAB">
        <w:rPr>
          <w:sz w:val="20"/>
          <w:szCs w:val="20"/>
        </w:rPr>
        <w:t xml:space="preserve"> </w:t>
      </w:r>
      <w:r w:rsidR="00E3617B">
        <w:rPr>
          <w:rFonts w:ascii="Tahoma" w:hAnsi="Tahoma" w:cs="Tahoma"/>
          <w:sz w:val="20"/>
          <w:szCs w:val="20"/>
        </w:rPr>
        <w:t>Laser pulsujący</w:t>
      </w:r>
      <w:r w:rsidR="00C4049A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E3617B">
        <w:rPr>
          <w:rFonts w:ascii="Tahoma" w:hAnsi="Tahoma" w:cs="Tahoma"/>
          <w:b/>
          <w:sz w:val="20"/>
          <w:szCs w:val="20"/>
        </w:rPr>
        <w:t>AZP-261-37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613"/>
        <w:gridCol w:w="4031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36B69B1D" w:rsidR="00125620" w:rsidRPr="006B50D5" w:rsidRDefault="00E3617B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Laser pulsujący</w:t>
            </w:r>
          </w:p>
        </w:tc>
      </w:tr>
      <w:tr w:rsidR="00C8361F" w:rsidRPr="00677348" w14:paraId="302455EF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4715B2E3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A60FFE" w:rsidRPr="00677348" w14:paraId="1A05A65D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74D" w14:textId="77777777" w:rsidR="00A60FFE" w:rsidRPr="00677348" w:rsidRDefault="00A60FFE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36B" w14:textId="5C3806D2" w:rsidR="00A60FFE" w:rsidRPr="008B151C" w:rsidRDefault="00A60FFE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A60FFE">
              <w:rPr>
                <w:rFonts w:ascii="Tahoma" w:hAnsi="Tahoma" w:cs="Tahoma"/>
                <w:sz w:val="20"/>
                <w:szCs w:val="20"/>
              </w:rPr>
              <w:t>aser wykonany w technologii światłowodowej (ang. fiber laser)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EB6BF" w14:textId="77777777" w:rsidR="00A60FFE" w:rsidRPr="00677348" w:rsidRDefault="00A60FFE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671C9" w:rsidRPr="00677348" w14:paraId="02AFA0C1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8671C9" w:rsidRPr="00677348" w:rsidRDefault="008671C9" w:rsidP="008671C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4D8C9714" w:rsidR="008671C9" w:rsidRPr="008671C9" w:rsidRDefault="008671C9" w:rsidP="00867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671C9">
              <w:rPr>
                <w:rFonts w:ascii="Tahoma" w:eastAsia="Tahoma" w:hAnsi="Tahoma" w:cs="Tahoma"/>
                <w:color w:val="000000"/>
                <w:sz w:val="20"/>
                <w:szCs w:val="20"/>
              </w:rPr>
              <w:t>średnia moc ≥ 1.5 W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77777777" w:rsidR="008671C9" w:rsidRPr="00677348" w:rsidRDefault="008671C9" w:rsidP="008671C9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8671C9" w:rsidRPr="00677348" w14:paraId="1351D931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8671C9" w:rsidRPr="00677348" w:rsidRDefault="008671C9" w:rsidP="008671C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22817A80" w:rsidR="008671C9" w:rsidRPr="008671C9" w:rsidRDefault="008671C9" w:rsidP="0086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71C9">
              <w:rPr>
                <w:rFonts w:ascii="Tahoma" w:eastAsia="Tahoma" w:hAnsi="Tahoma" w:cs="Tahoma"/>
                <w:color w:val="000000"/>
                <w:sz w:val="20"/>
                <w:szCs w:val="20"/>
              </w:rPr>
              <w:t>długość fali: 920 nm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8671C9" w:rsidRPr="00677348" w:rsidRDefault="008671C9" w:rsidP="008671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1C9" w:rsidRPr="00677348" w14:paraId="19218F4B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8671C9" w:rsidRPr="00677348" w:rsidRDefault="008671C9" w:rsidP="008671C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1669777D" w:rsidR="008671C9" w:rsidRPr="008671C9" w:rsidRDefault="008671C9" w:rsidP="0086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71C9">
              <w:rPr>
                <w:rFonts w:ascii="Tahoma" w:eastAsia="Tahoma" w:hAnsi="Tahoma" w:cs="Tahoma"/>
                <w:color w:val="000000"/>
                <w:sz w:val="20"/>
                <w:szCs w:val="20"/>
              </w:rPr>
              <w:t>z regulowaną prekompensacją dyspersji w zakresie minimum: 0 fs2 to -</w:t>
            </w:r>
            <w:r w:rsidR="00EE366C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Pr="008671C9">
              <w:rPr>
                <w:rFonts w:ascii="Tahoma" w:eastAsia="Tahoma" w:hAnsi="Tahoma" w:cs="Tahoma"/>
                <w:color w:val="000000"/>
                <w:sz w:val="20"/>
                <w:szCs w:val="20"/>
              </w:rPr>
              <w:t>30 000 fs2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8671C9" w:rsidRPr="00677348" w:rsidRDefault="008671C9" w:rsidP="008671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1C9" w:rsidRPr="00677348" w14:paraId="0B943576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8671C9" w:rsidRPr="00677348" w:rsidRDefault="008671C9" w:rsidP="008671C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7FCEA2F2" w:rsidR="008671C9" w:rsidRPr="008671C9" w:rsidRDefault="008671C9" w:rsidP="0086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71C9">
              <w:rPr>
                <w:rFonts w:ascii="Tahoma" w:eastAsia="Tahoma" w:hAnsi="Tahoma" w:cs="Tahoma"/>
                <w:color w:val="000000"/>
                <w:sz w:val="20"/>
                <w:szCs w:val="20"/>
              </w:rPr>
              <w:t>czas repetycji 80 MHz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8671C9" w:rsidRPr="00677348" w:rsidRDefault="008671C9" w:rsidP="008671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1C9" w:rsidRPr="00677348" w14:paraId="1E03A5DF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8671C9" w:rsidRPr="00677348" w:rsidRDefault="008671C9" w:rsidP="008671C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0FDDC28C" w:rsidR="008671C9" w:rsidRPr="008671C9" w:rsidRDefault="008671C9" w:rsidP="0086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71C9">
              <w:rPr>
                <w:rFonts w:ascii="Tahoma" w:eastAsia="Tahoma" w:hAnsi="Tahoma" w:cs="Tahoma"/>
                <w:color w:val="000000"/>
                <w:sz w:val="20"/>
                <w:szCs w:val="20"/>
              </w:rPr>
              <w:t>czas trwania pulsu ≤ 100 fs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8671C9" w:rsidRPr="00677348" w:rsidRDefault="008671C9" w:rsidP="008671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1C9" w:rsidRPr="00677348" w14:paraId="6B6BD7EF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8671C9" w:rsidRPr="00677348" w:rsidRDefault="008671C9" w:rsidP="008671C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61CED96C" w:rsidR="008671C9" w:rsidRPr="008671C9" w:rsidRDefault="008671C9" w:rsidP="0086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71C9">
              <w:rPr>
                <w:rFonts w:ascii="Tahoma" w:eastAsia="Tahoma" w:hAnsi="Tahoma" w:cs="Tahoma"/>
                <w:color w:val="000000"/>
                <w:sz w:val="20"/>
                <w:szCs w:val="20"/>
              </w:rPr>
              <w:t>szum mniejszy niż 1 %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8671C9" w:rsidRPr="00677348" w:rsidRDefault="008671C9" w:rsidP="008671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1C9" w:rsidRPr="00677348" w14:paraId="51180757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8671C9" w:rsidRPr="00677348" w:rsidRDefault="008671C9" w:rsidP="008671C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2D10AAC2" w:rsidR="008671C9" w:rsidRPr="008671C9" w:rsidRDefault="008671C9" w:rsidP="0086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71C9">
              <w:rPr>
                <w:rFonts w:ascii="Tahoma" w:eastAsia="Tahoma" w:hAnsi="Tahoma" w:cs="Tahoma"/>
                <w:color w:val="000000"/>
                <w:sz w:val="20"/>
                <w:szCs w:val="20"/>
              </w:rPr>
              <w:t>polaryzacja liniowa &gt; 95%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8671C9" w:rsidRPr="00677348" w:rsidRDefault="008671C9" w:rsidP="008671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1C9" w:rsidRPr="00677348" w14:paraId="5711EE5B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8671C9" w:rsidRPr="00677348" w:rsidRDefault="008671C9" w:rsidP="008671C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33168319" w:rsidR="008671C9" w:rsidRPr="008671C9" w:rsidRDefault="008671C9" w:rsidP="0086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71C9">
              <w:rPr>
                <w:rFonts w:ascii="Tahoma" w:eastAsia="Tahoma" w:hAnsi="Tahoma" w:cs="Tahoma"/>
                <w:color w:val="000000"/>
                <w:sz w:val="20"/>
                <w:szCs w:val="20"/>
              </w:rPr>
              <w:t>synchronizacja zewnętrzna pulsu lasera pozwala na użycie w mikroskopii FLIM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8671C9" w:rsidRPr="00677348" w:rsidRDefault="008671C9" w:rsidP="008671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1C9" w:rsidRPr="00677348" w14:paraId="5536E3E6" w14:textId="77777777" w:rsidTr="008671C9">
        <w:trPr>
          <w:trHeight w:val="2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AD1" w14:textId="77777777" w:rsidR="008671C9" w:rsidRPr="00677348" w:rsidRDefault="008671C9" w:rsidP="008671C9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DFFC" w14:textId="77777777" w:rsidR="00503FC7" w:rsidRDefault="00503FC7" w:rsidP="0050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możliwość modulowania wiązki przez elektrooptyczny modulator </w:t>
            </w:r>
          </w:p>
          <w:p w14:paraId="1750AB67" w14:textId="77777777" w:rsidR="00503FC7" w:rsidRDefault="00503FC7" w:rsidP="0050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 parametrach nie gorszych niż:</w:t>
            </w:r>
          </w:p>
          <w:p w14:paraId="0CCC54A1" w14:textId="77777777" w:rsidR="00503FC7" w:rsidRDefault="00503FC7" w:rsidP="0050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transmisja &gt;90%</w:t>
            </w:r>
          </w:p>
          <w:p w14:paraId="15D75F89" w14:textId="77777777" w:rsidR="00503FC7" w:rsidRDefault="00503FC7" w:rsidP="0050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zakres długości fali: 700-1100 nm</w:t>
            </w:r>
          </w:p>
          <w:p w14:paraId="0278C358" w14:textId="77777777" w:rsidR="00503FC7" w:rsidRDefault="00503FC7" w:rsidP="0050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apertura = 3.5 mm</w:t>
            </w:r>
          </w:p>
          <w:p w14:paraId="6DEABFC3" w14:textId="77777777" w:rsidR="00503FC7" w:rsidRDefault="00503FC7" w:rsidP="0050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czas narastania/opadania ≤ 1 mikrosekunda </w:t>
            </w:r>
          </w:p>
          <w:p w14:paraId="61CB8FE8" w14:textId="77777777" w:rsidR="00503FC7" w:rsidRDefault="00503FC7" w:rsidP="0050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(w szczególności modulator z firmy ConOptics</w:t>
            </w:r>
            <w:bookmarkStart w:id="0" w:name="_GoBack"/>
            <w:bookmarkEnd w:id="0"/>
          </w:p>
          <w:p w14:paraId="595C8F9F" w14:textId="77777777" w:rsidR="00503FC7" w:rsidRDefault="00503FC7" w:rsidP="0050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typ sterownika: Model 302 RM</w:t>
            </w:r>
          </w:p>
          <w:p w14:paraId="555DABBC" w14:textId="6A196EA0" w:rsidR="00032F97" w:rsidRPr="00503FC7" w:rsidRDefault="00503FC7" w:rsidP="0050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Pockels Cell Type: 350-80 LA </w:t>
            </w:r>
            <w:r>
              <w:rPr>
                <w:rFonts w:ascii="Tahoma" w:eastAsia="Tahoma" w:hAnsi="Tahoma" w:cs="Tahoma"/>
                <w:i/>
                <w:color w:val="000000"/>
                <w:sz w:val="20"/>
                <w:szCs w:val="20"/>
              </w:rPr>
              <w:t xml:space="preserve">lub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równoważny)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639" w14:textId="77777777" w:rsidR="008671C9" w:rsidRPr="00677348" w:rsidRDefault="008671C9" w:rsidP="008671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6ACC" w14:textId="77777777" w:rsidR="006E039E" w:rsidRDefault="006E03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B776" w14:textId="77777777" w:rsidR="006E039E" w:rsidRDefault="006E03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49A4" w14:textId="77777777" w:rsidR="006E039E" w:rsidRDefault="006E0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8AFA" w14:textId="77777777" w:rsidR="006E039E" w:rsidRDefault="006E03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5DFF" w14:textId="74FB8F3B" w:rsidR="000F0714" w:rsidRDefault="000F0714" w:rsidP="000F0714">
    <w:pPr>
      <w:pStyle w:val="Nagwek"/>
      <w:rPr>
        <w:noProof/>
      </w:rPr>
    </w:pPr>
    <w:r w:rsidRPr="00E40283">
      <w:rPr>
        <w:noProof/>
        <w:lang w:eastAsia="pl-PL"/>
      </w:rPr>
      <w:drawing>
        <wp:inline distT="0" distB="0" distL="0" distR="0" wp14:anchorId="684356E0" wp14:editId="7A68CD1B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2793" w14:textId="77777777" w:rsidR="006E039E" w:rsidRDefault="006E0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32F97"/>
    <w:rsid w:val="00075E53"/>
    <w:rsid w:val="00082678"/>
    <w:rsid w:val="000F0714"/>
    <w:rsid w:val="00121469"/>
    <w:rsid w:val="00125620"/>
    <w:rsid w:val="00195AF0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06E57"/>
    <w:rsid w:val="00416C6E"/>
    <w:rsid w:val="00423044"/>
    <w:rsid w:val="00443197"/>
    <w:rsid w:val="004C1923"/>
    <w:rsid w:val="004F2A31"/>
    <w:rsid w:val="0050290B"/>
    <w:rsid w:val="00503FC7"/>
    <w:rsid w:val="00510E02"/>
    <w:rsid w:val="00517D7F"/>
    <w:rsid w:val="00526E0F"/>
    <w:rsid w:val="005507AB"/>
    <w:rsid w:val="005947ED"/>
    <w:rsid w:val="005A2298"/>
    <w:rsid w:val="005C16BA"/>
    <w:rsid w:val="005C219B"/>
    <w:rsid w:val="005D3C5B"/>
    <w:rsid w:val="0060154C"/>
    <w:rsid w:val="0061132E"/>
    <w:rsid w:val="00622688"/>
    <w:rsid w:val="00677348"/>
    <w:rsid w:val="006869A0"/>
    <w:rsid w:val="006A46A2"/>
    <w:rsid w:val="006A6A3D"/>
    <w:rsid w:val="006B288C"/>
    <w:rsid w:val="006B50D5"/>
    <w:rsid w:val="006C00AD"/>
    <w:rsid w:val="006D6C23"/>
    <w:rsid w:val="006E039E"/>
    <w:rsid w:val="00716A4B"/>
    <w:rsid w:val="00727ABB"/>
    <w:rsid w:val="00737630"/>
    <w:rsid w:val="00750C09"/>
    <w:rsid w:val="007848F9"/>
    <w:rsid w:val="007A3BB8"/>
    <w:rsid w:val="007A5CA4"/>
    <w:rsid w:val="007B6575"/>
    <w:rsid w:val="007C5CF3"/>
    <w:rsid w:val="008034E9"/>
    <w:rsid w:val="00804248"/>
    <w:rsid w:val="008671C9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A7D09"/>
    <w:rsid w:val="009B1FA4"/>
    <w:rsid w:val="009B4404"/>
    <w:rsid w:val="009C4B85"/>
    <w:rsid w:val="009D19A9"/>
    <w:rsid w:val="009D35E5"/>
    <w:rsid w:val="00A07435"/>
    <w:rsid w:val="00A31BAB"/>
    <w:rsid w:val="00A53DC0"/>
    <w:rsid w:val="00A60FFE"/>
    <w:rsid w:val="00A65B49"/>
    <w:rsid w:val="00A72ECD"/>
    <w:rsid w:val="00A7760E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27CF"/>
    <w:rsid w:val="00B93C62"/>
    <w:rsid w:val="00BA7585"/>
    <w:rsid w:val="00BC4314"/>
    <w:rsid w:val="00BD60D9"/>
    <w:rsid w:val="00BF5DC8"/>
    <w:rsid w:val="00C21B84"/>
    <w:rsid w:val="00C25ADF"/>
    <w:rsid w:val="00C4049A"/>
    <w:rsid w:val="00C42F54"/>
    <w:rsid w:val="00C55F7C"/>
    <w:rsid w:val="00C608E5"/>
    <w:rsid w:val="00C82196"/>
    <w:rsid w:val="00C8361F"/>
    <w:rsid w:val="00C87568"/>
    <w:rsid w:val="00C971E3"/>
    <w:rsid w:val="00CD38BF"/>
    <w:rsid w:val="00CD3B80"/>
    <w:rsid w:val="00CD5617"/>
    <w:rsid w:val="00CE28B5"/>
    <w:rsid w:val="00CE5138"/>
    <w:rsid w:val="00D16C0A"/>
    <w:rsid w:val="00D65CC1"/>
    <w:rsid w:val="00D71A41"/>
    <w:rsid w:val="00DE07EC"/>
    <w:rsid w:val="00E16261"/>
    <w:rsid w:val="00E3617B"/>
    <w:rsid w:val="00E6306C"/>
    <w:rsid w:val="00E866F4"/>
    <w:rsid w:val="00E952D4"/>
    <w:rsid w:val="00EA072B"/>
    <w:rsid w:val="00EA3332"/>
    <w:rsid w:val="00EB4C85"/>
    <w:rsid w:val="00ED09FF"/>
    <w:rsid w:val="00ED35C6"/>
    <w:rsid w:val="00EE366C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E761D-5A90-4EDE-BAD3-915D69E3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14</cp:revision>
  <cp:lastPrinted>2020-08-04T12:50:00Z</cp:lastPrinted>
  <dcterms:created xsi:type="dcterms:W3CDTF">2020-10-22T08:54:00Z</dcterms:created>
  <dcterms:modified xsi:type="dcterms:W3CDTF">2020-10-26T12:31:00Z</dcterms:modified>
</cp:coreProperties>
</file>