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B46" w:rsidRDefault="00367B46" w:rsidP="007A56ED">
      <w:pPr>
        <w:tabs>
          <w:tab w:val="left" w:pos="5954"/>
        </w:tabs>
        <w:spacing w:after="0" w:line="240" w:lineRule="auto"/>
        <w:rPr>
          <w:rFonts w:eastAsia="Calibri" w:cstheme="minorHAnsi"/>
          <w:color w:val="000000"/>
          <w:spacing w:val="-2"/>
        </w:rPr>
      </w:pPr>
      <w:bookmarkStart w:id="0" w:name="_GoBack"/>
      <w:bookmarkEnd w:id="0"/>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8017A6">
        <w:rPr>
          <w:rFonts w:cs="Arial"/>
          <w:color w:val="222222"/>
          <w:shd w:val="clear" w:color="auto" w:fill="FFFFFF"/>
        </w:rPr>
        <w:t>MAB3.</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017A6" w:rsidRPr="008017A6">
        <w:rPr>
          <w:rFonts w:eastAsia="Calibri" w:cstheme="minorHAnsi"/>
          <w:b/>
          <w:color w:val="000000"/>
          <w:spacing w:val="-2"/>
        </w:rPr>
        <w:t>Odczynników laboratoryjnych</w:t>
      </w:r>
      <w:r w:rsidR="008017A6">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8017A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017A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Strony ustalają następujące warunki gwarancji:</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008017A6">
        <w:rPr>
          <w:rFonts w:eastAsia="Calibri" w:cstheme="minorHAnsi"/>
          <w:color w:val="000000"/>
          <w:spacing w:val="-2"/>
        </w:rPr>
        <w:t xml:space="preserve"> na wolne od wad;</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Usterki</w:t>
      </w:r>
      <w:r w:rsidR="008017A6">
        <w:rPr>
          <w:rFonts w:eastAsia="Calibri" w:cstheme="minorHAnsi"/>
          <w:color w:val="000000"/>
          <w:spacing w:val="-2"/>
        </w:rPr>
        <w:t>, wady</w:t>
      </w:r>
      <w:r w:rsidR="00FD2F50">
        <w:rPr>
          <w:rFonts w:eastAsia="Calibri" w:cstheme="minorHAnsi"/>
          <w:color w:val="000000"/>
          <w:spacing w:val="-2"/>
        </w:rPr>
        <w:t xml:space="preserve">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7A1CC7"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headerReference w:type="default" r:id="rId10"/>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105" w:rsidRDefault="00AC7105" w:rsidP="00AC1CA8">
      <w:pPr>
        <w:spacing w:after="0" w:line="240" w:lineRule="auto"/>
      </w:pPr>
      <w:r>
        <w:separator/>
      </w:r>
    </w:p>
  </w:endnote>
  <w:endnote w:type="continuationSeparator" w:id="0">
    <w:p w:rsidR="00AC7105" w:rsidRDefault="00AC710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8017A6">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105" w:rsidRDefault="00AC7105" w:rsidP="00AC1CA8">
      <w:pPr>
        <w:spacing w:after="0" w:line="240" w:lineRule="auto"/>
      </w:pPr>
      <w:r>
        <w:separator/>
      </w:r>
    </w:p>
  </w:footnote>
  <w:footnote w:type="continuationSeparator" w:id="0">
    <w:p w:rsidR="00AC7105" w:rsidRDefault="00AC7105"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A2" w:rsidRDefault="00BD0FA2">
    <w:pPr>
      <w:pStyle w:val="Nagwek"/>
    </w:pPr>
    <w:r w:rsidRPr="00E40283">
      <w:rPr>
        <w:noProof/>
      </w:rPr>
      <w:drawing>
        <wp:inline distT="0" distB="0" distL="0" distR="0" wp14:anchorId="0141B409" wp14:editId="50A462E2">
          <wp:extent cx="6030595" cy="826770"/>
          <wp:effectExtent l="0" t="0" r="8255" b="0"/>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0855"/>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17A6"/>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C7105"/>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C43C4"/>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3401F-B7CC-4A35-8861-33563DE0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AC57-AF2F-40FD-B8B1-53903A63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11593</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2021-02-24T08:54:00Z</dcterms:created>
  <dcterms:modified xsi:type="dcterms:W3CDTF">2021-02-24T08:54:00Z</dcterms:modified>
</cp:coreProperties>
</file>