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b/>
          <w:sz w:val="20"/>
          <w:szCs w:val="20"/>
        </w:rPr>
        <w:t>Załącznik nr 1: Wzór formularza oferty</w:t>
      </w:r>
    </w:p>
    <w:p w:rsidR="003E535A" w:rsidRPr="00B32709" w:rsidRDefault="003E535A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3C70BE" w:rsidRPr="00B32709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Osoba do kontaktu</w:t>
      </w:r>
      <w:r w:rsidR="00C37509" w:rsidRPr="00B32709">
        <w:rPr>
          <w:rFonts w:cstheme="minorHAnsi"/>
          <w:sz w:val="20"/>
          <w:szCs w:val="20"/>
        </w:rPr>
        <w:t xml:space="preserve">: </w:t>
      </w:r>
      <w:r w:rsidRPr="00B32709">
        <w:rPr>
          <w:rFonts w:cstheme="minorHAnsi"/>
          <w:sz w:val="20"/>
          <w:szCs w:val="20"/>
        </w:rPr>
        <w:t>…………………………………………</w:t>
      </w:r>
      <w:r w:rsidR="003C70BE" w:rsidRPr="00B32709">
        <w:rPr>
          <w:rFonts w:cstheme="minorHAnsi"/>
          <w:sz w:val="20"/>
          <w:szCs w:val="20"/>
        </w:rPr>
        <w:t>………………</w:t>
      </w:r>
      <w:r w:rsidRPr="00B32709">
        <w:rPr>
          <w:rFonts w:cstheme="minorHAnsi"/>
          <w:sz w:val="20"/>
          <w:szCs w:val="20"/>
        </w:rPr>
        <w:t>……………</w:t>
      </w:r>
    </w:p>
    <w:p w:rsidR="00022033" w:rsidRPr="00B32709" w:rsidRDefault="00C37509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tel. ……………..</w:t>
      </w:r>
      <w:r w:rsidR="00022033" w:rsidRPr="00B32709">
        <w:rPr>
          <w:rFonts w:cstheme="minorHAnsi"/>
          <w:sz w:val="20"/>
          <w:szCs w:val="20"/>
        </w:rPr>
        <w:t>………..</w:t>
      </w:r>
      <w:r w:rsidRPr="00B32709">
        <w:rPr>
          <w:rFonts w:cstheme="minorHAnsi"/>
          <w:sz w:val="20"/>
          <w:szCs w:val="20"/>
        </w:rPr>
        <w:t>, e-mail: ……………………………………..</w:t>
      </w:r>
    </w:p>
    <w:p w:rsidR="0001216F" w:rsidRPr="00B32709" w:rsidRDefault="00022033" w:rsidP="0001216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Przedmiot zamówienia: </w:t>
      </w:r>
      <w:r w:rsidR="00FC011D" w:rsidRPr="00B32709">
        <w:rPr>
          <w:rFonts w:cstheme="minorHAnsi"/>
          <w:b/>
          <w:sz w:val="20"/>
          <w:szCs w:val="20"/>
        </w:rPr>
        <w:t>Młynek kulowy.</w:t>
      </w:r>
    </w:p>
    <w:p w:rsidR="00EC67DB" w:rsidRPr="00B32709" w:rsidRDefault="00EC67DB" w:rsidP="0001216F">
      <w:pPr>
        <w:autoSpaceDE w:val="0"/>
        <w:autoSpaceDN w:val="0"/>
        <w:adjustRightInd w:val="0"/>
        <w:spacing w:after="0" w:line="240" w:lineRule="auto"/>
        <w:rPr>
          <w:rFonts w:eastAsia="Batang" w:cstheme="minorHAnsi"/>
          <w:b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RPr="00B32709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B32709">
              <w:rPr>
                <w:b/>
                <w:bCs/>
                <w:iCs/>
                <w:sz w:val="20"/>
                <w:szCs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B32709" w:rsidRDefault="00BF3C1C" w:rsidP="006B419D">
            <w:pPr>
              <w:jc w:val="center"/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C2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Spełnienie wymogu (TAK/NIE)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B32709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C25A00" w:rsidRPr="00B32709" w:rsidTr="00F71D5F">
        <w:tc>
          <w:tcPr>
            <w:tcW w:w="440" w:type="dxa"/>
          </w:tcPr>
          <w:p w:rsidR="00C25A00" w:rsidRPr="00B32709" w:rsidRDefault="00C25A00" w:rsidP="00C25A00">
            <w:pPr>
              <w:jc w:val="right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1.</w:t>
            </w:r>
          </w:p>
        </w:tc>
        <w:tc>
          <w:tcPr>
            <w:tcW w:w="5867" w:type="dxa"/>
          </w:tcPr>
          <w:p w:rsidR="00EC67DB" w:rsidRPr="00B32709" w:rsidRDefault="00EC67DB" w:rsidP="00EC67D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FC011D" w:rsidRPr="00B32709" w:rsidRDefault="00FC011D" w:rsidP="00FC011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709">
              <w:rPr>
                <w:rFonts w:cstheme="minorHAnsi"/>
                <w:b/>
                <w:sz w:val="20"/>
                <w:szCs w:val="20"/>
              </w:rPr>
              <w:t>Młynek kulowy zgodnie z następującymi parametrami:</w:t>
            </w:r>
          </w:p>
          <w:p w:rsidR="00FC011D" w:rsidRPr="00B32709" w:rsidRDefault="00FC011D" w:rsidP="00FC011D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FC011D" w:rsidRPr="00B32709" w:rsidRDefault="00FC011D" w:rsidP="00FC011D">
            <w:pPr>
              <w:jc w:val="both"/>
              <w:rPr>
                <w:rFonts w:cs="Tahoma"/>
                <w:sz w:val="20"/>
                <w:szCs w:val="20"/>
              </w:rPr>
            </w:pPr>
            <w:r w:rsidRPr="00B32709">
              <w:rPr>
                <w:rFonts w:cs="Tahoma"/>
                <w:sz w:val="20"/>
                <w:szCs w:val="20"/>
              </w:rPr>
              <w:t>Urządzenie przeznaczone do prowadzenia wysokowydajnej mechanicznej homogenizacji próbek biologicznych;</w:t>
            </w:r>
          </w:p>
          <w:p w:rsidR="00FC011D" w:rsidRPr="00B32709" w:rsidRDefault="00FC011D" w:rsidP="00FC011D">
            <w:pPr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Możliwość homogenizacji w jednorazowych probówkach o poj. 2,0 ml, 5ml, 50ml, płytkach96-dołkowych przy użyciu kulek, co zapewnia jałowe warunki homogenizacji oraz umożliwia stworzenie warunków wolnych od enzymów degradujących DNA i RNA na potrzeby izolacji materiału genetycznego przeznaczonego do dalszych wysokoczułych analiz;</w:t>
            </w:r>
          </w:p>
          <w:p w:rsidR="00FC011D" w:rsidRPr="00B32709" w:rsidRDefault="00FC011D" w:rsidP="00FC011D">
            <w:pPr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Wymagana możliwość głębokiego zamrażania próbek (do -80°C) razem z adapterem;</w:t>
            </w:r>
          </w:p>
          <w:p w:rsidR="00FC011D" w:rsidRPr="00B32709" w:rsidRDefault="00FC011D" w:rsidP="00FC011D">
            <w:pPr>
              <w:jc w:val="both"/>
              <w:rPr>
                <w:rFonts w:cs="Tahoma"/>
                <w:sz w:val="20"/>
                <w:szCs w:val="20"/>
              </w:rPr>
            </w:pPr>
            <w:r w:rsidRPr="00B32709">
              <w:rPr>
                <w:rFonts w:cs="Tahoma"/>
                <w:sz w:val="20"/>
                <w:szCs w:val="20"/>
              </w:rPr>
              <w:t>Wymagana możliwość zapisania w pamięci homogenizatora 9 niezależnych programów homogenizacji;</w:t>
            </w:r>
          </w:p>
          <w:p w:rsidR="00FC011D" w:rsidRPr="00B32709" w:rsidRDefault="00FC011D" w:rsidP="00FC011D">
            <w:pPr>
              <w:tabs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 xml:space="preserve">Częstotliwość drgań od 3 do 30Hz. Może być regulowana w krokach co 0,1Hz przy użyciu przycisków dotykowych (brak pokręteł). </w:t>
            </w: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br/>
              <w:t>Czas homogenizacji regulowany od 10 sekund do 99 minut;</w:t>
            </w:r>
          </w:p>
          <w:p w:rsidR="00FC011D" w:rsidRPr="00B32709" w:rsidRDefault="00FC011D" w:rsidP="00FC011D">
            <w:pPr>
              <w:tabs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rPr>
                <w:rFonts w:cs="Tahoma"/>
                <w:color w:val="000000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z w:val="20"/>
                <w:szCs w:val="20"/>
              </w:rPr>
              <w:t xml:space="preserve">Poziom hałasu zależy od materiału rozdrabnianego i może wynosić do 72dB(A). Przeciętnie przy zamkniętej klapie poziom hałasu emitowany </w:t>
            </w:r>
            <w:r w:rsidRPr="00B32709">
              <w:rPr>
                <w:rFonts w:cs="Tahoma"/>
                <w:color w:val="000000"/>
                <w:sz w:val="20"/>
                <w:szCs w:val="20"/>
              </w:rPr>
              <w:br/>
              <w:t>do otoczenia nie powinien przekraczać 61dB(A);</w:t>
            </w:r>
          </w:p>
          <w:p w:rsidR="00FC011D" w:rsidRPr="00B32709" w:rsidRDefault="00FC011D" w:rsidP="00FC011D">
            <w:pPr>
              <w:tabs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W pełni transparentna pokrywa (przód, góra i boki) w celu kontroli optycznej próbek;</w:t>
            </w:r>
          </w:p>
          <w:p w:rsidR="00FC011D" w:rsidRPr="00B32709" w:rsidRDefault="00FC011D" w:rsidP="00FC011D">
            <w:pPr>
              <w:tabs>
                <w:tab w:val="right" w:pos="720"/>
                <w:tab w:val="left" w:pos="1080"/>
                <w:tab w:val="decimal" w:pos="7380"/>
                <w:tab w:val="decimal" w:pos="9000"/>
              </w:tabs>
              <w:autoSpaceDE w:val="0"/>
              <w:autoSpaceDN w:val="0"/>
              <w:adjustRightInd w:val="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Waga bez zamontowanych akcesoriów 26 kg;</w:t>
            </w:r>
          </w:p>
          <w:p w:rsidR="00FC011D" w:rsidRPr="00B32709" w:rsidRDefault="00FC011D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Autoryzowany serwis producenta potwierdzony dokumentem dołączonym do oferty;</w:t>
            </w:r>
          </w:p>
          <w:p w:rsidR="00FC011D" w:rsidRPr="00B32709" w:rsidRDefault="00FC011D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2 adaptery (2x 24) umożliwiające równoczesną homogenizację 48 próbek o pojemności 2ml;</w:t>
            </w:r>
          </w:p>
          <w:p w:rsidR="00FC011D" w:rsidRPr="00B32709" w:rsidRDefault="00FC011D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Możliwość zakupu 2 adapterów stalowych o pojemności 10ml;</w:t>
            </w:r>
          </w:p>
          <w:p w:rsidR="00FC011D" w:rsidRPr="00B32709" w:rsidRDefault="00FC011D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Możliwość zakupu 2 adapterów umożliwiających równoczesną homogenizację 192 próbek o pojemności 1.2ml;</w:t>
            </w:r>
          </w:p>
          <w:p w:rsidR="00FC011D" w:rsidRPr="00B32709" w:rsidRDefault="00FC011D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rFonts w:cs="Tahoma"/>
                <w:color w:val="000000"/>
                <w:spacing w:val="-2"/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Możliwość zakupu 200 sztuk kulek z węglika wolframu o średnicy 3mm;</w:t>
            </w:r>
          </w:p>
          <w:p w:rsidR="00C25A00" w:rsidRPr="00B32709" w:rsidRDefault="00FC011D" w:rsidP="00FC011D">
            <w:pPr>
              <w:shd w:val="clear" w:color="auto" w:fill="FFFFFF"/>
              <w:spacing w:line="254" w:lineRule="exact"/>
              <w:ind w:right="600"/>
              <w:jc w:val="both"/>
              <w:rPr>
                <w:sz w:val="20"/>
                <w:szCs w:val="20"/>
              </w:rPr>
            </w:pP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 xml:space="preserve">Do oferty dołączany </w:t>
            </w:r>
            <w:r w:rsidR="00B75853">
              <w:rPr>
                <w:rFonts w:cs="Tahoma"/>
                <w:color w:val="000000"/>
                <w:spacing w:val="-2"/>
                <w:sz w:val="20"/>
                <w:szCs w:val="20"/>
              </w:rPr>
              <w:t xml:space="preserve">jest </w:t>
            </w:r>
            <w:r w:rsidRPr="00B32709">
              <w:rPr>
                <w:rFonts w:cs="Tahoma"/>
                <w:color w:val="000000"/>
                <w:spacing w:val="-2"/>
                <w:sz w:val="20"/>
                <w:szCs w:val="20"/>
              </w:rPr>
              <w:t>oryginalny folder techniczny lub instrukcja potwierdzające spełnienie wymogów technicznych (dopuszcza się w języku angielskim);</w:t>
            </w:r>
          </w:p>
        </w:tc>
        <w:tc>
          <w:tcPr>
            <w:tcW w:w="1985" w:type="dxa"/>
          </w:tcPr>
          <w:p w:rsidR="0001216F" w:rsidRPr="00B32709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01216F" w:rsidRDefault="0001216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B32709" w:rsidRPr="00B32709" w:rsidRDefault="00B32709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98249F" w:rsidRPr="00B32709" w:rsidRDefault="0098249F" w:rsidP="00C25A00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:rsidR="00C25A00" w:rsidRPr="00B32709" w:rsidRDefault="00C25A00" w:rsidP="00C25A00">
            <w:pPr>
              <w:jc w:val="center"/>
              <w:rPr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(TAK/NIE)</w:t>
            </w:r>
          </w:p>
          <w:p w:rsidR="00C25A00" w:rsidRPr="00B32709" w:rsidRDefault="00C25A00" w:rsidP="00EC67D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  <w:tr w:rsidR="00C25A00" w:rsidRPr="00B32709" w:rsidTr="0001216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B32709" w:rsidRDefault="0001216F" w:rsidP="0001216F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2.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A00" w:rsidRPr="00B32709" w:rsidRDefault="00C25A00" w:rsidP="0001216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32709">
              <w:rPr>
                <w:rFonts w:cstheme="minorHAnsi"/>
                <w:sz w:val="20"/>
                <w:szCs w:val="20"/>
              </w:rPr>
              <w:t>Dostawa, wn</w:t>
            </w:r>
            <w:r w:rsidR="0098249F" w:rsidRPr="00B32709">
              <w:rPr>
                <w:rFonts w:cstheme="minorHAnsi"/>
                <w:sz w:val="20"/>
                <w:szCs w:val="20"/>
              </w:rPr>
              <w:t>iesienie,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B32709" w:rsidRDefault="00C25A00" w:rsidP="00C25A00">
            <w:pPr>
              <w:jc w:val="center"/>
              <w:rPr>
                <w:sz w:val="20"/>
                <w:szCs w:val="20"/>
              </w:rPr>
            </w:pPr>
            <w:r w:rsidRPr="00B32709">
              <w:rPr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A00" w:rsidRPr="00B32709" w:rsidRDefault="00C25A00" w:rsidP="00C25A00">
            <w:pPr>
              <w:tabs>
                <w:tab w:val="left" w:pos="915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lastRenderedPageBreak/>
        <w:t>Cena netto ………………………</w:t>
      </w:r>
      <w:r w:rsidR="005561DF" w:rsidRPr="00B32709">
        <w:rPr>
          <w:rFonts w:cstheme="minorHAnsi"/>
          <w:color w:val="000000"/>
          <w:sz w:val="20"/>
          <w:szCs w:val="20"/>
        </w:rPr>
        <w:t>….</w:t>
      </w:r>
      <w:r w:rsidRPr="00B32709">
        <w:rPr>
          <w:rFonts w:cstheme="minorHAnsi"/>
          <w:color w:val="000000"/>
          <w:sz w:val="20"/>
          <w:szCs w:val="20"/>
        </w:rPr>
        <w:t>………… PLN,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Podatek  ……….. % VAT, tj. ………………………..PLN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Cena brutto ……………</w:t>
      </w:r>
      <w:r w:rsidR="005561DF" w:rsidRPr="00B32709">
        <w:rPr>
          <w:rFonts w:cstheme="minorHAnsi"/>
          <w:color w:val="000000"/>
          <w:sz w:val="20"/>
          <w:szCs w:val="20"/>
        </w:rPr>
        <w:t>…..</w:t>
      </w:r>
      <w:r w:rsidRPr="00B32709">
        <w:rPr>
          <w:rFonts w:cstheme="minorHAnsi"/>
          <w:color w:val="000000"/>
          <w:sz w:val="20"/>
          <w:szCs w:val="20"/>
        </w:rPr>
        <w:t>……</w:t>
      </w:r>
      <w:r w:rsidR="005561DF" w:rsidRPr="00B32709">
        <w:rPr>
          <w:rFonts w:cstheme="minorHAnsi"/>
          <w:color w:val="000000"/>
          <w:sz w:val="20"/>
          <w:szCs w:val="20"/>
        </w:rPr>
        <w:t>…</w:t>
      </w:r>
      <w:r w:rsidRPr="00B32709">
        <w:rPr>
          <w:rFonts w:cstheme="minorHAnsi"/>
          <w:color w:val="000000"/>
          <w:sz w:val="20"/>
          <w:szCs w:val="20"/>
        </w:rPr>
        <w:t>…… PLN</w:t>
      </w:r>
    </w:p>
    <w:p w:rsidR="0001216F" w:rsidRPr="00B32709" w:rsidRDefault="0001216F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>Termin re</w:t>
      </w:r>
      <w:r w:rsidR="0098249F" w:rsidRPr="00B32709">
        <w:rPr>
          <w:rFonts w:cstheme="minorHAnsi"/>
          <w:color w:val="000000"/>
          <w:sz w:val="20"/>
          <w:szCs w:val="20"/>
        </w:rPr>
        <w:t>alizacji zamówienia …………..…… dni</w:t>
      </w:r>
      <w:r w:rsidRPr="00B32709">
        <w:rPr>
          <w:rFonts w:cstheme="minorHAnsi"/>
          <w:color w:val="000000"/>
          <w:sz w:val="20"/>
          <w:szCs w:val="20"/>
        </w:rPr>
        <w:t xml:space="preserve"> od daty zawarcia umowy (max. </w:t>
      </w:r>
      <w:r w:rsidR="00B32709" w:rsidRPr="00B32709">
        <w:rPr>
          <w:rFonts w:cstheme="minorHAnsi"/>
          <w:color w:val="000000"/>
          <w:sz w:val="20"/>
          <w:szCs w:val="20"/>
        </w:rPr>
        <w:t>do 3 tygodni</w:t>
      </w:r>
      <w:r w:rsidRPr="00B32709">
        <w:rPr>
          <w:rFonts w:cstheme="minorHAnsi"/>
          <w:color w:val="000000"/>
          <w:sz w:val="20"/>
          <w:szCs w:val="20"/>
        </w:rPr>
        <w:t>).</w:t>
      </w:r>
    </w:p>
    <w:p w:rsidR="00643258" w:rsidRPr="00B32709" w:rsidRDefault="00643258" w:rsidP="00643258">
      <w:pPr>
        <w:autoSpaceDE w:val="0"/>
        <w:spacing w:after="0" w:line="240" w:lineRule="auto"/>
        <w:rPr>
          <w:sz w:val="20"/>
          <w:szCs w:val="20"/>
        </w:rPr>
      </w:pPr>
      <w:r w:rsidRPr="00B32709">
        <w:rPr>
          <w:rFonts w:cstheme="minorHAnsi"/>
          <w:sz w:val="20"/>
          <w:szCs w:val="20"/>
        </w:rPr>
        <w:t xml:space="preserve">Gwarancja ………………………………. </w:t>
      </w:r>
      <w:r w:rsidRPr="00B32709">
        <w:rPr>
          <w:sz w:val="20"/>
          <w:szCs w:val="20"/>
        </w:rPr>
        <w:t>(</w:t>
      </w:r>
      <w:r w:rsidR="00026C84" w:rsidRPr="00B32709">
        <w:rPr>
          <w:sz w:val="20"/>
          <w:szCs w:val="20"/>
        </w:rPr>
        <w:t xml:space="preserve">min. </w:t>
      </w:r>
      <w:r w:rsidR="00B32709" w:rsidRPr="00B32709">
        <w:rPr>
          <w:sz w:val="20"/>
          <w:szCs w:val="20"/>
        </w:rPr>
        <w:t>24</w:t>
      </w:r>
      <w:r w:rsidR="00EC67DB" w:rsidRPr="00B32709">
        <w:rPr>
          <w:sz w:val="20"/>
          <w:szCs w:val="20"/>
        </w:rPr>
        <w:t xml:space="preserve"> </w:t>
      </w:r>
      <w:r w:rsidR="004A5CBC" w:rsidRPr="00B32709">
        <w:rPr>
          <w:sz w:val="20"/>
          <w:szCs w:val="20"/>
        </w:rPr>
        <w:t>miesi</w:t>
      </w:r>
      <w:r w:rsidR="00026C84" w:rsidRPr="00B32709">
        <w:rPr>
          <w:sz w:val="20"/>
          <w:szCs w:val="20"/>
        </w:rPr>
        <w:t>ące</w:t>
      </w:r>
      <w:r w:rsidR="004A5CBC" w:rsidRPr="00B32709">
        <w:rPr>
          <w:sz w:val="20"/>
          <w:szCs w:val="20"/>
        </w:rPr>
        <w:t>)</w:t>
      </w:r>
    </w:p>
    <w:p w:rsidR="00643258" w:rsidRPr="00B32709" w:rsidRDefault="00643258" w:rsidP="00643258">
      <w:pPr>
        <w:autoSpaceDE w:val="0"/>
        <w:spacing w:after="0" w:line="240" w:lineRule="auto"/>
        <w:rPr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 w:rsidRPr="00B32709">
        <w:rPr>
          <w:rFonts w:cstheme="minorHAnsi"/>
          <w:sz w:val="20"/>
          <w:szCs w:val="20"/>
        </w:rPr>
        <w:t>Zapoznałam/em się ze wzorem umowy stanowiącym załącznik nr 2 do zapytania ofertowego i nie wnoszę do niego żadnych zastrzeżeń.</w:t>
      </w: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6C84" w:rsidRPr="00B32709" w:rsidRDefault="00026C84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B32709" w:rsidRDefault="00643258" w:rsidP="0064325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 xml:space="preserve">      </w:t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="003C70BE" w:rsidRPr="00B32709">
        <w:rPr>
          <w:rFonts w:cstheme="minorHAnsi"/>
          <w:color w:val="000000"/>
          <w:sz w:val="20"/>
          <w:szCs w:val="20"/>
        </w:rPr>
        <w:tab/>
      </w:r>
      <w:r w:rsidRPr="00B32709">
        <w:rPr>
          <w:rFonts w:cstheme="minorHAnsi"/>
          <w:color w:val="000000"/>
          <w:sz w:val="20"/>
          <w:szCs w:val="20"/>
        </w:rPr>
        <w:t xml:space="preserve">                ……………………………………………</w:t>
      </w:r>
      <w:r w:rsidR="003C70BE" w:rsidRPr="00B32709">
        <w:rPr>
          <w:rFonts w:cstheme="minorHAnsi"/>
          <w:color w:val="000000"/>
          <w:sz w:val="20"/>
          <w:szCs w:val="20"/>
        </w:rPr>
        <w:t>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B32709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Pr="00B32709">
        <w:rPr>
          <w:rFonts w:cstheme="minorHAnsi"/>
          <w:color w:val="000000"/>
          <w:sz w:val="20"/>
          <w:szCs w:val="20"/>
        </w:rPr>
        <w:tab/>
        <w:t>Podpis i pieczęć Wykonawcy</w:t>
      </w: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32709" w:rsidRPr="00B32709" w:rsidRDefault="00B32709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>Pasteura 3, 02-093 Wars</w:t>
      </w:r>
      <w:bookmarkStart w:id="0" w:name="_GoBack"/>
      <w:bookmarkEnd w:id="0"/>
      <w:r>
        <w:rPr>
          <w:rFonts w:asciiTheme="minorHAnsi" w:hAnsiTheme="minorHAnsi" w:cstheme="minorHAnsi"/>
          <w:color w:val="365F91"/>
        </w:rPr>
        <w:t>zawa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; </w:t>
      </w:r>
      <w:r>
        <w:rPr>
          <w:rFonts w:asciiTheme="minorHAnsi" w:hAnsiTheme="minorHAnsi" w:cstheme="minorHAnsi"/>
          <w:color w:val="365F91"/>
          <w:lang w:val="it-IT"/>
        </w:rPr>
        <w:t>tel. 22 589 2</w:t>
      </w:r>
      <w:r w:rsidR="00EC67DB">
        <w:rPr>
          <w:rFonts w:asciiTheme="minorHAnsi" w:hAnsiTheme="minorHAnsi" w:cstheme="minorHAnsi"/>
          <w:color w:val="365F91"/>
          <w:lang w:val="it-IT"/>
        </w:rPr>
        <w:t xml:space="preserve">1 </w:t>
      </w:r>
      <w:r w:rsidR="00B32709">
        <w:rPr>
          <w:rFonts w:asciiTheme="minorHAnsi" w:hAnsiTheme="minorHAnsi" w:cstheme="minorHAnsi"/>
          <w:color w:val="365F91"/>
          <w:lang w:val="it-IT"/>
        </w:rPr>
        <w:t>91, f</w:t>
      </w:r>
      <w:r w:rsidR="00355CBF">
        <w:rPr>
          <w:rFonts w:asciiTheme="minorHAnsi" w:hAnsiTheme="minorHAnsi" w:cstheme="minorHAnsi"/>
          <w:color w:val="365F91"/>
          <w:lang w:val="it-IT"/>
        </w:rPr>
        <w:t>.</w:t>
      </w:r>
      <w:r w:rsidR="00B32709">
        <w:rPr>
          <w:rFonts w:asciiTheme="minorHAnsi" w:hAnsiTheme="minorHAnsi" w:cstheme="minorHAnsi"/>
          <w:color w:val="365F91"/>
          <w:lang w:val="it-IT"/>
        </w:rPr>
        <w:t>dziaczkowski</w:t>
      </w:r>
      <w:r w:rsidR="00355CBF">
        <w:rPr>
          <w:rFonts w:asciiTheme="minorHAnsi" w:hAnsiTheme="minorHAnsi" w:cstheme="minorHAnsi"/>
          <w:color w:val="365F91"/>
          <w:lang w:val="it-IT"/>
        </w:rPr>
        <w:t>@nencki.edu.pl,</w:t>
      </w:r>
      <w:r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9" w:history="1">
        <w:r w:rsidR="0098249F" w:rsidRPr="00ED0542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Sect="002E6700">
      <w:pgSz w:w="11906" w:h="16838"/>
      <w:pgMar w:top="1276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3898" w:rsidRDefault="00D03898" w:rsidP="002E6700">
      <w:pPr>
        <w:spacing w:after="0" w:line="240" w:lineRule="auto"/>
      </w:pPr>
      <w:r>
        <w:separator/>
      </w:r>
    </w:p>
  </w:endnote>
  <w:endnote w:type="continuationSeparator" w:id="0">
    <w:p w:rsidR="00D03898" w:rsidRDefault="00D03898" w:rsidP="002E6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3898" w:rsidRDefault="00D03898" w:rsidP="002E6700">
      <w:pPr>
        <w:spacing w:after="0" w:line="240" w:lineRule="auto"/>
      </w:pPr>
      <w:r>
        <w:separator/>
      </w:r>
    </w:p>
  </w:footnote>
  <w:footnote w:type="continuationSeparator" w:id="0">
    <w:p w:rsidR="00D03898" w:rsidRDefault="00D03898" w:rsidP="002E67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>
    <w:nsid w:val="049737C3"/>
    <w:multiLevelType w:val="hybridMultilevel"/>
    <w:tmpl w:val="F31296A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365515"/>
    <w:multiLevelType w:val="hybridMultilevel"/>
    <w:tmpl w:val="B4AA82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6771E"/>
    <w:multiLevelType w:val="hybridMultilevel"/>
    <w:tmpl w:val="0EC29A0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C681E"/>
    <w:multiLevelType w:val="hybridMultilevel"/>
    <w:tmpl w:val="42CAD2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27357A"/>
    <w:multiLevelType w:val="hybridMultilevel"/>
    <w:tmpl w:val="6F9665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3E6148"/>
    <w:multiLevelType w:val="hybridMultilevel"/>
    <w:tmpl w:val="842C1D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22D2D"/>
    <w:multiLevelType w:val="hybridMultilevel"/>
    <w:tmpl w:val="BBFA05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6677BF"/>
    <w:multiLevelType w:val="hybridMultilevel"/>
    <w:tmpl w:val="6C36BE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65311F"/>
    <w:multiLevelType w:val="hybridMultilevel"/>
    <w:tmpl w:val="7512B2A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F34BB1"/>
    <w:multiLevelType w:val="hybridMultilevel"/>
    <w:tmpl w:val="EF0643F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B1634"/>
    <w:multiLevelType w:val="hybridMultilevel"/>
    <w:tmpl w:val="217ACFD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7A38CC"/>
    <w:multiLevelType w:val="hybridMultilevel"/>
    <w:tmpl w:val="543CD35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6013A5"/>
    <w:multiLevelType w:val="hybridMultilevel"/>
    <w:tmpl w:val="A0E62F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6D2CFB"/>
    <w:multiLevelType w:val="hybridMultilevel"/>
    <w:tmpl w:val="C978AA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863D99"/>
    <w:multiLevelType w:val="hybridMultilevel"/>
    <w:tmpl w:val="CF2EAF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CDB0326"/>
    <w:multiLevelType w:val="hybridMultilevel"/>
    <w:tmpl w:val="EB22285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0978FB"/>
    <w:multiLevelType w:val="hybridMultilevel"/>
    <w:tmpl w:val="FAA88A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EA3FBD"/>
    <w:multiLevelType w:val="hybridMultilevel"/>
    <w:tmpl w:val="D93C76B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0A4077"/>
    <w:multiLevelType w:val="hybridMultilevel"/>
    <w:tmpl w:val="B67667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2201CA"/>
    <w:multiLevelType w:val="hybridMultilevel"/>
    <w:tmpl w:val="86EED4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732073"/>
    <w:multiLevelType w:val="hybridMultilevel"/>
    <w:tmpl w:val="0950A2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16529A"/>
    <w:multiLevelType w:val="hybridMultilevel"/>
    <w:tmpl w:val="5A9695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AB30AB9"/>
    <w:multiLevelType w:val="hybridMultilevel"/>
    <w:tmpl w:val="172095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FC3311"/>
    <w:multiLevelType w:val="hybridMultilevel"/>
    <w:tmpl w:val="8FF676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5D0BBE"/>
    <w:multiLevelType w:val="hybridMultilevel"/>
    <w:tmpl w:val="3B0A4BB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4"/>
  </w:num>
  <w:num w:numId="5">
    <w:abstractNumId w:val="9"/>
  </w:num>
  <w:num w:numId="6">
    <w:abstractNumId w:val="34"/>
  </w:num>
  <w:num w:numId="7">
    <w:abstractNumId w:val="2"/>
  </w:num>
  <w:num w:numId="8">
    <w:abstractNumId w:val="5"/>
  </w:num>
  <w:num w:numId="9">
    <w:abstractNumId w:val="31"/>
  </w:num>
  <w:num w:numId="10">
    <w:abstractNumId w:val="20"/>
  </w:num>
  <w:num w:numId="11">
    <w:abstractNumId w:val="17"/>
  </w:num>
  <w:num w:numId="12">
    <w:abstractNumId w:val="19"/>
  </w:num>
  <w:num w:numId="13">
    <w:abstractNumId w:val="21"/>
  </w:num>
  <w:num w:numId="14">
    <w:abstractNumId w:val="30"/>
  </w:num>
  <w:num w:numId="15">
    <w:abstractNumId w:val="29"/>
  </w:num>
  <w:num w:numId="16">
    <w:abstractNumId w:val="23"/>
  </w:num>
  <w:num w:numId="17">
    <w:abstractNumId w:val="11"/>
  </w:num>
  <w:num w:numId="18">
    <w:abstractNumId w:val="22"/>
  </w:num>
  <w:num w:numId="19">
    <w:abstractNumId w:val="7"/>
  </w:num>
  <w:num w:numId="20">
    <w:abstractNumId w:val="27"/>
  </w:num>
  <w:num w:numId="21">
    <w:abstractNumId w:val="12"/>
  </w:num>
  <w:num w:numId="22">
    <w:abstractNumId w:val="4"/>
  </w:num>
  <w:num w:numId="23">
    <w:abstractNumId w:val="32"/>
  </w:num>
  <w:num w:numId="24">
    <w:abstractNumId w:val="10"/>
  </w:num>
  <w:num w:numId="25">
    <w:abstractNumId w:val="14"/>
  </w:num>
  <w:num w:numId="26">
    <w:abstractNumId w:val="0"/>
  </w:num>
  <w:num w:numId="27">
    <w:abstractNumId w:val="15"/>
  </w:num>
  <w:num w:numId="28">
    <w:abstractNumId w:val="26"/>
  </w:num>
  <w:num w:numId="29">
    <w:abstractNumId w:val="13"/>
  </w:num>
  <w:num w:numId="30">
    <w:abstractNumId w:val="16"/>
  </w:num>
  <w:num w:numId="31">
    <w:abstractNumId w:val="8"/>
  </w:num>
  <w:num w:numId="32">
    <w:abstractNumId w:val="35"/>
  </w:num>
  <w:num w:numId="33">
    <w:abstractNumId w:val="28"/>
  </w:num>
  <w:num w:numId="34">
    <w:abstractNumId w:val="25"/>
  </w:num>
  <w:num w:numId="35">
    <w:abstractNumId w:val="3"/>
  </w:num>
  <w:num w:numId="36">
    <w:abstractNumId w:val="33"/>
  </w:num>
  <w:num w:numId="37">
    <w:abstractNumId w:val="36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283"/>
    <w:rsid w:val="000040A2"/>
    <w:rsid w:val="0001216F"/>
    <w:rsid w:val="00022033"/>
    <w:rsid w:val="00025784"/>
    <w:rsid w:val="00026C84"/>
    <w:rsid w:val="00092BB7"/>
    <w:rsid w:val="000C3332"/>
    <w:rsid w:val="000F7301"/>
    <w:rsid w:val="001104F4"/>
    <w:rsid w:val="00192D5C"/>
    <w:rsid w:val="001B693D"/>
    <w:rsid w:val="001C1619"/>
    <w:rsid w:val="001C5725"/>
    <w:rsid w:val="001D5EBB"/>
    <w:rsid w:val="001F4965"/>
    <w:rsid w:val="002329A0"/>
    <w:rsid w:val="00246077"/>
    <w:rsid w:val="00263169"/>
    <w:rsid w:val="00277B05"/>
    <w:rsid w:val="002B1283"/>
    <w:rsid w:val="002C76B9"/>
    <w:rsid w:val="002E6700"/>
    <w:rsid w:val="002F36F0"/>
    <w:rsid w:val="002F5B99"/>
    <w:rsid w:val="00355CBF"/>
    <w:rsid w:val="00357E00"/>
    <w:rsid w:val="003C70BE"/>
    <w:rsid w:val="003E3BDE"/>
    <w:rsid w:val="003E535A"/>
    <w:rsid w:val="00434C74"/>
    <w:rsid w:val="004565BF"/>
    <w:rsid w:val="00473FBD"/>
    <w:rsid w:val="004962BA"/>
    <w:rsid w:val="004A5CBC"/>
    <w:rsid w:val="005114F7"/>
    <w:rsid w:val="00527B06"/>
    <w:rsid w:val="005355FF"/>
    <w:rsid w:val="005523CA"/>
    <w:rsid w:val="005561DF"/>
    <w:rsid w:val="0059300A"/>
    <w:rsid w:val="005A0D9F"/>
    <w:rsid w:val="005D3DD4"/>
    <w:rsid w:val="0060465A"/>
    <w:rsid w:val="00606808"/>
    <w:rsid w:val="006172C7"/>
    <w:rsid w:val="00643258"/>
    <w:rsid w:val="0065323E"/>
    <w:rsid w:val="00681D49"/>
    <w:rsid w:val="00693AB0"/>
    <w:rsid w:val="006A65BD"/>
    <w:rsid w:val="006D1465"/>
    <w:rsid w:val="00711C10"/>
    <w:rsid w:val="007536F8"/>
    <w:rsid w:val="007731D0"/>
    <w:rsid w:val="00793C45"/>
    <w:rsid w:val="007E05B7"/>
    <w:rsid w:val="0090037B"/>
    <w:rsid w:val="00937E65"/>
    <w:rsid w:val="00961F66"/>
    <w:rsid w:val="00964FB4"/>
    <w:rsid w:val="0098249F"/>
    <w:rsid w:val="00A0592B"/>
    <w:rsid w:val="00A16D49"/>
    <w:rsid w:val="00A67081"/>
    <w:rsid w:val="00B32709"/>
    <w:rsid w:val="00B6357F"/>
    <w:rsid w:val="00B75853"/>
    <w:rsid w:val="00B837EF"/>
    <w:rsid w:val="00BF3C1C"/>
    <w:rsid w:val="00C25A00"/>
    <w:rsid w:val="00C33819"/>
    <w:rsid w:val="00C37509"/>
    <w:rsid w:val="00C40735"/>
    <w:rsid w:val="00C857BE"/>
    <w:rsid w:val="00CD57CE"/>
    <w:rsid w:val="00CE0F49"/>
    <w:rsid w:val="00D03898"/>
    <w:rsid w:val="00D30D79"/>
    <w:rsid w:val="00D420D7"/>
    <w:rsid w:val="00D543FD"/>
    <w:rsid w:val="00D73C7A"/>
    <w:rsid w:val="00D74DA9"/>
    <w:rsid w:val="00D97CBD"/>
    <w:rsid w:val="00DC127E"/>
    <w:rsid w:val="00DC7A1A"/>
    <w:rsid w:val="00E66CA4"/>
    <w:rsid w:val="00E97AF2"/>
    <w:rsid w:val="00EC67DB"/>
    <w:rsid w:val="00F37A45"/>
    <w:rsid w:val="00F42D68"/>
    <w:rsid w:val="00F53C10"/>
    <w:rsid w:val="00F71D5F"/>
    <w:rsid w:val="00FC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A95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3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encki.edu.pl_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A1ED1-7E5C-43AF-BEC6-5EC753A6C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399</Words>
  <Characters>2399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IIMCB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Iczaplarska</cp:lastModifiedBy>
  <cp:revision>17</cp:revision>
  <cp:lastPrinted>2019-09-18T14:25:00Z</cp:lastPrinted>
  <dcterms:created xsi:type="dcterms:W3CDTF">2020-09-22T10:29:00Z</dcterms:created>
  <dcterms:modified xsi:type="dcterms:W3CDTF">2021-03-12T10:52:00Z</dcterms:modified>
</cp:coreProperties>
</file>