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b/>
          <w:sz w:val="20"/>
          <w:szCs w:val="20"/>
        </w:rPr>
        <w:t>Załącznik nr 1: Wzór formularza oferty</w:t>
      </w:r>
    </w:p>
    <w:p w:rsidR="003E535A" w:rsidRPr="00B32709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Osoba do kontaktu</w:t>
      </w:r>
      <w:r w:rsidR="00C37509" w:rsidRPr="00B32709">
        <w:rPr>
          <w:rFonts w:cstheme="minorHAnsi"/>
          <w:sz w:val="20"/>
          <w:szCs w:val="20"/>
        </w:rPr>
        <w:t xml:space="preserve">: </w:t>
      </w:r>
      <w:r w:rsidRPr="00B32709">
        <w:rPr>
          <w:rFonts w:cstheme="minorHAnsi"/>
          <w:sz w:val="20"/>
          <w:szCs w:val="20"/>
        </w:rPr>
        <w:t>…………………………………………</w:t>
      </w:r>
      <w:r w:rsidR="003C70BE" w:rsidRPr="00B32709">
        <w:rPr>
          <w:rFonts w:cstheme="minorHAnsi"/>
          <w:sz w:val="20"/>
          <w:szCs w:val="20"/>
        </w:rPr>
        <w:t>………………</w:t>
      </w:r>
      <w:r w:rsidRPr="00B32709">
        <w:rPr>
          <w:rFonts w:cstheme="minorHAnsi"/>
          <w:sz w:val="20"/>
          <w:szCs w:val="20"/>
        </w:rPr>
        <w:t>……………</w:t>
      </w:r>
    </w:p>
    <w:p w:rsidR="00022033" w:rsidRPr="00B32709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tel. ……………..</w:t>
      </w:r>
      <w:r w:rsidR="00022033" w:rsidRPr="00B32709">
        <w:rPr>
          <w:rFonts w:cstheme="minorHAnsi"/>
          <w:sz w:val="20"/>
          <w:szCs w:val="20"/>
        </w:rPr>
        <w:t>………..</w:t>
      </w:r>
      <w:r w:rsidRPr="00B32709">
        <w:rPr>
          <w:rFonts w:cstheme="minorHAnsi"/>
          <w:sz w:val="20"/>
          <w:szCs w:val="20"/>
        </w:rPr>
        <w:t>, e-mail: ……………………………………..</w:t>
      </w:r>
    </w:p>
    <w:p w:rsidR="0001216F" w:rsidRPr="00B32709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Przedmiot zamówienia: </w:t>
      </w:r>
      <w:r w:rsidR="00EE09E9">
        <w:rPr>
          <w:rFonts w:cstheme="minorHAnsi"/>
          <w:b/>
          <w:sz w:val="20"/>
          <w:szCs w:val="20"/>
        </w:rPr>
        <w:t xml:space="preserve">Wirówka z chłodzeniem – model </w:t>
      </w:r>
      <w:proofErr w:type="spellStart"/>
      <w:r w:rsidR="00EE09E9">
        <w:rPr>
          <w:rFonts w:cstheme="minorHAnsi"/>
          <w:b/>
          <w:sz w:val="20"/>
          <w:szCs w:val="20"/>
        </w:rPr>
        <w:t>Eppendorf</w:t>
      </w:r>
      <w:proofErr w:type="spellEnd"/>
      <w:r w:rsidR="00EE09E9">
        <w:rPr>
          <w:rFonts w:cstheme="minorHAnsi"/>
          <w:b/>
          <w:sz w:val="20"/>
          <w:szCs w:val="20"/>
        </w:rPr>
        <w:t xml:space="preserve"> 5424R </w:t>
      </w:r>
      <w:r w:rsidR="00EE09E9" w:rsidRPr="00EE09E9">
        <w:rPr>
          <w:rFonts w:cstheme="minorHAnsi"/>
          <w:b/>
          <w:sz w:val="20"/>
          <w:szCs w:val="20"/>
        </w:rPr>
        <w:t xml:space="preserve">z 24 miejscowym rotorem </w:t>
      </w:r>
      <w:r w:rsidR="00EE09E9" w:rsidRPr="00EE09E9">
        <w:rPr>
          <w:rFonts w:cstheme="minorHAnsi"/>
          <w:sz w:val="20"/>
          <w:szCs w:val="20"/>
          <w:u w:val="single"/>
        </w:rPr>
        <w:t>lub równoważna</w:t>
      </w:r>
    </w:p>
    <w:p w:rsidR="00EC67DB" w:rsidRPr="00B32709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598"/>
        <w:gridCol w:w="1119"/>
        <w:gridCol w:w="2566"/>
        <w:gridCol w:w="1559"/>
      </w:tblGrid>
      <w:tr w:rsidR="00EE09E9" w:rsidRPr="00B32709" w:rsidTr="00EE09E9">
        <w:tc>
          <w:tcPr>
            <w:tcW w:w="434" w:type="dxa"/>
            <w:tcBorders>
              <w:bottom w:val="single" w:sz="4" w:space="0" w:color="auto"/>
            </w:tcBorders>
          </w:tcPr>
          <w:p w:rsidR="00EE09E9" w:rsidRPr="00B32709" w:rsidRDefault="00EE09E9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32709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E09E9" w:rsidRPr="00B32709" w:rsidRDefault="00EE09E9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E09E9" w:rsidRPr="00B32709" w:rsidRDefault="00EE09E9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EE09E9" w:rsidRPr="00B32709" w:rsidRDefault="00EE09E9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E09E9" w:rsidRPr="00B32709" w:rsidRDefault="00EE09E9" w:rsidP="00EE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E09E9" w:rsidRPr="00B32709" w:rsidRDefault="00EE09E9" w:rsidP="00EE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EE09E9" w:rsidRPr="00B32709" w:rsidRDefault="00EE09E9" w:rsidP="00EE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Produkt równoważny (wypełnia Wykonawca)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09E9" w:rsidRPr="00B32709" w:rsidRDefault="00EE09E9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E09E9" w:rsidRPr="00B32709" w:rsidRDefault="00EE09E9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EE09E9" w:rsidRPr="00B32709" w:rsidTr="00EE09E9">
        <w:tc>
          <w:tcPr>
            <w:tcW w:w="434" w:type="dxa"/>
          </w:tcPr>
          <w:p w:rsidR="00EE09E9" w:rsidRPr="00B32709" w:rsidRDefault="00EE09E9" w:rsidP="00C25A00">
            <w:pPr>
              <w:jc w:val="right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1.</w:t>
            </w:r>
          </w:p>
        </w:tc>
        <w:tc>
          <w:tcPr>
            <w:tcW w:w="4598" w:type="dxa"/>
          </w:tcPr>
          <w:p w:rsidR="00EE09E9" w:rsidRPr="00B32709" w:rsidRDefault="00EE09E9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E09E9" w:rsidRPr="00EE09E9" w:rsidRDefault="00EE09E9" w:rsidP="00EE09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E09E9">
              <w:rPr>
                <w:rFonts w:cstheme="minorHAnsi"/>
                <w:b/>
                <w:sz w:val="20"/>
                <w:szCs w:val="20"/>
              </w:rPr>
              <w:t xml:space="preserve">Wirówki z chłodzeniem – model </w:t>
            </w:r>
            <w:proofErr w:type="spellStart"/>
            <w:r w:rsidRPr="00EE09E9">
              <w:rPr>
                <w:rFonts w:cstheme="minorHAnsi"/>
                <w:b/>
                <w:sz w:val="20"/>
                <w:szCs w:val="20"/>
              </w:rPr>
              <w:t>Eppendorf</w:t>
            </w:r>
            <w:proofErr w:type="spellEnd"/>
            <w:r w:rsidRPr="00EE09E9">
              <w:rPr>
                <w:rFonts w:cstheme="minorHAnsi"/>
                <w:b/>
                <w:sz w:val="20"/>
                <w:szCs w:val="20"/>
              </w:rPr>
              <w:t xml:space="preserve"> 5424R 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EE09E9">
              <w:rPr>
                <w:rFonts w:cstheme="minorHAnsi"/>
                <w:b/>
                <w:sz w:val="20"/>
                <w:szCs w:val="20"/>
              </w:rPr>
              <w:t xml:space="preserve">z 24 miejscowym rotorem </w:t>
            </w:r>
            <w:r w:rsidRPr="00EE09E9">
              <w:rPr>
                <w:rFonts w:cstheme="minorHAnsi"/>
                <w:sz w:val="20"/>
                <w:szCs w:val="20"/>
                <w:u w:val="single"/>
              </w:rPr>
              <w:t>lub równoważna</w:t>
            </w:r>
            <w:r w:rsidRPr="00EE09E9">
              <w:rPr>
                <w:rFonts w:cstheme="minorHAnsi"/>
                <w:sz w:val="20"/>
                <w:szCs w:val="20"/>
              </w:rPr>
              <w:t xml:space="preserve"> zgodnie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EE09E9">
              <w:rPr>
                <w:rFonts w:cstheme="minorHAnsi"/>
                <w:sz w:val="20"/>
                <w:szCs w:val="20"/>
              </w:rPr>
              <w:t>z następującymi parametrami:</w:t>
            </w:r>
          </w:p>
          <w:p w:rsidR="00EE09E9" w:rsidRDefault="00EE09E9" w:rsidP="00EE09E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do wirówki dołączony rotor </w:t>
            </w:r>
            <w:proofErr w:type="spellStart"/>
            <w:r w:rsidRPr="00EE09E9">
              <w:rPr>
                <w:rFonts w:eastAsia="Batang" w:cstheme="minorHAnsi"/>
                <w:sz w:val="20"/>
              </w:rPr>
              <w:t>stałokątowy</w:t>
            </w:r>
            <w:proofErr w:type="spellEnd"/>
            <w:r w:rsidRPr="00EE09E9">
              <w:rPr>
                <w:rFonts w:eastAsia="Batang" w:cstheme="minorHAnsi"/>
                <w:sz w:val="20"/>
              </w:rPr>
              <w:t xml:space="preserve"> FA-45-24-11 na 24 probówki 1,5ml/2 ml </w:t>
            </w:r>
            <w:r w:rsidRPr="00EE09E9">
              <w:rPr>
                <w:rFonts w:eastAsia="Batang" w:cstheme="minorHAnsi"/>
                <w:sz w:val="20"/>
                <w:u w:val="single"/>
              </w:rPr>
              <w:t>(lub równoważny);</w:t>
            </w:r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wirówka musi osiągać siłę wirowania </w:t>
            </w:r>
            <w:proofErr w:type="spellStart"/>
            <w:r w:rsidRPr="00EE09E9">
              <w:rPr>
                <w:rFonts w:cstheme="minorHAnsi"/>
                <w:color w:val="000000"/>
                <w:sz w:val="20"/>
              </w:rPr>
              <w:t>rcf</w:t>
            </w:r>
            <w:proofErr w:type="spellEnd"/>
            <w:r w:rsidRPr="00EE09E9">
              <w:rPr>
                <w:rFonts w:cstheme="minorHAnsi"/>
                <w:color w:val="000000"/>
                <w:sz w:val="20"/>
              </w:rPr>
              <w:t xml:space="preserve"> 21130 x g dla  dołączonego rotora 24 miejscowego;</w:t>
            </w:r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>wirówka musi posiadać możliwość regulacji temperatury w zakresie minimum 4°C-22°C oraz gwarantować utrzymanie temperatury 4°C przy maksymalnej prędkości obrotowej;</w:t>
            </w:r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cstheme="minorHAnsi"/>
                <w:color w:val="000000"/>
                <w:sz w:val="20"/>
              </w:rPr>
              <w:t xml:space="preserve">wirówka musi  mieć możliwość ustawienia czasu w zakresie minimum 30s-9h 59min, oraz mieć  możliwość pracy ciągłej tzn. wirowania bez ograniczenia czasowego;  </w:t>
            </w:r>
          </w:p>
          <w:p w:rsidR="00EE09E9" w:rsidRPr="00EE09E9" w:rsidRDefault="00EE09E9" w:rsidP="00EE09E9">
            <w:pPr>
              <w:ind w:right="-1"/>
              <w:rPr>
                <w:rFonts w:cstheme="minorHAnsi"/>
                <w:color w:val="000000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wymiary zewnętrzne wirówki nie mogą być większe niż </w:t>
            </w:r>
            <w:r w:rsidRPr="00EE09E9">
              <w:rPr>
                <w:rFonts w:cstheme="minorHAnsi"/>
                <w:color w:val="000000"/>
                <w:sz w:val="20"/>
              </w:rPr>
              <w:t>(</w:t>
            </w:r>
            <w:proofErr w:type="spellStart"/>
            <w:r w:rsidRPr="00EE09E9">
              <w:rPr>
                <w:rFonts w:cstheme="minorHAnsi"/>
                <w:color w:val="000000"/>
                <w:sz w:val="20"/>
              </w:rPr>
              <w:t>szer</w:t>
            </w:r>
            <w:proofErr w:type="spellEnd"/>
            <w:r w:rsidRPr="00EE09E9">
              <w:rPr>
                <w:rFonts w:cstheme="minorHAnsi"/>
                <w:color w:val="000000"/>
                <w:sz w:val="20"/>
              </w:rPr>
              <w:t xml:space="preserve"> x </w:t>
            </w:r>
            <w:proofErr w:type="spellStart"/>
            <w:r w:rsidRPr="00EE09E9">
              <w:rPr>
                <w:rFonts w:cstheme="minorHAnsi"/>
                <w:color w:val="000000"/>
                <w:sz w:val="20"/>
              </w:rPr>
              <w:t>głęb</w:t>
            </w:r>
            <w:proofErr w:type="spellEnd"/>
            <w:r w:rsidRPr="00EE09E9">
              <w:rPr>
                <w:rFonts w:cstheme="minorHAnsi"/>
                <w:color w:val="000000"/>
                <w:sz w:val="20"/>
              </w:rPr>
              <w:t xml:space="preserve"> x </w:t>
            </w:r>
            <w:proofErr w:type="spellStart"/>
            <w:r w:rsidRPr="00EE09E9">
              <w:rPr>
                <w:rFonts w:cstheme="minorHAnsi"/>
                <w:color w:val="000000"/>
                <w:sz w:val="20"/>
              </w:rPr>
              <w:t>wys</w:t>
            </w:r>
            <w:proofErr w:type="spellEnd"/>
            <w:r w:rsidRPr="00EE09E9">
              <w:rPr>
                <w:rFonts w:cstheme="minorHAnsi"/>
                <w:color w:val="000000"/>
                <w:sz w:val="20"/>
              </w:rPr>
              <w:t>)  29 x 48 x 26 cm  ,  +/- 2 cm;</w:t>
            </w:r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wirówka nie może wymagać podłączenia do innych mediów oprócz zasilania </w:t>
            </w:r>
            <w:r w:rsidRPr="00EE09E9">
              <w:rPr>
                <w:rFonts w:cstheme="minorHAnsi"/>
                <w:color w:val="000000"/>
                <w:sz w:val="20"/>
              </w:rPr>
              <w:t>30V/50-60Hz</w:t>
            </w:r>
            <w:r w:rsidRPr="00EE09E9">
              <w:rPr>
                <w:rFonts w:eastAsia="Batang" w:cstheme="minorHAnsi"/>
                <w:sz w:val="20"/>
              </w:rPr>
              <w:t xml:space="preserve"> ;</w:t>
            </w:r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>wirówka musi posiadać:</w:t>
            </w:r>
          </w:p>
          <w:p w:rsidR="00EE09E9" w:rsidRPr="00A7531F" w:rsidRDefault="00EE09E9" w:rsidP="00EE09E9">
            <w:pPr>
              <w:pStyle w:val="Akapitzlist"/>
              <w:numPr>
                <w:ilvl w:val="0"/>
                <w:numId w:val="40"/>
              </w:numPr>
              <w:ind w:right="-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>oddzielny przycisk funkcji szybkiego wirowania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;</w:t>
            </w:r>
          </w:p>
          <w:p w:rsidR="00EE09E9" w:rsidRPr="00A7531F" w:rsidRDefault="00EE09E9" w:rsidP="00EE09E9">
            <w:pPr>
              <w:pStyle w:val="Akapitzlist"/>
              <w:numPr>
                <w:ilvl w:val="0"/>
                <w:numId w:val="40"/>
              </w:numPr>
              <w:ind w:right="-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 xml:space="preserve">funkcję szybkiego, wstępnego ochładzania komory wirowania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;</w:t>
            </w:r>
          </w:p>
          <w:p w:rsidR="00EE09E9" w:rsidRPr="00A7531F" w:rsidRDefault="00EE09E9" w:rsidP="00EE09E9">
            <w:pPr>
              <w:pStyle w:val="Akapitzlist"/>
              <w:numPr>
                <w:ilvl w:val="0"/>
                <w:numId w:val="40"/>
              </w:numPr>
              <w:ind w:right="-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7531F">
              <w:rPr>
                <w:rFonts w:asciiTheme="minorHAnsi" w:eastAsia="Batang" w:hAnsiTheme="minorHAnsi" w:cstheme="minorHAnsi"/>
                <w:sz w:val="20"/>
              </w:rPr>
              <w:t xml:space="preserve">funkcję </w:t>
            </w:r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 xml:space="preserve">ustawiania zarówno wartości </w:t>
            </w:r>
            <w:proofErr w:type="spellStart"/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>rpm</w:t>
            </w:r>
            <w:proofErr w:type="spellEnd"/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 xml:space="preserve"> jak i </w:t>
            </w:r>
            <w:proofErr w:type="spellStart"/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>rcf</w:t>
            </w:r>
            <w:proofErr w:type="spellEnd"/>
            <w:r w:rsidRPr="00A7531F">
              <w:rPr>
                <w:rFonts w:asciiTheme="minorHAnsi" w:hAnsiTheme="minorHAnsi" w:cstheme="minorHAnsi"/>
                <w:color w:val="000000"/>
                <w:sz w:val="20"/>
              </w:rPr>
              <w:t xml:space="preserve"> oraz szybkiego konwertowania tych wartości między sobą za pomocą jednego przycisku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;</w:t>
            </w:r>
          </w:p>
          <w:p w:rsidR="00EE09E9" w:rsidRPr="00EE09E9" w:rsidRDefault="00EE09E9" w:rsidP="00EE09E9">
            <w:pPr>
              <w:ind w:right="-1"/>
              <w:rPr>
                <w:rFonts w:cstheme="minorHAnsi"/>
                <w:color w:val="000000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wirówka musi mieć możliwość </w:t>
            </w:r>
            <w:r w:rsidRPr="00EE09E9">
              <w:rPr>
                <w:rFonts w:cstheme="minorHAnsi"/>
                <w:color w:val="000000"/>
                <w:sz w:val="20"/>
              </w:rPr>
              <w:t>schłodzenia komory od temperatury pokojowej do 4°</w:t>
            </w:r>
            <w:r w:rsidRPr="00EE09E9">
              <w:rPr>
                <w:rFonts w:cstheme="minorHAnsi"/>
                <w:color w:val="000000"/>
                <w:sz w:val="20"/>
                <w:vertAlign w:val="superscript"/>
              </w:rPr>
              <w:t>o</w:t>
            </w:r>
            <w:r w:rsidRPr="00EE09E9">
              <w:rPr>
                <w:rFonts w:cstheme="minorHAnsi"/>
                <w:color w:val="000000"/>
                <w:sz w:val="20"/>
              </w:rPr>
              <w:t>C w czasie nie dłuższym niż 8 minut;</w:t>
            </w:r>
          </w:p>
          <w:p w:rsidR="00EE09E9" w:rsidRPr="00EE09E9" w:rsidRDefault="00EE09E9" w:rsidP="00EE09E9">
            <w:pPr>
              <w:ind w:right="-1"/>
              <w:rPr>
                <w:rFonts w:cstheme="minorHAnsi"/>
                <w:color w:val="000000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wirówka musi się automatycznie wyłączać </w:t>
            </w:r>
            <w:r w:rsidRPr="00EE09E9">
              <w:rPr>
                <w:rFonts w:cstheme="minorHAnsi"/>
                <w:color w:val="000000"/>
                <w:sz w:val="20"/>
              </w:rPr>
              <w:t>po 8 godzinach bezczynności;</w:t>
            </w:r>
          </w:p>
          <w:p w:rsidR="00EE09E9" w:rsidRDefault="00EE09E9" w:rsidP="00EE09E9">
            <w:pPr>
              <w:ind w:right="-1"/>
              <w:rPr>
                <w:rFonts w:cstheme="minorHAnsi"/>
                <w:color w:val="000000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>wirówka musi posiadać funkcję</w:t>
            </w:r>
            <w:r w:rsidRPr="00EE09E9">
              <w:rPr>
                <w:rFonts w:cstheme="minorHAnsi"/>
                <w:color w:val="000000"/>
                <w:sz w:val="20"/>
              </w:rPr>
              <w:t xml:space="preserve"> bezpiecznego hamowania, chroniąca wrażliwe próbki i zapobiegająca mieszaniu się rozdzielonych warstw;</w:t>
            </w:r>
          </w:p>
          <w:p w:rsidR="00EE09E9" w:rsidRPr="00EE09E9" w:rsidRDefault="00EE09E9" w:rsidP="00EE09E9">
            <w:pPr>
              <w:ind w:right="-1"/>
              <w:rPr>
                <w:rFonts w:cstheme="minorHAnsi"/>
                <w:color w:val="000000"/>
                <w:sz w:val="20"/>
              </w:rPr>
            </w:pPr>
            <w:bookmarkStart w:id="0" w:name="_GoBack"/>
            <w:bookmarkEnd w:id="0"/>
          </w:p>
          <w:p w:rsidR="00EE09E9" w:rsidRPr="00EE09E9" w:rsidRDefault="00EE09E9" w:rsidP="00EE09E9">
            <w:pPr>
              <w:ind w:right="-1"/>
              <w:rPr>
                <w:rFonts w:eastAsia="Batang" w:cstheme="minorHAnsi"/>
                <w:sz w:val="20"/>
              </w:rPr>
            </w:pPr>
            <w:r w:rsidRPr="00EE09E9">
              <w:rPr>
                <w:rFonts w:eastAsia="Batang" w:cstheme="minorHAnsi"/>
                <w:sz w:val="20"/>
              </w:rPr>
              <w:t xml:space="preserve">wymagany model powinien mieć możliwość zainstalowania dodatkowego rotora na 4 ośmiomiejscowe paski do probówek do PCR </w:t>
            </w:r>
          </w:p>
          <w:p w:rsidR="00EE09E9" w:rsidRPr="00B32709" w:rsidRDefault="00EE09E9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EE09E9" w:rsidRPr="00B3270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Pr="00B3270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Pr="00B32709" w:rsidRDefault="00EE09E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E09E9" w:rsidRPr="00B32709" w:rsidRDefault="00EE09E9" w:rsidP="00C25A00">
            <w:pPr>
              <w:jc w:val="center"/>
              <w:rPr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(TAK/NIE)</w:t>
            </w:r>
          </w:p>
          <w:p w:rsidR="00EE09E9" w:rsidRPr="00B32709" w:rsidRDefault="00EE09E9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6" w:type="dxa"/>
          </w:tcPr>
          <w:p w:rsidR="00EE09E9" w:rsidRPr="00B32709" w:rsidRDefault="00EE09E9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9E9" w:rsidRPr="00B32709" w:rsidRDefault="00EE09E9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EE09E9" w:rsidRPr="00B32709" w:rsidTr="00EE09E9">
        <w:trPr>
          <w:trHeight w:val="5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E9" w:rsidRPr="00B32709" w:rsidRDefault="00EE09E9" w:rsidP="0001216F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E9" w:rsidRPr="00B32709" w:rsidRDefault="00EE09E9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Dostawa, wniesienie,</w:t>
            </w:r>
            <w:r>
              <w:rPr>
                <w:rFonts w:cstheme="minorHAnsi"/>
                <w:sz w:val="20"/>
                <w:szCs w:val="20"/>
              </w:rPr>
              <w:t xml:space="preserve"> szkolenie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E9" w:rsidRPr="00B32709" w:rsidRDefault="00EE09E9" w:rsidP="00C25A00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(TAK/NIE)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E9" w:rsidRPr="00B32709" w:rsidRDefault="00EE09E9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E9" w:rsidRPr="00B32709" w:rsidRDefault="00EE09E9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B32709">
        <w:rPr>
          <w:rFonts w:cstheme="minorHAnsi"/>
          <w:color w:val="000000"/>
          <w:sz w:val="20"/>
          <w:szCs w:val="20"/>
        </w:rPr>
        <w:t>….</w:t>
      </w:r>
      <w:r w:rsidRPr="00B32709">
        <w:rPr>
          <w:rFonts w:cstheme="minorHAnsi"/>
          <w:color w:val="000000"/>
          <w:sz w:val="20"/>
          <w:szCs w:val="20"/>
        </w:rPr>
        <w:t>………… PLN,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B32709">
        <w:rPr>
          <w:rFonts w:cstheme="minorHAnsi"/>
          <w:color w:val="000000"/>
          <w:sz w:val="20"/>
          <w:szCs w:val="20"/>
        </w:rPr>
        <w:t>…..</w:t>
      </w:r>
      <w:r w:rsidRPr="00B32709">
        <w:rPr>
          <w:rFonts w:cstheme="minorHAnsi"/>
          <w:color w:val="000000"/>
          <w:sz w:val="20"/>
          <w:szCs w:val="20"/>
        </w:rPr>
        <w:t>……</w:t>
      </w:r>
      <w:r w:rsidR="005561DF" w:rsidRPr="00B32709">
        <w:rPr>
          <w:rFonts w:cstheme="minorHAnsi"/>
          <w:color w:val="000000"/>
          <w:sz w:val="20"/>
          <w:szCs w:val="20"/>
        </w:rPr>
        <w:t>…</w:t>
      </w:r>
      <w:r w:rsidRPr="00B32709">
        <w:rPr>
          <w:rFonts w:cstheme="minorHAnsi"/>
          <w:color w:val="000000"/>
          <w:sz w:val="20"/>
          <w:szCs w:val="20"/>
        </w:rPr>
        <w:t>…… PLN</w:t>
      </w:r>
    </w:p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Termin re</w:t>
      </w:r>
      <w:r w:rsidR="00EE09E9">
        <w:rPr>
          <w:rFonts w:cstheme="minorHAnsi"/>
          <w:color w:val="000000"/>
          <w:sz w:val="20"/>
          <w:szCs w:val="20"/>
        </w:rPr>
        <w:t xml:space="preserve">alizacji zamówienia …………………………...…… </w:t>
      </w:r>
      <w:r w:rsidRPr="00B32709"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do </w:t>
      </w:r>
      <w:r w:rsidR="00EE09E9">
        <w:rPr>
          <w:rFonts w:cstheme="minorHAnsi"/>
          <w:color w:val="000000"/>
          <w:sz w:val="20"/>
          <w:szCs w:val="20"/>
        </w:rPr>
        <w:t>4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 tygodni</w:t>
      </w:r>
      <w:r w:rsidRPr="00B32709">
        <w:rPr>
          <w:rFonts w:cstheme="minorHAnsi"/>
          <w:color w:val="000000"/>
          <w:sz w:val="20"/>
          <w:szCs w:val="20"/>
        </w:rPr>
        <w:t>).</w:t>
      </w:r>
    </w:p>
    <w:p w:rsidR="00643258" w:rsidRPr="00B32709" w:rsidRDefault="00643258" w:rsidP="00643258">
      <w:pPr>
        <w:autoSpaceDE w:val="0"/>
        <w:spacing w:after="0" w:line="240" w:lineRule="auto"/>
        <w:rPr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Gwarancja ………………………………. </w:t>
      </w:r>
      <w:r w:rsidRPr="00B32709">
        <w:rPr>
          <w:sz w:val="20"/>
          <w:szCs w:val="20"/>
        </w:rPr>
        <w:t>(</w:t>
      </w:r>
      <w:r w:rsidR="00026C84" w:rsidRPr="00B32709">
        <w:rPr>
          <w:sz w:val="20"/>
          <w:szCs w:val="20"/>
        </w:rPr>
        <w:t xml:space="preserve">min. </w:t>
      </w:r>
      <w:r w:rsidR="00B32709" w:rsidRPr="00B32709">
        <w:rPr>
          <w:sz w:val="20"/>
          <w:szCs w:val="20"/>
        </w:rPr>
        <w:t>24</w:t>
      </w:r>
      <w:r w:rsidR="00EC67DB" w:rsidRPr="00B32709">
        <w:rPr>
          <w:sz w:val="20"/>
          <w:szCs w:val="20"/>
        </w:rPr>
        <w:t xml:space="preserve"> </w:t>
      </w:r>
      <w:r w:rsidR="004A5CBC" w:rsidRPr="00B32709">
        <w:rPr>
          <w:sz w:val="20"/>
          <w:szCs w:val="20"/>
        </w:rPr>
        <w:t>miesi</w:t>
      </w:r>
      <w:r w:rsidR="00026C84" w:rsidRPr="00B32709">
        <w:rPr>
          <w:sz w:val="20"/>
          <w:szCs w:val="20"/>
        </w:rPr>
        <w:t>ące</w:t>
      </w:r>
      <w:r w:rsidR="004A5CBC" w:rsidRPr="00B32709">
        <w:rPr>
          <w:sz w:val="20"/>
          <w:szCs w:val="20"/>
        </w:rPr>
        <w:t>)</w:t>
      </w:r>
    </w:p>
    <w:p w:rsidR="00643258" w:rsidRPr="00B32709" w:rsidRDefault="00643258" w:rsidP="00643258">
      <w:pPr>
        <w:autoSpaceDE w:val="0"/>
        <w:spacing w:after="0" w:line="240" w:lineRule="auto"/>
        <w:rPr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Pr="00B32709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B32709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B32709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P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EE09E9">
        <w:rPr>
          <w:rFonts w:asciiTheme="minorHAnsi" w:hAnsiTheme="minorHAnsi" w:cstheme="minorHAnsi"/>
          <w:color w:val="365F91"/>
          <w:lang w:val="it-IT"/>
        </w:rPr>
        <w:t>2 23, b.kaza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9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68" w:rsidRDefault="00734A68" w:rsidP="002E6700">
      <w:pPr>
        <w:spacing w:after="0" w:line="240" w:lineRule="auto"/>
      </w:pPr>
      <w:r>
        <w:separator/>
      </w:r>
    </w:p>
  </w:endnote>
  <w:endnote w:type="continuationSeparator" w:id="0">
    <w:p w:rsidR="00734A68" w:rsidRDefault="00734A68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68" w:rsidRDefault="00734A68" w:rsidP="002E6700">
      <w:pPr>
        <w:spacing w:after="0" w:line="240" w:lineRule="auto"/>
      </w:pPr>
      <w:r>
        <w:separator/>
      </w:r>
    </w:p>
  </w:footnote>
  <w:footnote w:type="continuationSeparator" w:id="0">
    <w:p w:rsidR="00734A68" w:rsidRDefault="00734A68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.75pt;height:19.5pt;visibility:visible" o:bullet="t">
        <v:imagedata r:id="rId1" o:title=""/>
      </v:shape>
    </w:pict>
  </w:numPicBullet>
  <w:numPicBullet w:numPicBulletId="1">
    <w:pict>
      <v:shape id="_x0000_i1034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94F4A"/>
    <w:multiLevelType w:val="hybridMultilevel"/>
    <w:tmpl w:val="178CC740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845C1"/>
    <w:multiLevelType w:val="hybridMultilevel"/>
    <w:tmpl w:val="6B0AE352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9"/>
  </w:num>
  <w:num w:numId="6">
    <w:abstractNumId w:val="36"/>
  </w:num>
  <w:num w:numId="7">
    <w:abstractNumId w:val="2"/>
  </w:num>
  <w:num w:numId="8">
    <w:abstractNumId w:val="5"/>
  </w:num>
  <w:num w:numId="9">
    <w:abstractNumId w:val="33"/>
  </w:num>
  <w:num w:numId="10">
    <w:abstractNumId w:val="21"/>
  </w:num>
  <w:num w:numId="11">
    <w:abstractNumId w:val="18"/>
  </w:num>
  <w:num w:numId="12">
    <w:abstractNumId w:val="20"/>
  </w:num>
  <w:num w:numId="13">
    <w:abstractNumId w:val="23"/>
  </w:num>
  <w:num w:numId="14">
    <w:abstractNumId w:val="32"/>
  </w:num>
  <w:num w:numId="15">
    <w:abstractNumId w:val="31"/>
  </w:num>
  <w:num w:numId="16">
    <w:abstractNumId w:val="25"/>
  </w:num>
  <w:num w:numId="17">
    <w:abstractNumId w:val="11"/>
  </w:num>
  <w:num w:numId="18">
    <w:abstractNumId w:val="24"/>
  </w:num>
  <w:num w:numId="19">
    <w:abstractNumId w:val="7"/>
  </w:num>
  <w:num w:numId="20">
    <w:abstractNumId w:val="29"/>
  </w:num>
  <w:num w:numId="21">
    <w:abstractNumId w:val="12"/>
  </w:num>
  <w:num w:numId="22">
    <w:abstractNumId w:val="4"/>
  </w:num>
  <w:num w:numId="23">
    <w:abstractNumId w:val="34"/>
  </w:num>
  <w:num w:numId="24">
    <w:abstractNumId w:val="10"/>
  </w:num>
  <w:num w:numId="25">
    <w:abstractNumId w:val="15"/>
  </w:num>
  <w:num w:numId="26">
    <w:abstractNumId w:val="0"/>
  </w:num>
  <w:num w:numId="27">
    <w:abstractNumId w:val="16"/>
  </w:num>
  <w:num w:numId="28">
    <w:abstractNumId w:val="28"/>
  </w:num>
  <w:num w:numId="29">
    <w:abstractNumId w:val="14"/>
  </w:num>
  <w:num w:numId="30">
    <w:abstractNumId w:val="17"/>
  </w:num>
  <w:num w:numId="31">
    <w:abstractNumId w:val="8"/>
  </w:num>
  <w:num w:numId="32">
    <w:abstractNumId w:val="37"/>
  </w:num>
  <w:num w:numId="33">
    <w:abstractNumId w:val="30"/>
  </w:num>
  <w:num w:numId="34">
    <w:abstractNumId w:val="27"/>
  </w:num>
  <w:num w:numId="35">
    <w:abstractNumId w:val="3"/>
  </w:num>
  <w:num w:numId="36">
    <w:abstractNumId w:val="35"/>
  </w:num>
  <w:num w:numId="37">
    <w:abstractNumId w:val="38"/>
  </w:num>
  <w:num w:numId="38">
    <w:abstractNumId w:val="19"/>
  </w:num>
  <w:num w:numId="39">
    <w:abstractNumId w:val="1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34A68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A0592B"/>
    <w:rsid w:val="00A16D49"/>
    <w:rsid w:val="00A67081"/>
    <w:rsid w:val="00B32709"/>
    <w:rsid w:val="00B6357F"/>
    <w:rsid w:val="00B75853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03898"/>
    <w:rsid w:val="00D30D79"/>
    <w:rsid w:val="00D420D7"/>
    <w:rsid w:val="00D543FD"/>
    <w:rsid w:val="00D73C7A"/>
    <w:rsid w:val="00D74DA9"/>
    <w:rsid w:val="00D97CBD"/>
    <w:rsid w:val="00DC127E"/>
    <w:rsid w:val="00DC7A1A"/>
    <w:rsid w:val="00E66CA4"/>
    <w:rsid w:val="00E97AF2"/>
    <w:rsid w:val="00EC67DB"/>
    <w:rsid w:val="00EE09E9"/>
    <w:rsid w:val="00F37A45"/>
    <w:rsid w:val="00F42D68"/>
    <w:rsid w:val="00F53C10"/>
    <w:rsid w:val="00F71D5F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5202-27DF-4895-80D4-8E630F27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18</cp:revision>
  <cp:lastPrinted>2019-09-18T14:25:00Z</cp:lastPrinted>
  <dcterms:created xsi:type="dcterms:W3CDTF">2020-09-22T10:29:00Z</dcterms:created>
  <dcterms:modified xsi:type="dcterms:W3CDTF">2021-03-17T12:37:00Z</dcterms:modified>
</cp:coreProperties>
</file>