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9F797E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9F797E">
        <w:rPr>
          <w:rFonts w:ascii="Calibri" w:hAnsi="Calibri" w:cstheme="minorHAnsi"/>
          <w:b/>
        </w:rPr>
        <w:t>Załącznik nr 1: Wzór formularza oferty</w:t>
      </w:r>
    </w:p>
    <w:p w:rsidR="003E535A" w:rsidRPr="009F797E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9F797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9F797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Osoba do kontaktu</w:t>
      </w:r>
      <w:r w:rsidR="00C37509" w:rsidRPr="009F797E">
        <w:rPr>
          <w:rFonts w:ascii="Calibri" w:hAnsi="Calibri" w:cstheme="minorHAnsi"/>
          <w:sz w:val="20"/>
          <w:szCs w:val="20"/>
        </w:rPr>
        <w:t xml:space="preserve">: </w:t>
      </w:r>
      <w:r w:rsidRPr="009F797E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9F797E">
        <w:rPr>
          <w:rFonts w:ascii="Calibri" w:hAnsi="Calibri" w:cstheme="minorHAnsi"/>
          <w:sz w:val="20"/>
          <w:szCs w:val="20"/>
        </w:rPr>
        <w:t>………………</w:t>
      </w:r>
      <w:r w:rsidRPr="009F797E">
        <w:rPr>
          <w:rFonts w:ascii="Calibri" w:hAnsi="Calibri" w:cstheme="minorHAnsi"/>
          <w:sz w:val="20"/>
          <w:szCs w:val="20"/>
        </w:rPr>
        <w:t>……………</w:t>
      </w:r>
    </w:p>
    <w:p w:rsidR="00022033" w:rsidRPr="009F797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tel. ……………..</w:t>
      </w:r>
      <w:r w:rsidR="00022033" w:rsidRPr="009F797E">
        <w:rPr>
          <w:rFonts w:ascii="Calibri" w:hAnsi="Calibri" w:cstheme="minorHAnsi"/>
          <w:sz w:val="20"/>
          <w:szCs w:val="20"/>
        </w:rPr>
        <w:t>………..</w:t>
      </w:r>
      <w:r w:rsidRPr="009F797E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9F797E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 xml:space="preserve">Przedmiot zamówienia: </w:t>
      </w:r>
      <w:r w:rsidR="00F67678" w:rsidRPr="009F797E">
        <w:rPr>
          <w:rFonts w:ascii="Calibri" w:hAnsi="Calibri" w:cstheme="minorHAnsi"/>
          <w:b/>
          <w:sz w:val="20"/>
          <w:szCs w:val="20"/>
        </w:rPr>
        <w:t>Stolik</w:t>
      </w:r>
      <w:r w:rsidR="009F797E" w:rsidRPr="009F797E">
        <w:rPr>
          <w:rFonts w:ascii="Calibri" w:hAnsi="Calibri" w:cstheme="minorHAnsi"/>
          <w:b/>
          <w:sz w:val="20"/>
          <w:szCs w:val="20"/>
        </w:rPr>
        <w:t xml:space="preserve"> mikroskopowy</w:t>
      </w:r>
      <w:r w:rsidR="009430F3">
        <w:rPr>
          <w:rFonts w:ascii="Calibri" w:hAnsi="Calibri" w:cstheme="minorHAnsi"/>
          <w:b/>
          <w:sz w:val="20"/>
          <w:szCs w:val="20"/>
        </w:rPr>
        <w:t xml:space="preserve"> oraz platforma do pomiarów elektrofizjologicznych</w:t>
      </w:r>
    </w:p>
    <w:p w:rsidR="00EC67DB" w:rsidRPr="009F797E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785"/>
        <w:gridCol w:w="1010"/>
        <w:gridCol w:w="2298"/>
        <w:gridCol w:w="1608"/>
      </w:tblGrid>
      <w:tr w:rsidR="00F67678" w:rsidRPr="009F797E" w:rsidTr="009430F3">
        <w:tc>
          <w:tcPr>
            <w:tcW w:w="435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9F797E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67678" w:rsidRPr="009F797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F67678" w:rsidRPr="009F797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9F797E" w:rsidRDefault="00F67678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F67678" w:rsidRPr="009F797E" w:rsidRDefault="00F67678" w:rsidP="00F6767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F797E">
              <w:rPr>
                <w:rFonts w:ascii="Calibri" w:hAnsi="Calibri" w:cs="Tahoma"/>
                <w:b/>
                <w:sz w:val="20"/>
                <w:szCs w:val="20"/>
              </w:rPr>
              <w:t>Parametry charakteryzujące konkretne</w:t>
            </w:r>
            <w:r w:rsidRPr="009F797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9F797E">
              <w:rPr>
                <w:rFonts w:ascii="Calibri" w:hAnsi="Calibri" w:cs="Tahoma"/>
                <w:b/>
                <w:sz w:val="20"/>
                <w:szCs w:val="20"/>
              </w:rPr>
              <w:t>oferowane urządzenie -szczegółowy opis</w:t>
            </w:r>
            <w:r w:rsidRPr="009F797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9F797E">
              <w:rPr>
                <w:rFonts w:ascii="Calibri" w:hAnsi="Calibri" w:cs="Tahoma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F67678" w:rsidRPr="009F797E" w:rsidRDefault="00F67678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F797E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67678" w:rsidRPr="009F797E" w:rsidTr="009430F3">
        <w:tc>
          <w:tcPr>
            <w:tcW w:w="435" w:type="dxa"/>
          </w:tcPr>
          <w:p w:rsidR="00F67678" w:rsidRPr="009F797E" w:rsidRDefault="00F67678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890" w:type="dxa"/>
          </w:tcPr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b/>
                <w:sz w:val="20"/>
                <w:szCs w:val="20"/>
              </w:rPr>
              <w:t>Stolik mikroskopowy umożliwiający przesuwanie mikroskopu względem nieruchomej zamocowanej na stałe na platformie komory pomiarowej o następujących parametrach oraz możliwościach funkcjonalnych: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typu X Y umożliwia precyzyjne przemieszczanie mikroskopu w dwóch kierunkach w płaszczyźnie poziomej na dystans co najmniej 2</w:t>
            </w:r>
            <w:r w:rsidR="00123736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1</w:t>
            </w: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 xml:space="preserve"> mm w każdej osi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jest sterowany ręcznie lub poprzez silniki krokowe o niskim szumie elektrycznym (zasilane prądem stałym)</w:t>
            </w:r>
          </w:p>
          <w:p w:rsidR="00F67678" w:rsidRPr="009F797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Stolik mikroskopowy jest wykonany z materiału nierdzewnego (w szczególności odpornego na korozję wywołaną działaniem roztworów soli)</w:t>
            </w:r>
          </w:p>
        </w:tc>
        <w:tc>
          <w:tcPr>
            <w:tcW w:w="841" w:type="dxa"/>
          </w:tcPr>
          <w:p w:rsidR="00F67678" w:rsidRPr="009F797E" w:rsidRDefault="00F67678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9F797E" w:rsidRDefault="00F67678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678" w:rsidRPr="009F797E" w:rsidRDefault="00F676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26" w:type="dxa"/>
          </w:tcPr>
          <w:p w:rsidR="00F67678" w:rsidRPr="009F797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3" w:type="dxa"/>
          </w:tcPr>
          <w:p w:rsidR="00F67678" w:rsidRPr="009F797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7678" w:rsidRPr="009F797E" w:rsidTr="009430F3">
        <w:trPr>
          <w:trHeight w:val="5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9F797E" w:rsidRDefault="00F67678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9F797E" w:rsidRDefault="00F67678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Dostawa, wniesienie</w:t>
            </w:r>
            <w:r w:rsidR="009430F3">
              <w:rPr>
                <w:rFonts w:ascii="Calibri" w:hAnsi="Calibri" w:cstheme="minorHAnsi"/>
                <w:sz w:val="20"/>
                <w:szCs w:val="20"/>
              </w:rPr>
              <w:t xml:space="preserve"> stolika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9F797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30F3" w:rsidRPr="009F797E" w:rsidTr="009430F3">
        <w:trPr>
          <w:trHeight w:val="5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F3" w:rsidRPr="009F797E" w:rsidRDefault="009430F3" w:rsidP="009430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F3" w:rsidRPr="005752FE" w:rsidRDefault="009430F3" w:rsidP="009430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Metalow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  <w:r w:rsidRPr="005752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platform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  <w:r w:rsidRPr="005752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montowan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  <w:r w:rsidRPr="005752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wokół mikroskopu umożliwiającej montaż mikromanipulatorów do pomiarów elektrofizjologicznych przy komorze pomiarowej z następującymi parametrami:</w:t>
            </w:r>
          </w:p>
          <w:p w:rsidR="009430F3" w:rsidRPr="005752FE" w:rsidRDefault="009430F3" w:rsidP="009430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Platforma metalowa jest montowana na co najmniej 4 metalowych regulowanych wspornikach;</w:t>
            </w:r>
          </w:p>
          <w:p w:rsidR="009430F3" w:rsidRPr="005752FE" w:rsidRDefault="009430F3" w:rsidP="009430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Płyta platformy jest odporna na korozję (w szczególności na działanie roztworów soli);</w:t>
            </w:r>
          </w:p>
          <w:p w:rsidR="009430F3" w:rsidRPr="009430F3" w:rsidRDefault="009430F3" w:rsidP="009430F3">
            <w:pPr>
              <w:autoSpaceDE w:val="0"/>
              <w:autoSpaceDN w:val="0"/>
              <w:adjustRightInd w:val="0"/>
              <w:spacing w:after="0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Platforma posiada sieć nagwintowanych gwintem metrycznym otworów umożliwiających montaż mikromanipulatorów i innych elementów osprzętu do elektrofizjologii.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430F3" w:rsidRPr="009F797E" w:rsidRDefault="009430F3" w:rsidP="009430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430F3" w:rsidRPr="009F797E" w:rsidRDefault="009430F3" w:rsidP="009430F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30F3" w:rsidRPr="009F797E" w:rsidTr="009430F3">
        <w:trPr>
          <w:trHeight w:val="5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F3" w:rsidRPr="009F797E" w:rsidRDefault="009430F3" w:rsidP="009430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F3" w:rsidRPr="009F797E" w:rsidRDefault="009430F3" w:rsidP="0094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9F797E">
              <w:rPr>
                <w:rFonts w:ascii="Calibri" w:hAnsi="Calibri" w:cstheme="minorHAnsi"/>
                <w:sz w:val="20"/>
                <w:szCs w:val="20"/>
              </w:rPr>
              <w:t>Dostawa, wniesienie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</w:rPr>
              <w:t>platformy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797E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F3" w:rsidRPr="009F797E" w:rsidRDefault="009430F3" w:rsidP="009430F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9F797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….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…..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9F797E">
        <w:rPr>
          <w:rFonts w:ascii="Calibri" w:hAnsi="Calibri" w:cstheme="minorHAnsi"/>
          <w:color w:val="000000"/>
          <w:sz w:val="20"/>
          <w:szCs w:val="20"/>
        </w:rPr>
        <w:t>…</w:t>
      </w:r>
      <w:r w:rsidRPr="009F797E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9F797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9F797E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9F797E">
        <w:rPr>
          <w:rFonts w:ascii="Calibri" w:hAnsi="Calibri" w:cstheme="minorHAnsi"/>
          <w:color w:val="000000"/>
          <w:sz w:val="20"/>
          <w:szCs w:val="20"/>
        </w:rPr>
        <w:t>do 2 miesięcy</w:t>
      </w:r>
      <w:r w:rsidRPr="009F797E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F67678" w:rsidRPr="009F797E">
        <w:rPr>
          <w:rFonts w:ascii="Calibri" w:hAnsi="Calibri"/>
          <w:sz w:val="20"/>
          <w:szCs w:val="20"/>
        </w:rPr>
        <w:t>(36 miesięcy i dłużej – 40 pkt., 24 miesiące – 20 pkt., 12 miesięcy – 0 pkt.)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9F797E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9F797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9F797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ab/>
      </w: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9F797E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9F797E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9F797E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9F797E" w:rsidRDefault="009F797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9F797E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bookmarkStart w:id="0" w:name="_GoBack"/>
      <w:bookmarkEnd w:id="0"/>
      <w:r w:rsidRPr="009F797E">
        <w:rPr>
          <w:rFonts w:ascii="Calibri" w:hAnsi="Calibri" w:cstheme="minorHAnsi"/>
          <w:color w:val="365F91"/>
        </w:rPr>
        <w:t>Pasteura 3, 02-093 Warszawa</w:t>
      </w:r>
      <w:r w:rsidRPr="009F797E">
        <w:rPr>
          <w:rFonts w:ascii="Calibri" w:hAnsi="Calibri" w:cstheme="minorHAnsi"/>
          <w:color w:val="365F91"/>
          <w:lang w:val="it-IT"/>
        </w:rPr>
        <w:t xml:space="preserve">; </w:t>
      </w:r>
      <w:r w:rsidR="009F797E" w:rsidRPr="009F797E">
        <w:rPr>
          <w:rFonts w:ascii="Calibri" w:hAnsi="Calibri" w:cstheme="minorHAnsi"/>
          <w:color w:val="365F91"/>
          <w:lang w:val="it-IT"/>
        </w:rPr>
        <w:t xml:space="preserve">tel. 22 589 21 47, e-mail: </w:t>
      </w:r>
      <w:r w:rsidR="00F67678" w:rsidRPr="009F797E">
        <w:rPr>
          <w:rFonts w:ascii="Calibri" w:hAnsi="Calibri" w:cstheme="minorHAnsi"/>
          <w:color w:val="365F91"/>
          <w:lang w:val="it-IT"/>
        </w:rPr>
        <w:t>t</w:t>
      </w:r>
      <w:r w:rsidR="00AC62D8" w:rsidRPr="009F797E">
        <w:rPr>
          <w:rFonts w:ascii="Calibri" w:hAnsi="Calibri" w:cstheme="minorHAnsi"/>
          <w:color w:val="365F91"/>
          <w:lang w:val="it-IT"/>
        </w:rPr>
        <w:t>.</w:t>
      </w:r>
      <w:r w:rsidR="00F67678" w:rsidRPr="009F797E">
        <w:rPr>
          <w:rFonts w:ascii="Calibri" w:hAnsi="Calibri" w:cstheme="minorHAnsi"/>
          <w:color w:val="365F91"/>
          <w:lang w:val="it-IT"/>
        </w:rPr>
        <w:t>wojtowicz</w:t>
      </w:r>
      <w:r w:rsidR="00355CBF" w:rsidRPr="009F797E">
        <w:rPr>
          <w:rFonts w:ascii="Calibri" w:hAnsi="Calibri" w:cstheme="minorHAnsi"/>
          <w:color w:val="365F91"/>
          <w:lang w:val="it-IT"/>
        </w:rPr>
        <w:t>@nencki.edu.pl,</w:t>
      </w:r>
      <w:r w:rsidRPr="009F797E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9F797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9F797E" w:rsidSect="009430F3">
      <w:pgSz w:w="11906" w:h="16838"/>
      <w:pgMar w:top="568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14D" w:rsidRDefault="001A314D" w:rsidP="002E6700">
      <w:pPr>
        <w:spacing w:after="0" w:line="240" w:lineRule="auto"/>
      </w:pPr>
      <w:r>
        <w:separator/>
      </w:r>
    </w:p>
  </w:endnote>
  <w:endnote w:type="continuationSeparator" w:id="0">
    <w:p w:rsidR="001A314D" w:rsidRDefault="001A314D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14D" w:rsidRDefault="001A314D" w:rsidP="002E6700">
      <w:pPr>
        <w:spacing w:after="0" w:line="240" w:lineRule="auto"/>
      </w:pPr>
      <w:r>
        <w:separator/>
      </w:r>
    </w:p>
  </w:footnote>
  <w:footnote w:type="continuationSeparator" w:id="0">
    <w:p w:rsidR="001A314D" w:rsidRDefault="001A314D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6pt;height:19.8pt;visibility:visible" o:bullet="t">
        <v:imagedata r:id="rId1" o:title=""/>
      </v:shape>
    </w:pict>
  </w:numPicBullet>
  <w:numPicBullet w:numPicBulletId="1">
    <w:pict>
      <v:shape id="_x0000_i1033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23736"/>
    <w:rsid w:val="00192D5C"/>
    <w:rsid w:val="001A314D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193A"/>
    <w:rsid w:val="00473FBD"/>
    <w:rsid w:val="0048293E"/>
    <w:rsid w:val="004962BA"/>
    <w:rsid w:val="004A5CBC"/>
    <w:rsid w:val="004B26F8"/>
    <w:rsid w:val="00500F71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430F3"/>
    <w:rsid w:val="00961F66"/>
    <w:rsid w:val="00964FB4"/>
    <w:rsid w:val="0098249F"/>
    <w:rsid w:val="009F797E"/>
    <w:rsid w:val="00A0592B"/>
    <w:rsid w:val="00A16D49"/>
    <w:rsid w:val="00A67081"/>
    <w:rsid w:val="00AC62D8"/>
    <w:rsid w:val="00B6357F"/>
    <w:rsid w:val="00B837EF"/>
    <w:rsid w:val="00BF3C1C"/>
    <w:rsid w:val="00C03F74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767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575B"/>
  <w15:docId w15:val="{475378F5-3288-4FCC-857F-5591846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90A6-1B39-4ECC-8141-6EA5ABDC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2021-03-30T13:59:00Z</dcterms:created>
  <dcterms:modified xsi:type="dcterms:W3CDTF">2021-03-30T13:59:00Z</dcterms:modified>
</cp:coreProperties>
</file>