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43437C">
        <w:rPr>
          <w:rFonts w:asciiTheme="minorHAnsi" w:hAnsiTheme="minorHAnsi" w:cstheme="minorHAnsi"/>
          <w:sz w:val="20"/>
        </w:rPr>
        <w:t xml:space="preserve">Warszawa, dnia </w:t>
      </w:r>
      <w:r w:rsidR="00D04BC2">
        <w:rPr>
          <w:rFonts w:asciiTheme="minorHAnsi" w:hAnsiTheme="minorHAnsi" w:cstheme="minorHAnsi"/>
          <w:sz w:val="20"/>
        </w:rPr>
        <w:t>30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4A1268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>ZapytaniE ofertowe nr</w:t>
      </w:r>
      <w:r w:rsidR="0043437C">
        <w:rPr>
          <w:rFonts w:asciiTheme="minorHAnsi" w:hAnsiTheme="minorHAnsi" w:cstheme="minorHAnsi"/>
          <w:b/>
          <w:bCs/>
          <w:caps/>
          <w:sz w:val="20"/>
        </w:rPr>
        <w:t xml:space="preserve"> 30/2021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BA5BE6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</w:t>
      </w:r>
      <w:r w:rsidR="003477B5">
        <w:rPr>
          <w:rFonts w:asciiTheme="minorHAnsi" w:hAnsiTheme="minorHAnsi" w:cstheme="minorHAnsi"/>
          <w:b/>
          <w:sz w:val="20"/>
        </w:rPr>
        <w:t>LATFORMY DO POMIARÓW ELEKTROFIZJOLOGICZNYCH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Default="00D04BC2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(PO MODYFIKACJI)</w:t>
      </w:r>
    </w:p>
    <w:p w:rsidR="00D04BC2" w:rsidRPr="00F154B3" w:rsidRDefault="00D04BC2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4A1268">
        <w:rPr>
          <w:rFonts w:asciiTheme="minorHAnsi" w:hAnsiTheme="minorHAnsi" w:cstheme="minorHAnsi"/>
          <w:sz w:val="20"/>
        </w:rPr>
        <w:t>Tomasz Wójtowicz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4A1268">
        <w:rPr>
          <w:rFonts w:asciiTheme="minorHAnsi" w:hAnsiTheme="minorHAnsi" w:cstheme="minorHAnsi"/>
          <w:sz w:val="20"/>
          <w:lang w:val="en-US"/>
        </w:rPr>
        <w:t>t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4A1268">
        <w:rPr>
          <w:rFonts w:asciiTheme="minorHAnsi" w:hAnsiTheme="minorHAnsi" w:cstheme="minorHAnsi"/>
          <w:sz w:val="20"/>
          <w:lang w:val="en-US"/>
        </w:rPr>
        <w:t>wojtowicz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BF5197">
        <w:rPr>
          <w:rFonts w:asciiTheme="minorHAnsi" w:hAnsiTheme="minorHAnsi" w:cstheme="minorHAnsi"/>
          <w:b/>
          <w:bCs/>
          <w:sz w:val="20"/>
        </w:rPr>
        <w:t xml:space="preserve"> później niż do dnia 02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BF5197">
        <w:rPr>
          <w:rFonts w:asciiTheme="minorHAnsi" w:hAnsiTheme="minorHAnsi" w:cstheme="minorHAnsi"/>
          <w:b/>
          <w:bCs/>
          <w:sz w:val="20"/>
        </w:rPr>
        <w:t>4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Pr="00FA24E3" w:rsidRDefault="00FA24E3" w:rsidP="00FA24E3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426" w:hanging="284"/>
        <w:rPr>
          <w:rFonts w:cs="Calibri"/>
          <w:b/>
          <w:color w:val="000000"/>
          <w:sz w:val="20"/>
        </w:rPr>
      </w:pPr>
      <w:r w:rsidRPr="00FA24E3">
        <w:rPr>
          <w:rFonts w:cs="Calibri"/>
          <w:b/>
          <w:color w:val="000000"/>
          <w:sz w:val="20"/>
        </w:rPr>
        <w:t>Metalowej platformy montowanej wokół mikroskopu umożliwiającej montaż mikromanipulatorów do pomiarów elektrofizjologicznych przy komorze pomiarowej z następującymi parametrami: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ahoma"/>
          <w:color w:val="000000"/>
          <w:sz w:val="20"/>
        </w:rPr>
      </w:pPr>
      <w:r w:rsidRPr="00FA24E3">
        <w:rPr>
          <w:rFonts w:cs="Tahoma"/>
          <w:color w:val="000000"/>
          <w:sz w:val="20"/>
        </w:rPr>
        <w:t>Platforma metalowa jest montowana na co najmniej 4 metalowych regulowanych wspornikach;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="Tahoma"/>
          <w:color w:val="000000"/>
          <w:sz w:val="20"/>
        </w:rPr>
      </w:pPr>
      <w:r w:rsidRPr="00FA24E3">
        <w:rPr>
          <w:rFonts w:cs="Tahoma"/>
          <w:color w:val="000000"/>
          <w:sz w:val="20"/>
        </w:rPr>
        <w:t>Płyta platformy jest odporna na korozję (w szczególności na działanie roztworów soli);</w:t>
      </w:r>
    </w:p>
    <w:p w:rsidR="00FA24E3" w:rsidRPr="00FA24E3" w:rsidRDefault="00FA24E3" w:rsidP="00FA24E3">
      <w:pPr>
        <w:pStyle w:val="Akapitzlist"/>
        <w:numPr>
          <w:ilvl w:val="0"/>
          <w:numId w:val="37"/>
        </w:numPr>
        <w:autoSpaceDE w:val="0"/>
        <w:autoSpaceDN w:val="0"/>
        <w:adjustRightInd w:val="0"/>
        <w:rPr>
          <w:rFonts w:cstheme="minorHAnsi"/>
          <w:b/>
          <w:sz w:val="20"/>
        </w:rPr>
      </w:pPr>
      <w:r w:rsidRPr="00FA24E3">
        <w:rPr>
          <w:rFonts w:cs="Tahoma"/>
          <w:color w:val="000000"/>
          <w:sz w:val="20"/>
        </w:rPr>
        <w:t>Platforma posiada sieć nagwintowanych gwintem metrycznym otworów umożliwiających montaż mikromanipulatorów i innych elementów osprzętu do elektrofizjologii.</w:t>
      </w:r>
    </w:p>
    <w:p w:rsidR="00FA24E3" w:rsidRPr="00F154B3" w:rsidRDefault="00FA24E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C4733A">
        <w:rPr>
          <w:rFonts w:asciiTheme="minorHAnsi" w:hAnsiTheme="minorHAnsi" w:cstheme="minorHAnsi"/>
          <w:sz w:val="20"/>
        </w:rPr>
        <w:t>12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C4733A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4A1268">
        <w:rPr>
          <w:rFonts w:asciiTheme="minorHAnsi" w:hAnsiTheme="minorHAnsi" w:cstheme="minorHAnsi"/>
          <w:sz w:val="20"/>
        </w:rPr>
        <w:t>2 miesięcy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4A1268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</w:t>
      </w:r>
      <w:r w:rsidR="004A1268">
        <w:rPr>
          <w:rFonts w:asciiTheme="minorHAnsi" w:hAnsiTheme="minorHAnsi" w:cstheme="minorHAnsi"/>
          <w:sz w:val="20"/>
        </w:rPr>
        <w:t xml:space="preserve">i punktacją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4A1268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A1268" w:rsidRDefault="004A1268" w:rsidP="004A1268">
      <w:pPr>
        <w:rPr>
          <w:rFonts w:ascii="Calibri" w:hAnsi="Calibri" w:cs="Tahoma"/>
          <w:b/>
          <w:bCs/>
          <w:sz w:val="20"/>
        </w:rPr>
      </w:pPr>
      <w:r>
        <w:rPr>
          <w:rFonts w:ascii="Wingdings" w:hAnsi="Wingdings"/>
          <w:sz w:val="20"/>
        </w:rPr>
        <w:t></w:t>
      </w:r>
      <w:r>
        <w:rPr>
          <w:sz w:val="14"/>
          <w:szCs w:val="14"/>
        </w:rPr>
        <w:t>  </w:t>
      </w:r>
      <w:r>
        <w:rPr>
          <w:rFonts w:ascii="Calibri" w:hAnsi="Calibri"/>
          <w:b/>
          <w:sz w:val="20"/>
        </w:rPr>
        <w:t>C</w:t>
      </w:r>
      <w:r w:rsidRPr="004A1268">
        <w:rPr>
          <w:rFonts w:ascii="Calibri" w:hAnsi="Calibri"/>
          <w:b/>
          <w:sz w:val="20"/>
        </w:rPr>
        <w:t xml:space="preserve">ena </w:t>
      </w:r>
      <w:r>
        <w:rPr>
          <w:rFonts w:ascii="Calibri" w:hAnsi="Calibri"/>
          <w:sz w:val="20"/>
        </w:rPr>
        <w:t xml:space="preserve">– max. </w:t>
      </w:r>
      <w:r w:rsidRPr="003477B5">
        <w:rPr>
          <w:rFonts w:ascii="Calibri" w:hAnsi="Calibri"/>
          <w:b/>
          <w:sz w:val="20"/>
        </w:rPr>
        <w:t>60 pkt</w:t>
      </w:r>
      <w:r w:rsidR="003477B5">
        <w:rPr>
          <w:rFonts w:ascii="Calibri" w:hAnsi="Calibri"/>
          <w:b/>
          <w:sz w:val="20"/>
        </w:rPr>
        <w:t>.</w:t>
      </w:r>
      <w:r>
        <w:rPr>
          <w:rFonts w:ascii="Calibri" w:hAnsi="Calibri"/>
          <w:sz w:val="20"/>
        </w:rPr>
        <w:t xml:space="preserve"> (max 60 pkt.  </w:t>
      </w:r>
      <w:r>
        <w:rPr>
          <w:rFonts w:ascii="Calibri" w:hAnsi="Calibri"/>
          <w:color w:val="000000"/>
          <w:sz w:val="20"/>
        </w:rPr>
        <w:t xml:space="preserve">Punkty przyznawane są według wzoru: </w:t>
      </w:r>
      <w:r w:rsidRPr="004A1268">
        <w:rPr>
          <w:rFonts w:ascii="Calibri" w:hAnsi="Calibri" w:cs="Tahoma"/>
          <w:b/>
          <w:bCs/>
          <w:sz w:val="20"/>
        </w:rPr>
        <w:t xml:space="preserve">Ocena oferty rozpatrywanej = cena </w:t>
      </w:r>
      <w:r>
        <w:rPr>
          <w:rFonts w:ascii="Calibri" w:hAnsi="Calibri" w:cs="Tahoma"/>
          <w:b/>
          <w:bCs/>
          <w:sz w:val="20"/>
        </w:rPr>
        <w:t xml:space="preserve">najniższa </w:t>
      </w:r>
      <w:r w:rsidRPr="004A1268">
        <w:rPr>
          <w:rFonts w:ascii="Calibri" w:hAnsi="Calibri" w:cs="Tahoma"/>
          <w:b/>
          <w:bCs/>
          <w:sz w:val="20"/>
        </w:rPr>
        <w:t>: cena rozpatrywana x 60</w:t>
      </w:r>
      <w:r>
        <w:rPr>
          <w:rFonts w:ascii="Calibri" w:hAnsi="Calibri" w:cs="Tahoma"/>
          <w:b/>
          <w:bCs/>
          <w:sz w:val="20"/>
        </w:rPr>
        <w:t>)</w:t>
      </w:r>
    </w:p>
    <w:p w:rsidR="004A1268" w:rsidRDefault="004A1268" w:rsidP="004A12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Wingdings" w:hAnsi="Wingdings"/>
          <w:sz w:val="20"/>
          <w:szCs w:val="20"/>
        </w:rPr>
        <w:t></w:t>
      </w:r>
      <w:r>
        <w:rPr>
          <w:sz w:val="14"/>
          <w:szCs w:val="14"/>
        </w:rPr>
        <w:t>  </w:t>
      </w:r>
      <w:r w:rsidRPr="004A1268">
        <w:rPr>
          <w:rFonts w:ascii="Calibri" w:hAnsi="Calibri"/>
          <w:b/>
          <w:sz w:val="20"/>
          <w:szCs w:val="20"/>
        </w:rPr>
        <w:t>Gwarancja</w:t>
      </w:r>
      <w:r>
        <w:rPr>
          <w:rFonts w:ascii="Calibri" w:hAnsi="Calibri"/>
          <w:sz w:val="20"/>
          <w:szCs w:val="20"/>
        </w:rPr>
        <w:t xml:space="preserve"> – max. </w:t>
      </w:r>
      <w:r w:rsidRPr="003477B5">
        <w:rPr>
          <w:rFonts w:ascii="Calibri" w:hAnsi="Calibri"/>
          <w:b/>
          <w:sz w:val="20"/>
          <w:szCs w:val="20"/>
        </w:rPr>
        <w:t>40 pkt</w:t>
      </w:r>
      <w:r w:rsidR="008E45ED" w:rsidRPr="003477B5">
        <w:rPr>
          <w:rFonts w:ascii="Calibri" w:hAnsi="Calibri"/>
          <w:b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(</w:t>
      </w:r>
      <w:r w:rsidR="008E45ED">
        <w:rPr>
          <w:rFonts w:ascii="Calibri" w:hAnsi="Calibri"/>
          <w:sz w:val="20"/>
          <w:szCs w:val="20"/>
        </w:rPr>
        <w:t>36 miesięcy i dłużej – 40 pkt., 24 miesiące – 20 pkt., 12 miesięcy – 0 pkt.)</w:t>
      </w:r>
    </w:p>
    <w:p w:rsidR="00D04BC2" w:rsidRDefault="00D04BC2" w:rsidP="008E45ED">
      <w:pPr>
        <w:rPr>
          <w:rFonts w:ascii="Calibri" w:hAnsi="Calibri" w:cs="Tahoma"/>
          <w:sz w:val="20"/>
        </w:rPr>
      </w:pPr>
    </w:p>
    <w:p w:rsidR="00D04BC2" w:rsidRPr="008E45ED" w:rsidRDefault="00D04BC2" w:rsidP="00D04BC2">
      <w:pPr>
        <w:rPr>
          <w:rFonts w:ascii="Calibri" w:hAnsi="Calibri" w:cs="Tahoma"/>
          <w:sz w:val="20"/>
        </w:rPr>
      </w:pPr>
      <w:r w:rsidRPr="008E45ED">
        <w:rPr>
          <w:rFonts w:ascii="Calibri" w:hAnsi="Calibri" w:cs="Tahoma"/>
          <w:sz w:val="20"/>
        </w:rPr>
        <w:t>Za najkorzystniejszą</w:t>
      </w:r>
      <w:r>
        <w:rPr>
          <w:rFonts w:ascii="Calibri" w:hAnsi="Calibri" w:cs="Tahoma"/>
          <w:sz w:val="20"/>
        </w:rPr>
        <w:t xml:space="preserve"> </w:t>
      </w:r>
      <w:r w:rsidRPr="008E45ED">
        <w:rPr>
          <w:rFonts w:ascii="Calibri" w:hAnsi="Calibri" w:cs="Tahoma"/>
          <w:sz w:val="20"/>
        </w:rPr>
        <w:t xml:space="preserve">ofertę uznana zostanie oferta, która uzyska najwyższą liczbę punktów po zsumowaniu </w:t>
      </w:r>
      <w:r>
        <w:rPr>
          <w:rFonts w:ascii="Calibri" w:hAnsi="Calibri" w:cs="Tahoma"/>
          <w:sz w:val="20"/>
        </w:rPr>
        <w:br/>
      </w:r>
      <w:r w:rsidRPr="008E45ED">
        <w:rPr>
          <w:rFonts w:ascii="Calibri" w:hAnsi="Calibri" w:cs="Tahoma"/>
          <w:sz w:val="20"/>
        </w:rPr>
        <w:t>w poszczególnych kryteriach pozostałe oferty zostaną sklasyfikowane zgodnie z ilością uzyskanych punktów</w:t>
      </w:r>
      <w:r>
        <w:rPr>
          <w:rFonts w:ascii="Calibri" w:hAnsi="Calibri" w:cs="Tahoma"/>
          <w:sz w:val="20"/>
        </w:rPr>
        <w:t xml:space="preserve"> z zastrzeżeniem poniżej informacji.</w:t>
      </w:r>
    </w:p>
    <w:p w:rsidR="00D04BC2" w:rsidRPr="00AE5853" w:rsidRDefault="00D04BC2" w:rsidP="00D04BC2">
      <w:pPr>
        <w:tabs>
          <w:tab w:val="left" w:pos="2835"/>
        </w:tabs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Zamawiający dopuszcza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składanie jednej wspólnej oferty na zapytanie ofertowe nr 31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/2021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 30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/2021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(stolik +platforma) i wtedy do porównania ofert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Zamawiający przyjmie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współczynniki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br/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cena stolika = 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50% łącznej ceny i cena platformy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=50% łącznej ceny</w:t>
      </w:r>
      <w:r w:rsidRPr="00AE585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). Oferta wspólna zostanie uznana za najkorzystniejszą w obu zapytaniach ofertowych jeśli otrzyma największą liczbę punktów zarówno w jednym jak i w drugim zapytaniu ofertowym lub w przypadku, gdy odrzucenie tej oferty skutkowałoby brakiem ofert w jednym z ww. zapytań ofertowych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:rsidR="00D04BC2" w:rsidRPr="008E45ED" w:rsidRDefault="00D04BC2" w:rsidP="008E45ED">
      <w:pPr>
        <w:rPr>
          <w:rFonts w:ascii="Calibri" w:hAnsi="Calibri" w:cs="Tahoma"/>
          <w:sz w:val="20"/>
        </w:rPr>
      </w:pPr>
    </w:p>
    <w:p w:rsidR="00C4733A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D04BC2" w:rsidRDefault="00D04BC2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D04BC2" w:rsidRPr="00F154B3" w:rsidRDefault="00D04BC2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D04BC2" w:rsidRPr="00F154B3" w:rsidRDefault="00D04BC2" w:rsidP="00D04BC2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</w:t>
      </w:r>
      <w:r>
        <w:rPr>
          <w:rFonts w:asciiTheme="minorHAnsi" w:hAnsiTheme="minorHAnsi" w:cstheme="minorHAnsi"/>
          <w:sz w:val="20"/>
        </w:rPr>
        <w:t xml:space="preserve"> lub na wzorze nr 1a załączonym do Zapytania (oferta wspólna na zapytanie nr 30/2021 oraz 31/2021)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187CE4">
        <w:rPr>
          <w:rFonts w:asciiTheme="minorHAnsi" w:hAnsiTheme="minorHAnsi" w:cstheme="minorHAnsi"/>
          <w:color w:val="000000"/>
          <w:sz w:val="20"/>
        </w:rPr>
        <w:t>t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187CE4">
        <w:rPr>
          <w:rFonts w:asciiTheme="minorHAnsi" w:hAnsiTheme="minorHAnsi" w:cstheme="minorHAnsi"/>
          <w:color w:val="000000"/>
          <w:sz w:val="20"/>
        </w:rPr>
        <w:t>wojtowicz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04BC2">
        <w:rPr>
          <w:rFonts w:asciiTheme="minorHAnsi" w:hAnsiTheme="minorHAnsi" w:cstheme="minorHAnsi"/>
          <w:color w:val="000000"/>
          <w:sz w:val="20"/>
        </w:rPr>
        <w:t>„</w:t>
      </w:r>
      <w:r w:rsidR="00FA24E3">
        <w:rPr>
          <w:rFonts w:asciiTheme="minorHAnsi" w:hAnsiTheme="minorHAnsi" w:cstheme="minorHAnsi"/>
          <w:b/>
          <w:color w:val="000000"/>
          <w:sz w:val="20"/>
        </w:rPr>
        <w:t>Platforma do pomiarów elektrofizjologicznych</w:t>
      </w:r>
      <w:r w:rsidR="00D04BC2">
        <w:rPr>
          <w:rFonts w:asciiTheme="minorHAnsi" w:hAnsiTheme="minorHAnsi" w:cstheme="minorHAnsi"/>
          <w:b/>
          <w:color w:val="000000"/>
          <w:sz w:val="20"/>
        </w:rPr>
        <w:t xml:space="preserve">” </w:t>
      </w:r>
      <w:r w:rsidR="00D04BC2">
        <w:rPr>
          <w:rFonts w:asciiTheme="minorHAnsi" w:hAnsiTheme="minorHAnsi" w:cstheme="minorHAnsi"/>
          <w:color w:val="000000"/>
          <w:sz w:val="20"/>
        </w:rPr>
        <w:t>lub „</w:t>
      </w:r>
      <w:r w:rsidR="00D04BC2">
        <w:rPr>
          <w:rFonts w:asciiTheme="minorHAnsi" w:hAnsiTheme="minorHAnsi" w:cstheme="minorHAnsi"/>
          <w:b/>
          <w:color w:val="000000"/>
          <w:sz w:val="20"/>
        </w:rPr>
        <w:t xml:space="preserve">Stolik mikroskopowy + platforma </w:t>
      </w:r>
      <w:r w:rsidR="00D04BC2">
        <w:rPr>
          <w:rFonts w:asciiTheme="minorHAnsi" w:hAnsiTheme="minorHAnsi" w:cstheme="minorHAnsi"/>
          <w:b/>
          <w:color w:val="000000"/>
          <w:sz w:val="20"/>
        </w:rPr>
        <w:t>do pomiarów elektrofizjologicznych</w:t>
      </w:r>
      <w:r w:rsidR="00D04BC2">
        <w:rPr>
          <w:rFonts w:asciiTheme="minorHAnsi" w:hAnsiTheme="minorHAnsi" w:cstheme="minorHAnsi"/>
          <w:b/>
          <w:color w:val="000000"/>
          <w:sz w:val="20"/>
        </w:rPr>
        <w:t>”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187CE4">
        <w:rPr>
          <w:rFonts w:asciiTheme="minorHAnsi" w:hAnsiTheme="minorHAnsi" w:cstheme="minorHAnsi"/>
          <w:sz w:val="20"/>
        </w:rPr>
        <w:t xml:space="preserve">2 miesięcy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12" w:rsidRDefault="00876412" w:rsidP="008A6BB0">
      <w:r>
        <w:separator/>
      </w:r>
    </w:p>
  </w:endnote>
  <w:endnote w:type="continuationSeparator" w:id="0">
    <w:p w:rsidR="00876412" w:rsidRDefault="00876412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12" w:rsidRDefault="00876412" w:rsidP="008A6BB0">
      <w:r>
        <w:separator/>
      </w:r>
    </w:p>
  </w:footnote>
  <w:footnote w:type="continuationSeparator" w:id="0">
    <w:p w:rsidR="00876412" w:rsidRDefault="00876412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5852"/>
    <w:multiLevelType w:val="hybridMultilevel"/>
    <w:tmpl w:val="06042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5B14"/>
    <w:multiLevelType w:val="hybridMultilevel"/>
    <w:tmpl w:val="C2FCEA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55F20"/>
    <w:multiLevelType w:val="hybridMultilevel"/>
    <w:tmpl w:val="26FA96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22"/>
  </w:num>
  <w:num w:numId="12">
    <w:abstractNumId w:val="5"/>
  </w:num>
  <w:num w:numId="13">
    <w:abstractNumId w:val="28"/>
  </w:num>
  <w:num w:numId="14">
    <w:abstractNumId w:val="12"/>
  </w:num>
  <w:num w:numId="15">
    <w:abstractNumId w:val="3"/>
  </w:num>
  <w:num w:numId="16">
    <w:abstractNumId w:val="31"/>
  </w:num>
  <w:num w:numId="17">
    <w:abstractNumId w:val="9"/>
  </w:num>
  <w:num w:numId="18">
    <w:abstractNumId w:val="18"/>
  </w:num>
  <w:num w:numId="19">
    <w:abstractNumId w:val="0"/>
  </w:num>
  <w:num w:numId="20">
    <w:abstractNumId w:val="19"/>
  </w:num>
  <w:num w:numId="21">
    <w:abstractNumId w:val="26"/>
  </w:num>
  <w:num w:numId="22">
    <w:abstractNumId w:val="15"/>
  </w:num>
  <w:num w:numId="23">
    <w:abstractNumId w:val="20"/>
  </w:num>
  <w:num w:numId="24">
    <w:abstractNumId w:val="7"/>
  </w:num>
  <w:num w:numId="25">
    <w:abstractNumId w:val="33"/>
  </w:num>
  <w:num w:numId="26">
    <w:abstractNumId w:val="29"/>
  </w:num>
  <w:num w:numId="27">
    <w:abstractNumId w:val="24"/>
  </w:num>
  <w:num w:numId="28">
    <w:abstractNumId w:val="2"/>
  </w:num>
  <w:num w:numId="29">
    <w:abstractNumId w:val="32"/>
  </w:num>
  <w:num w:numId="30">
    <w:abstractNumId w:val="1"/>
  </w:num>
  <w:num w:numId="31">
    <w:abstractNumId w:val="35"/>
  </w:num>
  <w:num w:numId="32">
    <w:abstractNumId w:val="8"/>
  </w:num>
  <w:num w:numId="33">
    <w:abstractNumId w:val="17"/>
  </w:num>
  <w:num w:numId="34">
    <w:abstractNumId w:val="27"/>
  </w:num>
  <w:num w:numId="35">
    <w:abstractNumId w:val="21"/>
  </w:num>
  <w:num w:numId="36">
    <w:abstractNumId w:val="25"/>
  </w:num>
  <w:num w:numId="37">
    <w:abstractNumId w:val="13"/>
  </w:num>
  <w:num w:numId="38">
    <w:abstractNumId w:val="1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60676"/>
    <w:rsid w:val="000B3979"/>
    <w:rsid w:val="001179DA"/>
    <w:rsid w:val="00126BC7"/>
    <w:rsid w:val="00136E38"/>
    <w:rsid w:val="0015576D"/>
    <w:rsid w:val="00187CE4"/>
    <w:rsid w:val="00195F98"/>
    <w:rsid w:val="0024380D"/>
    <w:rsid w:val="002956E6"/>
    <w:rsid w:val="002B1223"/>
    <w:rsid w:val="002C279A"/>
    <w:rsid w:val="002D41EA"/>
    <w:rsid w:val="002D7BB1"/>
    <w:rsid w:val="003477B5"/>
    <w:rsid w:val="00381587"/>
    <w:rsid w:val="0039028F"/>
    <w:rsid w:val="00395D80"/>
    <w:rsid w:val="003B69EE"/>
    <w:rsid w:val="003C624F"/>
    <w:rsid w:val="003E32A8"/>
    <w:rsid w:val="003F346E"/>
    <w:rsid w:val="00401CE2"/>
    <w:rsid w:val="0043437C"/>
    <w:rsid w:val="004469FE"/>
    <w:rsid w:val="004520B0"/>
    <w:rsid w:val="00466094"/>
    <w:rsid w:val="00494799"/>
    <w:rsid w:val="004A1268"/>
    <w:rsid w:val="0050072B"/>
    <w:rsid w:val="005668E2"/>
    <w:rsid w:val="00574572"/>
    <w:rsid w:val="005E5D27"/>
    <w:rsid w:val="00613F5E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44E6D"/>
    <w:rsid w:val="007668D0"/>
    <w:rsid w:val="00796CD2"/>
    <w:rsid w:val="007C7970"/>
    <w:rsid w:val="00830282"/>
    <w:rsid w:val="008500CC"/>
    <w:rsid w:val="00876412"/>
    <w:rsid w:val="008A6BB0"/>
    <w:rsid w:val="008B1219"/>
    <w:rsid w:val="008E45ED"/>
    <w:rsid w:val="00970F03"/>
    <w:rsid w:val="00A16C3B"/>
    <w:rsid w:val="00A70B96"/>
    <w:rsid w:val="00AB7BA7"/>
    <w:rsid w:val="00AD2DB5"/>
    <w:rsid w:val="00AF30DF"/>
    <w:rsid w:val="00B17BB0"/>
    <w:rsid w:val="00B62E8D"/>
    <w:rsid w:val="00B87281"/>
    <w:rsid w:val="00BA5BE6"/>
    <w:rsid w:val="00BC1825"/>
    <w:rsid w:val="00BF2DC1"/>
    <w:rsid w:val="00BF5197"/>
    <w:rsid w:val="00C4733A"/>
    <w:rsid w:val="00C55CE1"/>
    <w:rsid w:val="00CB7856"/>
    <w:rsid w:val="00CF0383"/>
    <w:rsid w:val="00D04BC2"/>
    <w:rsid w:val="00D37A6E"/>
    <w:rsid w:val="00D62098"/>
    <w:rsid w:val="00D77DD3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817F6"/>
    <w:rsid w:val="00F913ED"/>
    <w:rsid w:val="00FA24E3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CB159"/>
  <w15:docId w15:val="{475378F5-3288-4FCC-857F-5591846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2021-03-30T14:04:00Z</dcterms:created>
  <dcterms:modified xsi:type="dcterms:W3CDTF">2021-03-30T14:04:00Z</dcterms:modified>
</cp:coreProperties>
</file>