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8C9" w:rsidRPr="00F154B3" w:rsidRDefault="00F154B3" w:rsidP="00BF2DC1">
      <w:pPr>
        <w:rPr>
          <w:rFonts w:asciiTheme="minorHAnsi" w:hAnsiTheme="minorHAnsi"/>
          <w:sz w:val="20"/>
        </w:rPr>
      </w:pPr>
      <w:r w:rsidRPr="00F154B3">
        <w:rPr>
          <w:rFonts w:asciiTheme="minorHAnsi" w:hAnsiTheme="minorHAnsi" w:cstheme="minorHAnsi"/>
          <w:noProof/>
          <w:sz w:val="20"/>
        </w:rPr>
        <w:drawing>
          <wp:anchor distT="0" distB="0" distL="114300" distR="114300" simplePos="0" relativeHeight="251659264" behindDoc="0" locked="0" layoutInCell="1" allowOverlap="1" wp14:anchorId="28D8C84B" wp14:editId="1F88A9CF">
            <wp:simplePos x="0" y="0"/>
            <wp:positionH relativeFrom="column">
              <wp:posOffset>167005</wp:posOffset>
            </wp:positionH>
            <wp:positionV relativeFrom="paragraph">
              <wp:posOffset>-215265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54B3" w:rsidRPr="00F154B3" w:rsidRDefault="00A70B96" w:rsidP="00F154B3">
      <w:pPr>
        <w:jc w:val="right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/>
          <w:sz w:val="20"/>
        </w:rPr>
        <w:tab/>
      </w:r>
      <w:r w:rsidR="001269F9">
        <w:rPr>
          <w:rFonts w:asciiTheme="minorHAnsi" w:hAnsiTheme="minorHAnsi" w:cstheme="minorHAnsi"/>
          <w:sz w:val="20"/>
        </w:rPr>
        <w:t xml:space="preserve">Warszawa, dnia </w:t>
      </w:r>
      <w:r w:rsidR="00AA775C">
        <w:rPr>
          <w:rFonts w:asciiTheme="minorHAnsi" w:hAnsiTheme="minorHAnsi" w:cstheme="minorHAnsi"/>
          <w:sz w:val="20"/>
        </w:rPr>
        <w:t>30.03.2021 r.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  <w:sz w:val="20"/>
        </w:rPr>
      </w:pPr>
      <w:r w:rsidRPr="00F154B3">
        <w:rPr>
          <w:rFonts w:asciiTheme="minorHAnsi" w:hAnsiTheme="minorHAnsi" w:cstheme="minorHAnsi"/>
          <w:b/>
          <w:bCs/>
          <w:caps/>
          <w:sz w:val="20"/>
        </w:rPr>
        <w:t xml:space="preserve">ZapytaniE ofertowe nr </w:t>
      </w:r>
      <w:r w:rsidR="001269F9">
        <w:rPr>
          <w:rFonts w:asciiTheme="minorHAnsi" w:hAnsiTheme="minorHAnsi" w:cstheme="minorHAnsi"/>
          <w:b/>
          <w:bCs/>
          <w:caps/>
          <w:sz w:val="20"/>
        </w:rPr>
        <w:t>31/2021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na dostawę </w:t>
      </w:r>
    </w:p>
    <w:p w:rsidR="00F154B3" w:rsidRPr="00D37A6E" w:rsidRDefault="004A1268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</w:rPr>
      </w:pPr>
      <w:r w:rsidRPr="00D37A6E">
        <w:rPr>
          <w:rFonts w:asciiTheme="minorHAnsi" w:hAnsiTheme="minorHAnsi" w:cstheme="minorHAnsi"/>
          <w:b/>
          <w:sz w:val="20"/>
        </w:rPr>
        <w:t>S</w:t>
      </w:r>
      <w:r w:rsidR="00E31C7F">
        <w:rPr>
          <w:rFonts w:asciiTheme="minorHAnsi" w:hAnsiTheme="minorHAnsi" w:cstheme="minorHAnsi"/>
          <w:b/>
          <w:sz w:val="20"/>
        </w:rPr>
        <w:t>TOLIKA MIKROSKOPOWEGO</w:t>
      </w:r>
      <w:r w:rsidRPr="00D37A6E">
        <w:rPr>
          <w:rFonts w:asciiTheme="minorHAnsi" w:hAnsiTheme="minorHAnsi" w:cstheme="minorHAnsi"/>
          <w:b/>
          <w:sz w:val="20"/>
        </w:rPr>
        <w:t xml:space="preserve"> 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do Instytutu Biologii Doświadczalnej im. Marcelego Nenckiego</w:t>
      </w:r>
    </w:p>
    <w:p w:rsid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 Polskiej Akademii Nauk</w:t>
      </w:r>
    </w:p>
    <w:p w:rsidR="00600BA5" w:rsidRPr="00F154B3" w:rsidRDefault="00600BA5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(PO MODYFIKACJI)</w:t>
      </w:r>
      <w:bookmarkStart w:id="0" w:name="_GoBack"/>
      <w:bookmarkEnd w:id="0"/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Zamawiający:</w:t>
      </w:r>
      <w:r w:rsidRPr="00F154B3">
        <w:rPr>
          <w:rFonts w:asciiTheme="minorHAnsi" w:hAnsiTheme="minorHAnsi" w:cstheme="minorHAnsi"/>
          <w:sz w:val="20"/>
        </w:rPr>
        <w:t xml:space="preserve"> Instytut Biologii Doświadczalnej im. M. Nenckiego PAN,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z siedzibą przy ul. Pasteura 3, Warszawa (02-093), NIP:525-000-92-69, REGON 000325825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Osoba do kontaktów w sprawie zamówienia: </w:t>
      </w:r>
      <w:r w:rsidR="004A1268">
        <w:rPr>
          <w:rFonts w:asciiTheme="minorHAnsi" w:hAnsiTheme="minorHAnsi" w:cstheme="minorHAnsi"/>
          <w:sz w:val="20"/>
        </w:rPr>
        <w:t>Tomasz Wójtowicz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lang w:val="en-US"/>
        </w:rPr>
      </w:pPr>
      <w:r w:rsidRPr="00F154B3">
        <w:rPr>
          <w:rFonts w:asciiTheme="minorHAnsi" w:hAnsiTheme="minorHAnsi" w:cstheme="minorHAnsi"/>
          <w:sz w:val="20"/>
          <w:lang w:val="en-US"/>
        </w:rPr>
        <w:t xml:space="preserve">e-mail: </w:t>
      </w:r>
      <w:r w:rsidR="004A1268">
        <w:rPr>
          <w:rFonts w:asciiTheme="minorHAnsi" w:hAnsiTheme="minorHAnsi" w:cstheme="minorHAnsi"/>
          <w:sz w:val="20"/>
          <w:lang w:val="en-US"/>
        </w:rPr>
        <w:t>t</w:t>
      </w:r>
      <w:r w:rsidR="00613F5E">
        <w:rPr>
          <w:rFonts w:asciiTheme="minorHAnsi" w:hAnsiTheme="minorHAnsi" w:cstheme="minorHAnsi"/>
          <w:sz w:val="20"/>
          <w:lang w:val="en-US"/>
        </w:rPr>
        <w:t>.</w:t>
      </w:r>
      <w:r w:rsidR="004A1268">
        <w:rPr>
          <w:rFonts w:asciiTheme="minorHAnsi" w:hAnsiTheme="minorHAnsi" w:cstheme="minorHAnsi"/>
          <w:sz w:val="20"/>
          <w:lang w:val="en-US"/>
        </w:rPr>
        <w:t>wojtowicz</w:t>
      </w:r>
      <w:r w:rsidRPr="00F154B3">
        <w:rPr>
          <w:rFonts w:asciiTheme="minorHAnsi" w:hAnsiTheme="minorHAnsi" w:cstheme="minorHAnsi"/>
          <w:sz w:val="20"/>
          <w:lang w:val="en-US"/>
        </w:rPr>
        <w:t>@nencki.edu.pl</w:t>
      </w:r>
    </w:p>
    <w:p w:rsid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Termin zgłaszania ofert: </w:t>
      </w:r>
      <w:r w:rsidRPr="00F154B3">
        <w:rPr>
          <w:rFonts w:asciiTheme="minorHAnsi" w:hAnsiTheme="minorHAnsi" w:cstheme="minorHAnsi"/>
          <w:b/>
          <w:bCs/>
          <w:sz w:val="20"/>
        </w:rPr>
        <w:t>nie</w:t>
      </w:r>
      <w:r w:rsidR="00A62671">
        <w:rPr>
          <w:rFonts w:asciiTheme="minorHAnsi" w:hAnsiTheme="minorHAnsi" w:cstheme="minorHAnsi"/>
          <w:b/>
          <w:bCs/>
          <w:sz w:val="20"/>
        </w:rPr>
        <w:t xml:space="preserve"> później niż do dnia 02</w:t>
      </w:r>
      <w:r w:rsidRPr="00F154B3">
        <w:rPr>
          <w:rFonts w:asciiTheme="minorHAnsi" w:hAnsiTheme="minorHAnsi" w:cstheme="minorHAnsi"/>
          <w:b/>
          <w:bCs/>
          <w:sz w:val="20"/>
        </w:rPr>
        <w:t>.</w:t>
      </w:r>
      <w:r w:rsidR="007C7970">
        <w:rPr>
          <w:rFonts w:asciiTheme="minorHAnsi" w:hAnsiTheme="minorHAnsi" w:cstheme="minorHAnsi"/>
          <w:b/>
          <w:bCs/>
          <w:sz w:val="20"/>
        </w:rPr>
        <w:t>0</w:t>
      </w:r>
      <w:r w:rsidR="00A62671">
        <w:rPr>
          <w:rFonts w:asciiTheme="minorHAnsi" w:hAnsiTheme="minorHAnsi" w:cstheme="minorHAnsi"/>
          <w:b/>
          <w:bCs/>
          <w:sz w:val="20"/>
        </w:rPr>
        <w:t>4</w:t>
      </w:r>
      <w:r w:rsidRPr="00F154B3">
        <w:rPr>
          <w:rFonts w:asciiTheme="minorHAnsi" w:hAnsiTheme="minorHAnsi" w:cstheme="minorHAnsi"/>
          <w:b/>
          <w:bCs/>
          <w:sz w:val="20"/>
        </w:rPr>
        <w:t>.202</w:t>
      </w:r>
      <w:r w:rsidR="007C7970">
        <w:rPr>
          <w:rFonts w:asciiTheme="minorHAnsi" w:hAnsiTheme="minorHAnsi" w:cstheme="minorHAnsi"/>
          <w:b/>
          <w:bCs/>
          <w:sz w:val="20"/>
        </w:rPr>
        <w:t>1</w:t>
      </w:r>
      <w:r w:rsidRPr="00F154B3">
        <w:rPr>
          <w:rFonts w:asciiTheme="minorHAnsi" w:hAnsiTheme="minorHAnsi" w:cstheme="minorHAnsi"/>
          <w:b/>
          <w:bCs/>
          <w:sz w:val="20"/>
        </w:rPr>
        <w:t xml:space="preserve"> r., do godz. 12:00</w:t>
      </w:r>
    </w:p>
    <w:p w:rsidR="00D77DD3" w:rsidRDefault="00D77DD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I. Opis przedmiotu zamówienia: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Przedmiotem zamówienia jest dostawa: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4A1268" w:rsidRDefault="004A1268" w:rsidP="00F154B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Stolika mikroskopowego umożliwiającego przesuwanie mikroskopu względem nieruchomej zamocowanej na stałe na platformie komory pomiarowej o następujących parametrach oraz możliwościach funkcjonalnych:</w:t>
      </w:r>
    </w:p>
    <w:p w:rsidR="004A1268" w:rsidRDefault="004A1268" w:rsidP="004A1268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4A1268" w:rsidRPr="004A1268" w:rsidRDefault="004A1268" w:rsidP="004A1268">
      <w:pPr>
        <w:pStyle w:val="Akapitzlist"/>
        <w:numPr>
          <w:ilvl w:val="0"/>
          <w:numId w:val="32"/>
        </w:numPr>
        <w:autoSpaceDE w:val="0"/>
        <w:autoSpaceDN w:val="0"/>
        <w:adjustRightInd w:val="0"/>
        <w:ind w:left="993" w:hanging="284"/>
        <w:rPr>
          <w:rFonts w:cs="Tahoma"/>
          <w:color w:val="000000"/>
          <w:sz w:val="20"/>
        </w:rPr>
      </w:pPr>
      <w:r w:rsidRPr="004A1268">
        <w:rPr>
          <w:rFonts w:cs="Tahoma"/>
          <w:color w:val="000000"/>
          <w:sz w:val="20"/>
        </w:rPr>
        <w:t>Stolik mikroskopowy typu X Y umożliwia precyzyjne przemieszczanie mikroskopu w dwóch kierunkach w płaszczyźnie poziomej na dystans co najmniej 2</w:t>
      </w:r>
      <w:r w:rsidR="002F53F8">
        <w:rPr>
          <w:rFonts w:cs="Tahoma"/>
          <w:color w:val="000000"/>
          <w:sz w:val="20"/>
        </w:rPr>
        <w:t>1</w:t>
      </w:r>
      <w:r w:rsidRPr="004A1268">
        <w:rPr>
          <w:rFonts w:cs="Tahoma"/>
          <w:color w:val="000000"/>
          <w:sz w:val="20"/>
        </w:rPr>
        <w:t xml:space="preserve"> mm w każdej osi</w:t>
      </w:r>
      <w:r>
        <w:rPr>
          <w:rFonts w:cs="Tahoma"/>
          <w:color w:val="000000"/>
          <w:sz w:val="20"/>
        </w:rPr>
        <w:t>;</w:t>
      </w:r>
    </w:p>
    <w:p w:rsidR="004A1268" w:rsidRPr="004A1268" w:rsidRDefault="004A1268" w:rsidP="004A1268">
      <w:pPr>
        <w:pStyle w:val="Akapitzlist"/>
        <w:numPr>
          <w:ilvl w:val="0"/>
          <w:numId w:val="32"/>
        </w:numPr>
        <w:autoSpaceDE w:val="0"/>
        <w:autoSpaceDN w:val="0"/>
        <w:adjustRightInd w:val="0"/>
        <w:ind w:left="993" w:hanging="284"/>
        <w:rPr>
          <w:rFonts w:cs="Tahoma"/>
          <w:color w:val="000000"/>
          <w:sz w:val="20"/>
        </w:rPr>
      </w:pPr>
      <w:r w:rsidRPr="004A1268">
        <w:rPr>
          <w:rFonts w:cs="Tahoma"/>
          <w:color w:val="000000"/>
          <w:sz w:val="20"/>
        </w:rPr>
        <w:t>Stolik mikroskopowy jest sterowany ręcznie lub poprzez silniki krokowe o niskim szumie elektrycznym (zasilane prądem stałym)</w:t>
      </w:r>
      <w:r>
        <w:rPr>
          <w:rFonts w:cs="Tahoma"/>
          <w:color w:val="000000"/>
          <w:sz w:val="20"/>
        </w:rPr>
        <w:t>;</w:t>
      </w:r>
    </w:p>
    <w:p w:rsidR="004A1268" w:rsidRPr="004A1268" w:rsidRDefault="004A1268" w:rsidP="004A1268">
      <w:pPr>
        <w:pStyle w:val="Akapitzlist"/>
        <w:numPr>
          <w:ilvl w:val="0"/>
          <w:numId w:val="32"/>
        </w:numPr>
        <w:autoSpaceDE w:val="0"/>
        <w:autoSpaceDN w:val="0"/>
        <w:adjustRightInd w:val="0"/>
        <w:ind w:left="993" w:hanging="284"/>
        <w:rPr>
          <w:rFonts w:cstheme="minorHAnsi"/>
          <w:sz w:val="20"/>
        </w:rPr>
      </w:pPr>
      <w:r w:rsidRPr="004A1268">
        <w:rPr>
          <w:rFonts w:cs="Tahoma"/>
          <w:color w:val="000000"/>
          <w:sz w:val="20"/>
        </w:rPr>
        <w:t>Stolik mikroskopowy jest wykonany z materiału nierdzewnego (w szczególności odpornego na korozję wywołaną działaniem roztworów soli)</w:t>
      </w:r>
      <w:r>
        <w:rPr>
          <w:rFonts w:cs="Tahoma"/>
          <w:color w:val="000000"/>
          <w:sz w:val="20"/>
        </w:rPr>
        <w:t>.</w:t>
      </w:r>
    </w:p>
    <w:p w:rsidR="00F154B3" w:rsidRPr="00F154B3" w:rsidRDefault="00F154B3" w:rsidP="00F154B3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154B3" w:rsidRPr="00F154B3" w:rsidRDefault="00F154B3" w:rsidP="00F154B3">
      <w:pPr>
        <w:tabs>
          <w:tab w:val="left" w:pos="709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b/>
          <w:sz w:val="20"/>
        </w:rPr>
        <w:t xml:space="preserve">Gwarancja: </w:t>
      </w:r>
      <w:r w:rsidRPr="00F154B3">
        <w:rPr>
          <w:rFonts w:asciiTheme="minorHAnsi" w:hAnsiTheme="minorHAnsi" w:cstheme="minorHAnsi"/>
          <w:sz w:val="20"/>
        </w:rPr>
        <w:t xml:space="preserve">min. </w:t>
      </w:r>
      <w:r w:rsidR="00C4733A">
        <w:rPr>
          <w:rFonts w:asciiTheme="minorHAnsi" w:hAnsiTheme="minorHAnsi" w:cstheme="minorHAnsi"/>
          <w:sz w:val="20"/>
        </w:rPr>
        <w:t>12</w:t>
      </w:r>
      <w:r w:rsidRPr="00F154B3">
        <w:rPr>
          <w:rFonts w:asciiTheme="minorHAnsi" w:hAnsiTheme="minorHAnsi" w:cstheme="minorHAnsi"/>
          <w:sz w:val="20"/>
        </w:rPr>
        <w:t xml:space="preserve"> miesi</w:t>
      </w:r>
      <w:r w:rsidR="00C4733A">
        <w:rPr>
          <w:rFonts w:asciiTheme="minorHAnsi" w:hAnsiTheme="minorHAnsi" w:cstheme="minorHAnsi"/>
          <w:sz w:val="20"/>
        </w:rPr>
        <w:t>ące</w:t>
      </w:r>
    </w:p>
    <w:p w:rsidR="00F154B3" w:rsidRPr="00F154B3" w:rsidRDefault="00F154B3" w:rsidP="00F154B3">
      <w:pPr>
        <w:tabs>
          <w:tab w:val="left" w:pos="709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b/>
          <w:sz w:val="20"/>
        </w:rPr>
        <w:t xml:space="preserve">Termin realizacji zamówienia: </w:t>
      </w:r>
      <w:r w:rsidRPr="00F154B3">
        <w:rPr>
          <w:rFonts w:asciiTheme="minorHAnsi" w:hAnsiTheme="minorHAnsi" w:cstheme="minorHAnsi"/>
          <w:sz w:val="20"/>
        </w:rPr>
        <w:t xml:space="preserve">max. do </w:t>
      </w:r>
      <w:r w:rsidR="004A1268">
        <w:rPr>
          <w:rFonts w:asciiTheme="minorHAnsi" w:hAnsiTheme="minorHAnsi" w:cstheme="minorHAnsi"/>
          <w:sz w:val="20"/>
        </w:rPr>
        <w:t>2 miesięcy od daty zawarcia umowy.</w:t>
      </w:r>
    </w:p>
    <w:p w:rsidR="00D77DD3" w:rsidRPr="00F154B3" w:rsidRDefault="00F154B3" w:rsidP="00F154B3">
      <w:pPr>
        <w:tabs>
          <w:tab w:val="left" w:pos="709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b/>
          <w:sz w:val="20"/>
        </w:rPr>
        <w:t>Dostawa, wnie</w:t>
      </w:r>
      <w:r w:rsidR="00C4733A">
        <w:rPr>
          <w:rFonts w:asciiTheme="minorHAnsi" w:hAnsiTheme="minorHAnsi" w:cstheme="minorHAnsi"/>
          <w:b/>
          <w:sz w:val="20"/>
        </w:rPr>
        <w:t xml:space="preserve">sienie, </w:t>
      </w:r>
    </w:p>
    <w:p w:rsidR="00F154B3" w:rsidRPr="00F154B3" w:rsidRDefault="00F154B3" w:rsidP="00F154B3">
      <w:pPr>
        <w:pStyle w:val="Akapitzlist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II Kryteria oceny ofert</w:t>
      </w:r>
    </w:p>
    <w:p w:rsidR="004A1268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Przy wyborze Zamawiający będzie się kierował kryterium </w:t>
      </w:r>
      <w:r w:rsidR="004A1268">
        <w:rPr>
          <w:rFonts w:asciiTheme="minorHAnsi" w:hAnsiTheme="minorHAnsi" w:cstheme="minorHAnsi"/>
          <w:sz w:val="20"/>
        </w:rPr>
        <w:t xml:space="preserve">i punktacją </w:t>
      </w:r>
      <w:r w:rsidRPr="00F154B3">
        <w:rPr>
          <w:rFonts w:asciiTheme="minorHAnsi" w:hAnsiTheme="minorHAnsi" w:cstheme="minorHAnsi"/>
          <w:sz w:val="20"/>
        </w:rPr>
        <w:t xml:space="preserve">przy spełnieniu warunków określonych </w:t>
      </w:r>
      <w:r w:rsidR="004A1268">
        <w:rPr>
          <w:rFonts w:asciiTheme="minorHAnsi" w:hAnsiTheme="minorHAnsi" w:cstheme="minorHAnsi"/>
          <w:sz w:val="20"/>
        </w:rPr>
        <w:br/>
      </w:r>
      <w:r w:rsidRPr="00F154B3">
        <w:rPr>
          <w:rFonts w:asciiTheme="minorHAnsi" w:hAnsiTheme="minorHAnsi" w:cstheme="minorHAnsi"/>
          <w:sz w:val="20"/>
        </w:rPr>
        <w:t>w Opisie Przedmiotu Zamówienia.</w:t>
      </w:r>
    </w:p>
    <w:p w:rsidR="004A1268" w:rsidRDefault="004A1268" w:rsidP="004A1268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4A1268" w:rsidRDefault="004A1268" w:rsidP="004A1268">
      <w:pPr>
        <w:rPr>
          <w:rFonts w:ascii="Calibri" w:hAnsi="Calibri" w:cs="Tahoma"/>
          <w:b/>
          <w:bCs/>
          <w:sz w:val="20"/>
        </w:rPr>
      </w:pPr>
      <w:r>
        <w:rPr>
          <w:rFonts w:ascii="Wingdings" w:hAnsi="Wingdings"/>
          <w:sz w:val="20"/>
        </w:rPr>
        <w:t></w:t>
      </w:r>
      <w:r>
        <w:rPr>
          <w:sz w:val="14"/>
          <w:szCs w:val="14"/>
        </w:rPr>
        <w:t>  </w:t>
      </w:r>
      <w:r>
        <w:rPr>
          <w:rFonts w:ascii="Calibri" w:hAnsi="Calibri"/>
          <w:b/>
          <w:sz w:val="20"/>
        </w:rPr>
        <w:t>C</w:t>
      </w:r>
      <w:r w:rsidRPr="004A1268">
        <w:rPr>
          <w:rFonts w:ascii="Calibri" w:hAnsi="Calibri"/>
          <w:b/>
          <w:sz w:val="20"/>
        </w:rPr>
        <w:t xml:space="preserve">ena </w:t>
      </w:r>
      <w:r>
        <w:rPr>
          <w:rFonts w:ascii="Calibri" w:hAnsi="Calibri"/>
          <w:sz w:val="20"/>
        </w:rPr>
        <w:t xml:space="preserve">– max. </w:t>
      </w:r>
      <w:r w:rsidRPr="00E31C7F">
        <w:rPr>
          <w:rFonts w:ascii="Calibri" w:hAnsi="Calibri"/>
          <w:b/>
          <w:sz w:val="20"/>
        </w:rPr>
        <w:t>60 pkt</w:t>
      </w:r>
      <w:r w:rsidR="00E31C7F" w:rsidRPr="00E31C7F">
        <w:rPr>
          <w:rFonts w:ascii="Calibri" w:hAnsi="Calibri"/>
          <w:b/>
          <w:sz w:val="20"/>
        </w:rPr>
        <w:t>.</w:t>
      </w:r>
      <w:r>
        <w:rPr>
          <w:rFonts w:ascii="Calibri" w:hAnsi="Calibri"/>
          <w:sz w:val="20"/>
        </w:rPr>
        <w:t xml:space="preserve"> (max 60 pkt.  </w:t>
      </w:r>
      <w:r>
        <w:rPr>
          <w:rFonts w:ascii="Calibri" w:hAnsi="Calibri"/>
          <w:color w:val="000000"/>
          <w:sz w:val="20"/>
        </w:rPr>
        <w:t xml:space="preserve">Punkty przyznawane są według wzoru: </w:t>
      </w:r>
      <w:r w:rsidRPr="004A1268">
        <w:rPr>
          <w:rFonts w:ascii="Calibri" w:hAnsi="Calibri" w:cs="Tahoma"/>
          <w:b/>
          <w:bCs/>
          <w:sz w:val="20"/>
        </w:rPr>
        <w:t xml:space="preserve">Ocena oferty rozpatrywanej = cena </w:t>
      </w:r>
      <w:r>
        <w:rPr>
          <w:rFonts w:ascii="Calibri" w:hAnsi="Calibri" w:cs="Tahoma"/>
          <w:b/>
          <w:bCs/>
          <w:sz w:val="20"/>
        </w:rPr>
        <w:t xml:space="preserve">najniższa </w:t>
      </w:r>
      <w:r w:rsidRPr="004A1268">
        <w:rPr>
          <w:rFonts w:ascii="Calibri" w:hAnsi="Calibri" w:cs="Tahoma"/>
          <w:b/>
          <w:bCs/>
          <w:sz w:val="20"/>
        </w:rPr>
        <w:t>: cena rozpatrywana x 60</w:t>
      </w:r>
      <w:r>
        <w:rPr>
          <w:rFonts w:ascii="Calibri" w:hAnsi="Calibri" w:cs="Tahoma"/>
          <w:b/>
          <w:bCs/>
          <w:sz w:val="20"/>
        </w:rPr>
        <w:t>)</w:t>
      </w:r>
    </w:p>
    <w:p w:rsidR="004A1268" w:rsidRDefault="004A1268" w:rsidP="004A1268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0"/>
          <w:szCs w:val="20"/>
        </w:rPr>
      </w:pPr>
      <w:r>
        <w:rPr>
          <w:rFonts w:ascii="Wingdings" w:hAnsi="Wingdings"/>
          <w:sz w:val="20"/>
          <w:szCs w:val="20"/>
        </w:rPr>
        <w:t></w:t>
      </w:r>
      <w:r>
        <w:rPr>
          <w:sz w:val="14"/>
          <w:szCs w:val="14"/>
        </w:rPr>
        <w:t>  </w:t>
      </w:r>
      <w:r w:rsidRPr="004A1268">
        <w:rPr>
          <w:rFonts w:ascii="Calibri" w:hAnsi="Calibri"/>
          <w:b/>
          <w:sz w:val="20"/>
          <w:szCs w:val="20"/>
        </w:rPr>
        <w:t>Gwarancja</w:t>
      </w:r>
      <w:r>
        <w:rPr>
          <w:rFonts w:ascii="Calibri" w:hAnsi="Calibri"/>
          <w:sz w:val="20"/>
          <w:szCs w:val="20"/>
        </w:rPr>
        <w:t xml:space="preserve"> – max. </w:t>
      </w:r>
      <w:r w:rsidRPr="00E31C7F">
        <w:rPr>
          <w:rFonts w:ascii="Calibri" w:hAnsi="Calibri"/>
          <w:b/>
          <w:sz w:val="20"/>
          <w:szCs w:val="20"/>
        </w:rPr>
        <w:t>40 pkt</w:t>
      </w:r>
      <w:r w:rsidR="008E45ED" w:rsidRPr="00E31C7F">
        <w:rPr>
          <w:rFonts w:ascii="Calibri" w:hAnsi="Calibri"/>
          <w:b/>
          <w:sz w:val="20"/>
          <w:szCs w:val="20"/>
        </w:rPr>
        <w:t>.</w:t>
      </w:r>
      <w:r>
        <w:rPr>
          <w:rFonts w:ascii="Calibri" w:hAnsi="Calibri"/>
          <w:sz w:val="20"/>
          <w:szCs w:val="20"/>
        </w:rPr>
        <w:t xml:space="preserve"> (</w:t>
      </w:r>
      <w:r w:rsidR="008E45ED">
        <w:rPr>
          <w:rFonts w:ascii="Calibri" w:hAnsi="Calibri"/>
          <w:sz w:val="20"/>
          <w:szCs w:val="20"/>
        </w:rPr>
        <w:t>36 miesięcy i dłużej – 40 pkt., 24 miesiące – 20 pkt., 12 miesięcy – 0 pkt.)</w:t>
      </w:r>
    </w:p>
    <w:p w:rsidR="00AA775C" w:rsidRDefault="00AA775C" w:rsidP="004A1268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0"/>
          <w:szCs w:val="20"/>
        </w:rPr>
      </w:pPr>
    </w:p>
    <w:p w:rsidR="00AA775C" w:rsidRPr="008E45ED" w:rsidRDefault="00AA775C" w:rsidP="00AA775C">
      <w:pPr>
        <w:rPr>
          <w:rFonts w:ascii="Calibri" w:hAnsi="Calibri" w:cs="Tahoma"/>
          <w:sz w:val="20"/>
        </w:rPr>
      </w:pPr>
      <w:r w:rsidRPr="008E45ED">
        <w:rPr>
          <w:rFonts w:ascii="Calibri" w:hAnsi="Calibri" w:cs="Tahoma"/>
          <w:sz w:val="20"/>
        </w:rPr>
        <w:t>Za najkorzystniejszą</w:t>
      </w:r>
      <w:r>
        <w:rPr>
          <w:rFonts w:ascii="Calibri" w:hAnsi="Calibri" w:cs="Tahoma"/>
          <w:sz w:val="20"/>
        </w:rPr>
        <w:t xml:space="preserve"> </w:t>
      </w:r>
      <w:r w:rsidRPr="008E45ED">
        <w:rPr>
          <w:rFonts w:ascii="Calibri" w:hAnsi="Calibri" w:cs="Tahoma"/>
          <w:sz w:val="20"/>
        </w:rPr>
        <w:t xml:space="preserve">ofertę uznana zostanie oferta, która uzyska najwyższą liczbę punktów po zsumowaniu </w:t>
      </w:r>
      <w:r>
        <w:rPr>
          <w:rFonts w:ascii="Calibri" w:hAnsi="Calibri" w:cs="Tahoma"/>
          <w:sz w:val="20"/>
        </w:rPr>
        <w:br/>
      </w:r>
      <w:r w:rsidRPr="008E45ED">
        <w:rPr>
          <w:rFonts w:ascii="Calibri" w:hAnsi="Calibri" w:cs="Tahoma"/>
          <w:sz w:val="20"/>
        </w:rPr>
        <w:t>w poszczególnych kryteriach pozostałe oferty zostaną sklasyfikowane zgodnie z ilością uzyskanych punktów</w:t>
      </w:r>
      <w:r>
        <w:rPr>
          <w:rFonts w:ascii="Calibri" w:hAnsi="Calibri" w:cs="Tahoma"/>
          <w:sz w:val="20"/>
        </w:rPr>
        <w:t xml:space="preserve"> z zastrzeżeniem poniżej informacji.</w:t>
      </w:r>
    </w:p>
    <w:p w:rsidR="00AA775C" w:rsidRPr="00AE5853" w:rsidRDefault="00AA775C" w:rsidP="00AA775C">
      <w:pPr>
        <w:tabs>
          <w:tab w:val="left" w:pos="2835"/>
        </w:tabs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Zamawiający dopuszcza</w:t>
      </w:r>
      <w:r w:rsidRPr="00AE585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składanie jednej wspólnej oferty na zapytanie ofertowe nr 31</w:t>
      </w: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/2021</w:t>
      </w:r>
      <w:r w:rsidRPr="00AE585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i 30</w:t>
      </w: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/2021 </w:t>
      </w:r>
      <w:r w:rsidRPr="00AE585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(stolik +platforma) i wtedy do porównania ofert </w:t>
      </w: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Zamawiający przyjmie </w:t>
      </w:r>
      <w:r w:rsidRPr="00AE585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współczynniki </w:t>
      </w: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br/>
      </w:r>
      <w:r w:rsidRPr="00AE585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(</w:t>
      </w: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cena stolika = </w:t>
      </w:r>
      <w:r w:rsidRPr="00AE585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50% łącznej ceny i cena platformy</w:t>
      </w: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=50% łącznej ceny</w:t>
      </w:r>
      <w:r w:rsidRPr="00AE585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). Oferta wspólna zostanie uznana za najkorzystniejszą w obu zapytaniach ofertowych jeśli otrzyma największą liczbę punktów zarówno </w:t>
      </w:r>
      <w:r w:rsidRPr="00AE585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lastRenderedPageBreak/>
        <w:t>w jednym jak i w drugim zapytaniu ofertowym lub w przypadku, gdy odrzucenie tej oferty skutkowałoby brakiem ofert w jednym z ww. zapytań ofertowych</w:t>
      </w: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.</w:t>
      </w:r>
    </w:p>
    <w:p w:rsidR="00AA775C" w:rsidRDefault="00AA775C" w:rsidP="004A1268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0"/>
          <w:szCs w:val="20"/>
        </w:rPr>
      </w:pPr>
    </w:p>
    <w:p w:rsidR="004A1268" w:rsidRDefault="004A1268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C4733A" w:rsidRPr="00F154B3" w:rsidRDefault="00C4733A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III Opis  Przygotowania Oferty i jej Ocena: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Oferta powinna zostać przygotowana na wzorze nr 1 załączonym do Zapytania</w:t>
      </w:r>
      <w:r w:rsidR="00AA775C">
        <w:rPr>
          <w:rFonts w:asciiTheme="minorHAnsi" w:hAnsiTheme="minorHAnsi" w:cstheme="minorHAnsi"/>
          <w:sz w:val="20"/>
        </w:rPr>
        <w:t xml:space="preserve"> lub na wzorze nr 1a załączonym do Zapytania (oferta wspólna na zapytanie nr 30/2021 oraz 31/2021)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zaświadczenia o nadaniu NIP.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i/>
          <w:color w:val="000000"/>
          <w:sz w:val="20"/>
        </w:rPr>
      </w:pPr>
      <w:r w:rsidRPr="00F154B3">
        <w:rPr>
          <w:rFonts w:asciiTheme="minorHAnsi" w:hAnsiTheme="minorHAnsi" w:cstheme="minorHAnsi"/>
          <w:color w:val="000000"/>
          <w:sz w:val="20"/>
        </w:rPr>
        <w:t xml:space="preserve">Oferty należy przesyłać elektronicznie w postaci zeskanowanej oferty oryginalnej pocztą elektroniczną na adres: </w:t>
      </w:r>
      <w:r w:rsidR="00187CE4">
        <w:rPr>
          <w:rFonts w:asciiTheme="minorHAnsi" w:hAnsiTheme="minorHAnsi" w:cstheme="minorHAnsi"/>
          <w:color w:val="000000"/>
          <w:sz w:val="20"/>
        </w:rPr>
        <w:t>t</w:t>
      </w:r>
      <w:r w:rsidR="00613F5E">
        <w:rPr>
          <w:rFonts w:asciiTheme="minorHAnsi" w:hAnsiTheme="minorHAnsi" w:cstheme="minorHAnsi"/>
          <w:color w:val="000000"/>
          <w:sz w:val="20"/>
        </w:rPr>
        <w:t>.</w:t>
      </w:r>
      <w:r w:rsidR="00187CE4">
        <w:rPr>
          <w:rFonts w:asciiTheme="minorHAnsi" w:hAnsiTheme="minorHAnsi" w:cstheme="minorHAnsi"/>
          <w:color w:val="000000"/>
          <w:sz w:val="20"/>
        </w:rPr>
        <w:t>wojtowicz</w:t>
      </w:r>
      <w:r w:rsidRPr="00F154B3">
        <w:rPr>
          <w:rFonts w:asciiTheme="minorHAnsi" w:hAnsiTheme="minorHAnsi" w:cstheme="minorHAnsi"/>
          <w:sz w:val="20"/>
        </w:rPr>
        <w:t>@nencki.edu.pl</w:t>
      </w:r>
    </w:p>
    <w:p w:rsidR="00F154B3" w:rsidRPr="00ED2D01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color w:val="000000"/>
          <w:sz w:val="20"/>
        </w:rPr>
      </w:pPr>
      <w:r w:rsidRPr="00ED2D01">
        <w:rPr>
          <w:rFonts w:asciiTheme="minorHAnsi" w:hAnsiTheme="minorHAnsi" w:cstheme="minorHAnsi"/>
          <w:color w:val="000000"/>
          <w:sz w:val="20"/>
        </w:rPr>
        <w:t xml:space="preserve">Prosimy oznaczyć ofertę w tytule wiadomości: </w:t>
      </w:r>
      <w:r w:rsidR="00187CE4">
        <w:rPr>
          <w:rFonts w:asciiTheme="minorHAnsi" w:hAnsiTheme="minorHAnsi" w:cstheme="minorHAnsi"/>
          <w:b/>
          <w:color w:val="000000"/>
          <w:sz w:val="20"/>
        </w:rPr>
        <w:t>Stolik mikroskopowy</w:t>
      </w:r>
      <w:r w:rsidR="00600BA5">
        <w:rPr>
          <w:rFonts w:asciiTheme="minorHAnsi" w:hAnsiTheme="minorHAnsi" w:cstheme="minorHAnsi"/>
          <w:b/>
          <w:color w:val="000000"/>
          <w:sz w:val="20"/>
        </w:rPr>
        <w:t xml:space="preserve"> </w:t>
      </w:r>
      <w:r w:rsidR="00600BA5">
        <w:rPr>
          <w:rFonts w:asciiTheme="minorHAnsi" w:hAnsiTheme="minorHAnsi" w:cstheme="minorHAnsi"/>
          <w:color w:val="000000"/>
          <w:sz w:val="20"/>
        </w:rPr>
        <w:t>lub „</w:t>
      </w:r>
      <w:r w:rsidR="00600BA5">
        <w:rPr>
          <w:rFonts w:asciiTheme="minorHAnsi" w:hAnsiTheme="minorHAnsi" w:cstheme="minorHAnsi"/>
          <w:b/>
          <w:color w:val="000000"/>
          <w:sz w:val="20"/>
        </w:rPr>
        <w:t>Stolik mikroskopowy + platforma do pomiarów elektrofizjologicznych”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Ocenie poddane zostaną tylko te oferty, które zawierają wszystkie elementy wymienione powyżej.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 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 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 Ocenie będą podlegać tylko oferty nie podlegające odrzuceniu.</w:t>
      </w:r>
    </w:p>
    <w:p w:rsidR="00F154B3" w:rsidRPr="00F154B3" w:rsidRDefault="00F154B3" w:rsidP="00F154B3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IV Dodatkowe informacje:</w:t>
      </w:r>
    </w:p>
    <w:p w:rsidR="00F154B3" w:rsidRPr="00F154B3" w:rsidRDefault="00F154B3" w:rsidP="00F154B3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F154B3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Maksymalny termin realizacji zamówienia w ramach umowy wynosi max. do </w:t>
      </w:r>
      <w:r w:rsidR="00187CE4">
        <w:rPr>
          <w:rFonts w:asciiTheme="minorHAnsi" w:hAnsiTheme="minorHAnsi" w:cstheme="minorHAnsi"/>
          <w:sz w:val="20"/>
        </w:rPr>
        <w:t xml:space="preserve">2 miesięcy </w:t>
      </w:r>
      <w:r w:rsidRPr="00F154B3">
        <w:rPr>
          <w:rFonts w:asciiTheme="minorHAnsi" w:hAnsiTheme="minorHAnsi" w:cstheme="minorHAnsi"/>
          <w:sz w:val="20"/>
        </w:rPr>
        <w:t>(deklarowany termin dostawy wskazuje Wykonawca w ofercie).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Zamawiający zastrzega sobie możliwość negocjacji warunków umowy z najlepszymi Wykonawcami.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Zamawiający zastrzega sobie prawo do nie wybierania żadnego z Wykonawców.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b/>
          <w:sz w:val="20"/>
        </w:rPr>
      </w:pPr>
      <w:r w:rsidRPr="00F154B3">
        <w:rPr>
          <w:rFonts w:asciiTheme="minorHAnsi" w:hAnsiTheme="minorHAnsi" w:cstheme="minorHAnsi"/>
          <w:sz w:val="20"/>
        </w:rPr>
        <w:t>Wybór Wykonawcy zostanie ogłoszony na stronie www. Zamawiającego niezwłocznie po zakończeniu procedury.</w:t>
      </w: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color w:val="365F91"/>
          <w:sz w:val="20"/>
        </w:rPr>
        <w:t xml:space="preserve">Pasteura 3, 02-093 Warszawa, </w:t>
      </w:r>
      <w:hyperlink r:id="rId8" w:history="1">
        <w:r w:rsidR="00ED2D01" w:rsidRPr="00ED0542">
          <w:rPr>
            <w:rStyle w:val="Hipercze"/>
            <w:rFonts w:asciiTheme="minorHAnsi" w:hAnsiTheme="minorHAnsi" w:cstheme="minorHAnsi"/>
            <w:sz w:val="20"/>
            <w:lang w:val="it-IT"/>
          </w:rPr>
          <w:t>http://www.nencki.edu.pl_</w:t>
        </w:r>
      </w:hyperlink>
    </w:p>
    <w:p w:rsidR="00A70B96" w:rsidRPr="00F154B3" w:rsidRDefault="00A70B96" w:rsidP="00013981">
      <w:pPr>
        <w:spacing w:line="360" w:lineRule="auto"/>
        <w:jc w:val="center"/>
        <w:rPr>
          <w:rFonts w:asciiTheme="minorHAnsi" w:hAnsiTheme="minorHAnsi"/>
          <w:sz w:val="20"/>
        </w:rPr>
      </w:pP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</w:p>
    <w:sectPr w:rsidR="00A70B96" w:rsidRPr="00F154B3" w:rsidSect="00195F98">
      <w:headerReference w:type="default" r:id="rId9"/>
      <w:pgSz w:w="11906" w:h="16838"/>
      <w:pgMar w:top="1417" w:right="1417" w:bottom="1417" w:left="1417" w:header="142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3250" w:rsidRDefault="004D3250" w:rsidP="008A6BB0">
      <w:r>
        <w:separator/>
      </w:r>
    </w:p>
  </w:endnote>
  <w:endnote w:type="continuationSeparator" w:id="0">
    <w:p w:rsidR="004D3250" w:rsidRDefault="004D3250" w:rsidP="008A6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3250" w:rsidRDefault="004D3250" w:rsidP="008A6BB0">
      <w:r>
        <w:separator/>
      </w:r>
    </w:p>
  </w:footnote>
  <w:footnote w:type="continuationSeparator" w:id="0">
    <w:p w:rsidR="004D3250" w:rsidRDefault="004D3250" w:rsidP="008A6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BB0" w:rsidRDefault="008A6BB0">
    <w:pPr>
      <w:pStyle w:val="Nagwek"/>
      <w:rPr>
        <w:noProof/>
      </w:rPr>
    </w:pPr>
  </w:p>
  <w:p w:rsidR="002B1223" w:rsidRDefault="002B12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737C3"/>
    <w:multiLevelType w:val="hybridMultilevel"/>
    <w:tmpl w:val="F31296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A24"/>
    <w:multiLevelType w:val="hybridMultilevel"/>
    <w:tmpl w:val="315E4172"/>
    <w:lvl w:ilvl="0" w:tplc="215E9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365515"/>
    <w:multiLevelType w:val="hybridMultilevel"/>
    <w:tmpl w:val="B4AA82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6771E"/>
    <w:multiLevelType w:val="hybridMultilevel"/>
    <w:tmpl w:val="0EC29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7C681E"/>
    <w:multiLevelType w:val="hybridMultilevel"/>
    <w:tmpl w:val="42CAD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757C6"/>
    <w:multiLevelType w:val="hybridMultilevel"/>
    <w:tmpl w:val="FD286C30"/>
    <w:lvl w:ilvl="0" w:tplc="79FE9226">
      <w:start w:val="1"/>
      <w:numFmt w:val="lowerLetter"/>
      <w:pStyle w:val="wyliczanie"/>
      <w:lvlText w:val="%1)"/>
      <w:lvlJc w:val="left"/>
      <w:pPr>
        <w:tabs>
          <w:tab w:val="num" w:pos="587"/>
        </w:tabs>
        <w:ind w:left="568" w:hanging="341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27357A"/>
    <w:multiLevelType w:val="hybridMultilevel"/>
    <w:tmpl w:val="6F966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E16D6"/>
    <w:multiLevelType w:val="hybridMultilevel"/>
    <w:tmpl w:val="99FCD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E6148"/>
    <w:multiLevelType w:val="hybridMultilevel"/>
    <w:tmpl w:val="842C1D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5668B"/>
    <w:multiLevelType w:val="hybridMultilevel"/>
    <w:tmpl w:val="12F23E0A"/>
    <w:lvl w:ilvl="0" w:tplc="87F06EBE">
      <w:start w:val="1"/>
      <w:numFmt w:val="decimal"/>
      <w:pStyle w:val="wypunktowanie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  <w:lvl w:ilvl="1" w:tplc="437420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4"/>
      </w:rPr>
    </w:lvl>
    <w:lvl w:ilvl="4" w:tplc="04090019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F22D2D"/>
    <w:multiLevelType w:val="hybridMultilevel"/>
    <w:tmpl w:val="BBFA0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677BF"/>
    <w:multiLevelType w:val="hybridMultilevel"/>
    <w:tmpl w:val="6C36BE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353BB0"/>
    <w:multiLevelType w:val="hybridMultilevel"/>
    <w:tmpl w:val="3A66C05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65311F"/>
    <w:multiLevelType w:val="hybridMultilevel"/>
    <w:tmpl w:val="7512B2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A4C05"/>
    <w:multiLevelType w:val="hybridMultilevel"/>
    <w:tmpl w:val="6A64DB9A"/>
    <w:lvl w:ilvl="0" w:tplc="E0802B60">
      <w:start w:val="1"/>
      <w:numFmt w:val="decimal"/>
      <w:lvlText w:val="%1."/>
      <w:lvlJc w:val="left"/>
      <w:pPr>
        <w:ind w:left="347" w:firstLine="0"/>
      </w:pPr>
      <w:rPr>
        <w:rFonts w:ascii="Tahoma" w:eastAsia="Tahoma" w:hAnsi="Tahoma" w:cs="Tahoma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9C2CE652">
      <w:start w:val="1"/>
      <w:numFmt w:val="lowerLetter"/>
      <w:lvlText w:val="%2"/>
      <w:lvlJc w:val="left"/>
      <w:pPr>
        <w:ind w:left="1080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57F0EF40">
      <w:start w:val="1"/>
      <w:numFmt w:val="lowerRoman"/>
      <w:lvlText w:val="%3"/>
      <w:lvlJc w:val="left"/>
      <w:pPr>
        <w:ind w:left="1800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3072FB64">
      <w:start w:val="1"/>
      <w:numFmt w:val="decimal"/>
      <w:lvlText w:val="%4"/>
      <w:lvlJc w:val="left"/>
      <w:pPr>
        <w:ind w:left="2520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D7DCCC46">
      <w:start w:val="1"/>
      <w:numFmt w:val="lowerLetter"/>
      <w:lvlText w:val="%5"/>
      <w:lvlJc w:val="left"/>
      <w:pPr>
        <w:ind w:left="3240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3CB08382">
      <w:start w:val="1"/>
      <w:numFmt w:val="lowerRoman"/>
      <w:lvlText w:val="%6"/>
      <w:lvlJc w:val="left"/>
      <w:pPr>
        <w:ind w:left="3960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21E50BA">
      <w:start w:val="1"/>
      <w:numFmt w:val="decimal"/>
      <w:lvlText w:val="%7"/>
      <w:lvlJc w:val="left"/>
      <w:pPr>
        <w:ind w:left="4680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4A44A408">
      <w:start w:val="1"/>
      <w:numFmt w:val="lowerLetter"/>
      <w:lvlText w:val="%8"/>
      <w:lvlJc w:val="left"/>
      <w:pPr>
        <w:ind w:left="5400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99C6DA6">
      <w:start w:val="1"/>
      <w:numFmt w:val="lowerRoman"/>
      <w:lvlText w:val="%9"/>
      <w:lvlJc w:val="left"/>
      <w:pPr>
        <w:ind w:left="6120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3AF34BB1"/>
    <w:multiLevelType w:val="hybridMultilevel"/>
    <w:tmpl w:val="EF0643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FB1634"/>
    <w:multiLevelType w:val="hybridMultilevel"/>
    <w:tmpl w:val="217AC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7A38CC"/>
    <w:multiLevelType w:val="hybridMultilevel"/>
    <w:tmpl w:val="543CD3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2C1B57"/>
    <w:multiLevelType w:val="hybridMultilevel"/>
    <w:tmpl w:val="A5C026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D2CFB"/>
    <w:multiLevelType w:val="hybridMultilevel"/>
    <w:tmpl w:val="C978AA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63D99"/>
    <w:multiLevelType w:val="hybridMultilevel"/>
    <w:tmpl w:val="CF2EAF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DB0326"/>
    <w:multiLevelType w:val="hybridMultilevel"/>
    <w:tmpl w:val="EB2228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7160E2"/>
    <w:multiLevelType w:val="hybridMultilevel"/>
    <w:tmpl w:val="D7AEDE8A"/>
    <w:lvl w:ilvl="0" w:tplc="B8EA73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0978FB"/>
    <w:multiLevelType w:val="hybridMultilevel"/>
    <w:tmpl w:val="FAA8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964173"/>
    <w:multiLevelType w:val="hybridMultilevel"/>
    <w:tmpl w:val="2C0C2082"/>
    <w:lvl w:ilvl="0" w:tplc="6CDCBEDC">
      <w:start w:val="1"/>
      <w:numFmt w:val="bullet"/>
      <w:lvlText w:val="•"/>
      <w:lvlJc w:val="left"/>
      <w:pPr>
        <w:ind w:left="3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7ABE5C52">
      <w:start w:val="1"/>
      <w:numFmt w:val="bullet"/>
      <w:lvlText w:val=""/>
      <w:lvlJc w:val="left"/>
      <w:pPr>
        <w:ind w:left="107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A003AD0">
      <w:start w:val="1"/>
      <w:numFmt w:val="bullet"/>
      <w:lvlText w:val="▪"/>
      <w:lvlJc w:val="left"/>
      <w:pPr>
        <w:ind w:left="143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306AF5A">
      <w:start w:val="1"/>
      <w:numFmt w:val="bullet"/>
      <w:lvlText w:val="•"/>
      <w:lvlJc w:val="left"/>
      <w:pPr>
        <w:ind w:left="215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B3BA7F42">
      <w:start w:val="1"/>
      <w:numFmt w:val="bullet"/>
      <w:lvlText w:val="o"/>
      <w:lvlJc w:val="left"/>
      <w:pPr>
        <w:ind w:left="287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6680C6B0">
      <w:start w:val="1"/>
      <w:numFmt w:val="bullet"/>
      <w:lvlText w:val="▪"/>
      <w:lvlJc w:val="left"/>
      <w:pPr>
        <w:ind w:left="359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C6B4A1DE">
      <w:start w:val="1"/>
      <w:numFmt w:val="bullet"/>
      <w:lvlText w:val="•"/>
      <w:lvlJc w:val="left"/>
      <w:pPr>
        <w:ind w:left="431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856C932">
      <w:start w:val="1"/>
      <w:numFmt w:val="bullet"/>
      <w:lvlText w:val="o"/>
      <w:lvlJc w:val="left"/>
      <w:pPr>
        <w:ind w:left="503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3C50402E">
      <w:start w:val="1"/>
      <w:numFmt w:val="bullet"/>
      <w:lvlText w:val="▪"/>
      <w:lvlJc w:val="left"/>
      <w:pPr>
        <w:ind w:left="575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64EA3FBD"/>
    <w:multiLevelType w:val="hybridMultilevel"/>
    <w:tmpl w:val="D93C76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0A4077"/>
    <w:multiLevelType w:val="hybridMultilevel"/>
    <w:tmpl w:val="B6766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294E94"/>
    <w:multiLevelType w:val="hybridMultilevel"/>
    <w:tmpl w:val="F8A0B04E"/>
    <w:lvl w:ilvl="0" w:tplc="6E84490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16529A"/>
    <w:multiLevelType w:val="hybridMultilevel"/>
    <w:tmpl w:val="5A9695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B30AB9"/>
    <w:multiLevelType w:val="hybridMultilevel"/>
    <w:tmpl w:val="172095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FC3311"/>
    <w:multiLevelType w:val="hybridMultilevel"/>
    <w:tmpl w:val="8FF676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5D0BBE"/>
    <w:multiLevelType w:val="hybridMultilevel"/>
    <w:tmpl w:val="3B0A4B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1"/>
  </w:num>
  <w:num w:numId="11">
    <w:abstractNumId w:val="20"/>
  </w:num>
  <w:num w:numId="12">
    <w:abstractNumId w:val="5"/>
  </w:num>
  <w:num w:numId="13">
    <w:abstractNumId w:val="26"/>
  </w:num>
  <w:num w:numId="14">
    <w:abstractNumId w:val="12"/>
  </w:num>
  <w:num w:numId="15">
    <w:abstractNumId w:val="3"/>
  </w:num>
  <w:num w:numId="16">
    <w:abstractNumId w:val="29"/>
  </w:num>
  <w:num w:numId="17">
    <w:abstractNumId w:val="9"/>
  </w:num>
  <w:num w:numId="18">
    <w:abstractNumId w:val="16"/>
  </w:num>
  <w:num w:numId="19">
    <w:abstractNumId w:val="0"/>
  </w:num>
  <w:num w:numId="20">
    <w:abstractNumId w:val="17"/>
  </w:num>
  <w:num w:numId="21">
    <w:abstractNumId w:val="24"/>
  </w:num>
  <w:num w:numId="22">
    <w:abstractNumId w:val="14"/>
  </w:num>
  <w:num w:numId="23">
    <w:abstractNumId w:val="18"/>
  </w:num>
  <w:num w:numId="24">
    <w:abstractNumId w:val="7"/>
  </w:num>
  <w:num w:numId="25">
    <w:abstractNumId w:val="31"/>
  </w:num>
  <w:num w:numId="26">
    <w:abstractNumId w:val="27"/>
  </w:num>
  <w:num w:numId="27">
    <w:abstractNumId w:val="22"/>
  </w:num>
  <w:num w:numId="28">
    <w:abstractNumId w:val="2"/>
  </w:num>
  <w:num w:numId="29">
    <w:abstractNumId w:val="30"/>
  </w:num>
  <w:num w:numId="30">
    <w:abstractNumId w:val="1"/>
  </w:num>
  <w:num w:numId="31">
    <w:abstractNumId w:val="32"/>
  </w:num>
  <w:num w:numId="32">
    <w:abstractNumId w:val="8"/>
  </w:num>
  <w:num w:numId="33">
    <w:abstractNumId w:val="15"/>
  </w:num>
  <w:num w:numId="34">
    <w:abstractNumId w:val="25"/>
  </w:num>
  <w:num w:numId="35">
    <w:abstractNumId w:val="19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BB0"/>
    <w:rsid w:val="00013981"/>
    <w:rsid w:val="00060676"/>
    <w:rsid w:val="001179DA"/>
    <w:rsid w:val="001269F9"/>
    <w:rsid w:val="00126BC7"/>
    <w:rsid w:val="00136E38"/>
    <w:rsid w:val="0015576D"/>
    <w:rsid w:val="00187CE4"/>
    <w:rsid w:val="00195F98"/>
    <w:rsid w:val="0024380D"/>
    <w:rsid w:val="002956E6"/>
    <w:rsid w:val="002B1223"/>
    <w:rsid w:val="002C279A"/>
    <w:rsid w:val="002D41EA"/>
    <w:rsid w:val="002D7BB1"/>
    <w:rsid w:val="002F53F8"/>
    <w:rsid w:val="00381587"/>
    <w:rsid w:val="0039028F"/>
    <w:rsid w:val="003B69EE"/>
    <w:rsid w:val="003C624F"/>
    <w:rsid w:val="003E32A8"/>
    <w:rsid w:val="003F346E"/>
    <w:rsid w:val="00401CE2"/>
    <w:rsid w:val="004469FE"/>
    <w:rsid w:val="004520B0"/>
    <w:rsid w:val="00466094"/>
    <w:rsid w:val="00494799"/>
    <w:rsid w:val="004A1268"/>
    <w:rsid w:val="004B2ED9"/>
    <w:rsid w:val="004B741B"/>
    <w:rsid w:val="004D3250"/>
    <w:rsid w:val="0050072B"/>
    <w:rsid w:val="005668E2"/>
    <w:rsid w:val="00574572"/>
    <w:rsid w:val="005E5D27"/>
    <w:rsid w:val="00600BA5"/>
    <w:rsid w:val="00613F5E"/>
    <w:rsid w:val="006208C9"/>
    <w:rsid w:val="0062597F"/>
    <w:rsid w:val="00625A00"/>
    <w:rsid w:val="006325ED"/>
    <w:rsid w:val="00650AC4"/>
    <w:rsid w:val="0066166A"/>
    <w:rsid w:val="006B3E69"/>
    <w:rsid w:val="006F7AC5"/>
    <w:rsid w:val="00730A8C"/>
    <w:rsid w:val="00744E6D"/>
    <w:rsid w:val="007668D0"/>
    <w:rsid w:val="007C7970"/>
    <w:rsid w:val="00830282"/>
    <w:rsid w:val="008500CC"/>
    <w:rsid w:val="008541BC"/>
    <w:rsid w:val="008A6BB0"/>
    <w:rsid w:val="008B1219"/>
    <w:rsid w:val="008E45ED"/>
    <w:rsid w:val="00970F03"/>
    <w:rsid w:val="00A16C3B"/>
    <w:rsid w:val="00A62671"/>
    <w:rsid w:val="00A70B96"/>
    <w:rsid w:val="00AA775C"/>
    <w:rsid w:val="00AB7BA7"/>
    <w:rsid w:val="00AD2DB5"/>
    <w:rsid w:val="00AF30DF"/>
    <w:rsid w:val="00B17BB0"/>
    <w:rsid w:val="00B62E8D"/>
    <w:rsid w:val="00B87281"/>
    <w:rsid w:val="00BC1825"/>
    <w:rsid w:val="00BF2DC1"/>
    <w:rsid w:val="00C4733A"/>
    <w:rsid w:val="00CF0383"/>
    <w:rsid w:val="00CF7CC7"/>
    <w:rsid w:val="00D37A6E"/>
    <w:rsid w:val="00D62098"/>
    <w:rsid w:val="00D77DD3"/>
    <w:rsid w:val="00DA7FD1"/>
    <w:rsid w:val="00DD7F09"/>
    <w:rsid w:val="00E22752"/>
    <w:rsid w:val="00E236C0"/>
    <w:rsid w:val="00E26617"/>
    <w:rsid w:val="00E31C7F"/>
    <w:rsid w:val="00E3662C"/>
    <w:rsid w:val="00E537D9"/>
    <w:rsid w:val="00EB2BA7"/>
    <w:rsid w:val="00ED2D01"/>
    <w:rsid w:val="00ED6B74"/>
    <w:rsid w:val="00F154B3"/>
    <w:rsid w:val="00F817F6"/>
    <w:rsid w:val="00F913ED"/>
    <w:rsid w:val="00F93E94"/>
    <w:rsid w:val="00FB24CC"/>
    <w:rsid w:val="00FE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C48C79"/>
  <w15:docId w15:val="{475378F5-3288-4FCC-857F-55918464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A6BB0"/>
    <w:pPr>
      <w:jc w:val="both"/>
    </w:pPr>
    <w:rPr>
      <w:rFonts w:ascii="Arial" w:eastAsia="Times New Roman" w:hAnsi="Arial"/>
      <w:sz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8A6BB0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A6BB0"/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6BB0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8A6BB0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A6BB0"/>
    <w:rPr>
      <w:b/>
      <w:bCs/>
    </w:rPr>
  </w:style>
  <w:style w:type="character" w:customStyle="1" w:styleId="TematkomentarzaZnak">
    <w:name w:val="Temat komentarza Znak"/>
    <w:link w:val="Tematkomentarza"/>
    <w:rsid w:val="008A6BB0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customStyle="1" w:styleId="wyliczanie">
    <w:name w:val="wyliczanie"/>
    <w:basedOn w:val="Normalny"/>
    <w:rsid w:val="008A6BB0"/>
    <w:pPr>
      <w:numPr>
        <w:numId w:val="1"/>
      </w:numPr>
      <w:tabs>
        <w:tab w:val="left" w:pos="5040"/>
      </w:tabs>
    </w:pPr>
    <w:rPr>
      <w:rFonts w:cs="Arial"/>
    </w:rPr>
  </w:style>
  <w:style w:type="paragraph" w:customStyle="1" w:styleId="pismo">
    <w:name w:val="pismo"/>
    <w:basedOn w:val="Normalny"/>
    <w:autoRedefine/>
    <w:rsid w:val="008A6BB0"/>
  </w:style>
  <w:style w:type="paragraph" w:customStyle="1" w:styleId="pismo3">
    <w:name w:val="pismo3"/>
    <w:basedOn w:val="Normalny"/>
    <w:rsid w:val="008A6BB0"/>
    <w:pPr>
      <w:tabs>
        <w:tab w:val="left" w:pos="5040"/>
      </w:tabs>
      <w:spacing w:line="360" w:lineRule="auto"/>
      <w:ind w:left="510" w:hanging="340"/>
      <w:jc w:val="left"/>
    </w:pPr>
    <w:rPr>
      <w:sz w:val="20"/>
    </w:rPr>
  </w:style>
  <w:style w:type="paragraph" w:customStyle="1" w:styleId="wypunktowanie">
    <w:name w:val="wypunktowanie"/>
    <w:basedOn w:val="Normalny"/>
    <w:rsid w:val="008A6BB0"/>
    <w:pPr>
      <w:numPr>
        <w:numId w:val="2"/>
      </w:numPr>
      <w:autoSpaceDE w:val="0"/>
      <w:autoSpaceDN w:val="0"/>
      <w:adjustRightInd w:val="0"/>
    </w:pPr>
    <w:rPr>
      <w:rFonts w:cs="Arial"/>
    </w:rPr>
  </w:style>
  <w:style w:type="paragraph" w:customStyle="1" w:styleId="wypetab">
    <w:name w:val="wypeł tab"/>
    <w:basedOn w:val="Normalny"/>
    <w:rsid w:val="008A6BB0"/>
    <w:pPr>
      <w:tabs>
        <w:tab w:val="left" w:pos="5040"/>
      </w:tabs>
      <w:autoSpaceDE w:val="0"/>
      <w:autoSpaceDN w:val="0"/>
      <w:adjustRightInd w:val="0"/>
      <w:jc w:val="center"/>
    </w:pPr>
    <w:rPr>
      <w:rFonts w:cs="Arial"/>
      <w:iCs/>
    </w:rPr>
  </w:style>
  <w:style w:type="paragraph" w:styleId="Nagwek">
    <w:name w:val="header"/>
    <w:basedOn w:val="Normalny"/>
    <w:link w:val="NagwekZnak"/>
    <w:uiPriority w:val="99"/>
    <w:unhideWhenUsed/>
    <w:rsid w:val="008A6B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A6BB0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6BB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A6BB0"/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6B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A6B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F154B3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rsid w:val="00F154B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154B3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character" w:customStyle="1" w:styleId="AkapitzlistZnak">
    <w:name w:val="Akapit z listą Znak"/>
    <w:aliases w:val="CW_Lista Znak"/>
    <w:link w:val="Akapitzlist"/>
    <w:uiPriority w:val="99"/>
    <w:rsid w:val="004A126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4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edu.pl_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monika.grazka</dc:creator>
  <cp:lastModifiedBy>Wboguta</cp:lastModifiedBy>
  <cp:revision>3</cp:revision>
  <cp:lastPrinted>2020-04-22T10:35:00Z</cp:lastPrinted>
  <dcterms:created xsi:type="dcterms:W3CDTF">2021-03-30T13:51:00Z</dcterms:created>
  <dcterms:modified xsi:type="dcterms:W3CDTF">2021-03-30T14:05:00Z</dcterms:modified>
</cp:coreProperties>
</file>