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b/>
          <w:sz w:val="20"/>
          <w:szCs w:val="20"/>
        </w:rPr>
        <w:t>Załącznik nr 1: Wzór formularza oferty</w:t>
      </w:r>
    </w:p>
    <w:p w:rsidR="003E535A" w:rsidRPr="00B32709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Osoba do kontaktu</w:t>
      </w:r>
      <w:r w:rsidR="00C37509" w:rsidRPr="00B32709">
        <w:rPr>
          <w:rFonts w:cstheme="minorHAnsi"/>
          <w:sz w:val="20"/>
          <w:szCs w:val="20"/>
        </w:rPr>
        <w:t xml:space="preserve">: </w:t>
      </w:r>
      <w:r w:rsidRPr="00B32709">
        <w:rPr>
          <w:rFonts w:cstheme="minorHAnsi"/>
          <w:sz w:val="20"/>
          <w:szCs w:val="20"/>
        </w:rPr>
        <w:t>…………………………………………</w:t>
      </w:r>
      <w:r w:rsidR="003C70BE" w:rsidRPr="00B32709">
        <w:rPr>
          <w:rFonts w:cstheme="minorHAnsi"/>
          <w:sz w:val="20"/>
          <w:szCs w:val="20"/>
        </w:rPr>
        <w:t>………………</w:t>
      </w:r>
      <w:r w:rsidRPr="00B32709">
        <w:rPr>
          <w:rFonts w:cstheme="minorHAnsi"/>
          <w:sz w:val="20"/>
          <w:szCs w:val="20"/>
        </w:rPr>
        <w:t>……………</w:t>
      </w:r>
    </w:p>
    <w:p w:rsidR="00022033" w:rsidRPr="00B32709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tel. ……………..</w:t>
      </w:r>
      <w:r w:rsidR="00022033" w:rsidRPr="00B32709">
        <w:rPr>
          <w:rFonts w:cstheme="minorHAnsi"/>
          <w:sz w:val="20"/>
          <w:szCs w:val="20"/>
        </w:rPr>
        <w:t>………..</w:t>
      </w:r>
      <w:r w:rsidRPr="00B32709">
        <w:rPr>
          <w:rFonts w:cstheme="minorHAnsi"/>
          <w:sz w:val="20"/>
          <w:szCs w:val="20"/>
        </w:rPr>
        <w:t>, e-mail: ……………………………………..</w:t>
      </w:r>
    </w:p>
    <w:p w:rsidR="0001216F" w:rsidRPr="00B32709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Przedmiot zamówienia: </w:t>
      </w:r>
      <w:r w:rsidR="00103EC6">
        <w:rPr>
          <w:rFonts w:cstheme="minorHAnsi"/>
          <w:b/>
          <w:sz w:val="20"/>
          <w:szCs w:val="20"/>
        </w:rPr>
        <w:t>Analizator hematologiczny</w:t>
      </w:r>
    </w:p>
    <w:p w:rsidR="00EC67DB" w:rsidRPr="00B32709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293"/>
        <w:gridCol w:w="1842"/>
        <w:gridCol w:w="1701"/>
      </w:tblGrid>
      <w:tr w:rsidR="00BF3C1C" w:rsidRPr="00B32709" w:rsidTr="00103EC6">
        <w:tc>
          <w:tcPr>
            <w:tcW w:w="440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32709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25A00" w:rsidRPr="00B32709" w:rsidTr="00103EC6">
        <w:tc>
          <w:tcPr>
            <w:tcW w:w="440" w:type="dxa"/>
          </w:tcPr>
          <w:p w:rsidR="00C25A00" w:rsidRPr="00B32709" w:rsidRDefault="00C25A00" w:rsidP="00C25A00">
            <w:pPr>
              <w:jc w:val="right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1.</w:t>
            </w:r>
          </w:p>
        </w:tc>
        <w:tc>
          <w:tcPr>
            <w:tcW w:w="6293" w:type="dxa"/>
          </w:tcPr>
          <w:p w:rsidR="00EC67DB" w:rsidRPr="00B32709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103EC6" w:rsidRPr="00103EC6" w:rsidRDefault="004C2F22" w:rsidP="00103E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Analizator</w:t>
            </w:r>
            <w:r w:rsidR="00103EC6" w:rsidRPr="00103EC6">
              <w:rPr>
                <w:rFonts w:cstheme="minorHAnsi"/>
                <w:b/>
                <w:sz w:val="20"/>
                <w:szCs w:val="20"/>
              </w:rPr>
              <w:t xml:space="preserve"> hematologiczn</w:t>
            </w:r>
            <w:r>
              <w:rPr>
                <w:rFonts w:cstheme="minorHAnsi"/>
                <w:b/>
                <w:sz w:val="20"/>
                <w:szCs w:val="20"/>
              </w:rPr>
              <w:t xml:space="preserve">y </w:t>
            </w:r>
            <w:bookmarkStart w:id="0" w:name="_GoBack"/>
            <w:bookmarkEnd w:id="0"/>
            <w:r w:rsidR="00103EC6" w:rsidRPr="00103EC6">
              <w:rPr>
                <w:rFonts w:cstheme="minorHAnsi"/>
                <w:b/>
                <w:sz w:val="20"/>
                <w:szCs w:val="20"/>
              </w:rPr>
              <w:t>zgodnie z następującymi funkcjami i parametrami:</w:t>
            </w:r>
          </w:p>
          <w:p w:rsidR="00103EC6" w:rsidRPr="00EA1FBF" w:rsidRDefault="00103EC6" w:rsidP="00103EC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theme="minorHAnsi"/>
                <w:sz w:val="20"/>
                <w:szCs w:val="20"/>
              </w:rPr>
            </w:pP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Analizator  fabrycznie nowy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A1FBF">
              <w:rPr>
                <w:rFonts w:asciiTheme="minorHAnsi" w:hAnsiTheme="minorHAnsi"/>
                <w:sz w:val="20"/>
              </w:rPr>
              <w:t xml:space="preserve">- rok produkcji nie </w:t>
            </w:r>
            <w:r>
              <w:rPr>
                <w:rFonts w:asciiTheme="minorHAnsi" w:hAnsiTheme="minorHAnsi"/>
                <w:sz w:val="20"/>
              </w:rPr>
              <w:t>wcześniej niż 2018 rok;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Minimalna wydaj</w:t>
            </w:r>
            <w:r>
              <w:rPr>
                <w:rFonts w:asciiTheme="minorHAnsi" w:hAnsiTheme="minorHAnsi"/>
                <w:sz w:val="20"/>
              </w:rPr>
              <w:t>ność  60 analiz w ciągu godziny;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 xml:space="preserve">Przechowywanie do 50 000 </w:t>
            </w:r>
            <w:r>
              <w:rPr>
                <w:rFonts w:asciiTheme="minorHAnsi" w:hAnsiTheme="minorHAnsi"/>
                <w:sz w:val="20"/>
              </w:rPr>
              <w:t>wyników z pełnymi histogramami;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Ilość parametrów- 27 parametrów krwi z rozmazem 5-diff WBC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Parametry mierzone minimum: WBC, LYM, MON, EOS, BAS, NEU, LYM%, MON%, EOS%, BAS%, NEU%, HGB, RBC, HCT, MCV, RDW-CV, RDW-SD, MCH, MCHC, PLT, MPV, PCT, PDW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Parametry badawcze– ALY, ALY%, LIC, LIC%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Typ pomiaru– CBC, CBC + 5-diff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Metoda aspiracji– probówki w systemie otwartym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Metoda pomiaru– cytometria przepływowa, impedancja elektryczna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Ilość aspirowanej próbki– 15ul krwi pełnej oraz 15ul w trybie wstępnego rozcieńczenia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Maksymalnie 3 odczynniki bezcyjankowe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Odczynniki od tego samego producenta</w:t>
            </w:r>
            <w:r>
              <w:rPr>
                <w:rFonts w:asciiTheme="minorHAnsi" w:hAnsiTheme="minorHAnsi"/>
                <w:sz w:val="20"/>
              </w:rPr>
              <w:t>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 xml:space="preserve">Okres stabilności odczynnika po </w:t>
            </w:r>
            <w:r>
              <w:rPr>
                <w:rFonts w:asciiTheme="minorHAnsi" w:hAnsiTheme="minorHAnsi"/>
                <w:sz w:val="20"/>
              </w:rPr>
              <w:t>otwarciu nie krótszy niż 60 dni;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Fl</w:t>
            </w:r>
            <w:r>
              <w:rPr>
                <w:rFonts w:asciiTheme="minorHAnsi" w:hAnsiTheme="minorHAnsi"/>
                <w:sz w:val="20"/>
              </w:rPr>
              <w:t>agowanie patologicznych wyników;</w:t>
            </w:r>
          </w:p>
          <w:p w:rsidR="00103EC6" w:rsidRPr="00EA1FBF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Wewnę</w:t>
            </w:r>
            <w:r>
              <w:rPr>
                <w:rFonts w:asciiTheme="minorHAnsi" w:hAnsiTheme="minorHAnsi"/>
                <w:sz w:val="20"/>
              </w:rPr>
              <w:t>trzne funkcje usuwania skrzepów;</w:t>
            </w:r>
          </w:p>
          <w:p w:rsidR="00103EC6" w:rsidRDefault="00103EC6" w:rsidP="00103EC6">
            <w:pPr>
              <w:pStyle w:val="Akapitzlist"/>
              <w:numPr>
                <w:ilvl w:val="0"/>
                <w:numId w:val="39"/>
              </w:numPr>
              <w:ind w:left="411" w:hanging="269"/>
              <w:rPr>
                <w:rFonts w:asciiTheme="minorHAnsi" w:hAnsiTheme="minorHAnsi"/>
                <w:sz w:val="20"/>
              </w:rPr>
            </w:pPr>
            <w:r w:rsidRPr="00EA1FBF">
              <w:rPr>
                <w:rFonts w:asciiTheme="minorHAnsi" w:hAnsiTheme="minorHAnsi"/>
                <w:sz w:val="20"/>
              </w:rPr>
              <w:t>Zapas odczynników do analizatora na min. 6 miesięcy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:rsidR="00C25A00" w:rsidRPr="00B32709" w:rsidRDefault="00C25A00" w:rsidP="00103E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216F" w:rsidRPr="00B32709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249F" w:rsidRPr="00B32709" w:rsidRDefault="0098249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B32709" w:rsidRDefault="00C25A00" w:rsidP="00C25A00">
            <w:pPr>
              <w:jc w:val="center"/>
              <w:rPr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B32709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C25A00" w:rsidRPr="00B32709" w:rsidTr="00103EC6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B32709" w:rsidRDefault="0001216F" w:rsidP="0001216F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B32709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Dostawa, wn</w:t>
            </w:r>
            <w:r w:rsidR="0098249F" w:rsidRPr="00B32709">
              <w:rPr>
                <w:rFonts w:cstheme="minorHAnsi"/>
                <w:sz w:val="20"/>
                <w:szCs w:val="20"/>
              </w:rPr>
              <w:t>iesienie,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B32709" w:rsidRDefault="00C25A00" w:rsidP="00C25A00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B32709" w:rsidRDefault="00C25A00" w:rsidP="00103EC6">
            <w:pPr>
              <w:tabs>
                <w:tab w:val="left" w:pos="915"/>
              </w:tabs>
              <w:ind w:left="71"/>
              <w:jc w:val="center"/>
              <w:rPr>
                <w:sz w:val="20"/>
                <w:szCs w:val="20"/>
              </w:rPr>
            </w:pPr>
          </w:p>
        </w:tc>
      </w:tr>
    </w:tbl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B32709">
        <w:rPr>
          <w:rFonts w:cstheme="minorHAnsi"/>
          <w:color w:val="000000"/>
          <w:sz w:val="20"/>
          <w:szCs w:val="20"/>
        </w:rPr>
        <w:t>….</w:t>
      </w:r>
      <w:r w:rsidRPr="00B32709">
        <w:rPr>
          <w:rFonts w:cstheme="minorHAnsi"/>
          <w:color w:val="000000"/>
          <w:sz w:val="20"/>
          <w:szCs w:val="20"/>
        </w:rPr>
        <w:t>………… PLN,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B32709">
        <w:rPr>
          <w:rFonts w:cstheme="minorHAnsi"/>
          <w:color w:val="000000"/>
          <w:sz w:val="20"/>
          <w:szCs w:val="20"/>
        </w:rPr>
        <w:t>…..</w:t>
      </w:r>
      <w:r w:rsidRPr="00B32709">
        <w:rPr>
          <w:rFonts w:cstheme="minorHAnsi"/>
          <w:color w:val="000000"/>
          <w:sz w:val="20"/>
          <w:szCs w:val="20"/>
        </w:rPr>
        <w:t>……</w:t>
      </w:r>
      <w:r w:rsidR="005561DF" w:rsidRPr="00B32709">
        <w:rPr>
          <w:rFonts w:cstheme="minorHAnsi"/>
          <w:color w:val="000000"/>
          <w:sz w:val="20"/>
          <w:szCs w:val="20"/>
        </w:rPr>
        <w:t>…</w:t>
      </w:r>
      <w:r w:rsidRPr="00B32709">
        <w:rPr>
          <w:rFonts w:cstheme="minorHAnsi"/>
          <w:color w:val="000000"/>
          <w:sz w:val="20"/>
          <w:szCs w:val="20"/>
        </w:rPr>
        <w:t>…… PLN</w:t>
      </w:r>
    </w:p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Termin re</w:t>
      </w:r>
      <w:r w:rsidR="0098249F" w:rsidRPr="00B32709">
        <w:rPr>
          <w:rFonts w:cstheme="minorHAnsi"/>
          <w:color w:val="000000"/>
          <w:sz w:val="20"/>
          <w:szCs w:val="20"/>
        </w:rPr>
        <w:t>alizacji zamówienia …………..…… dni</w:t>
      </w:r>
      <w:r w:rsidRPr="00B32709"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do </w:t>
      </w:r>
      <w:r w:rsidR="00103EC6">
        <w:rPr>
          <w:rFonts w:cstheme="minorHAnsi"/>
          <w:color w:val="000000"/>
          <w:sz w:val="20"/>
          <w:szCs w:val="20"/>
        </w:rPr>
        <w:t>4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 tygodni</w:t>
      </w:r>
      <w:r w:rsidRPr="00B32709">
        <w:rPr>
          <w:rFonts w:cstheme="minorHAnsi"/>
          <w:color w:val="000000"/>
          <w:sz w:val="20"/>
          <w:szCs w:val="20"/>
        </w:rPr>
        <w:t>).</w:t>
      </w:r>
    </w:p>
    <w:p w:rsidR="00643258" w:rsidRPr="00B32709" w:rsidRDefault="00643258" w:rsidP="00643258">
      <w:pPr>
        <w:autoSpaceDE w:val="0"/>
        <w:spacing w:after="0" w:line="240" w:lineRule="auto"/>
        <w:rPr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Gwarancja ………………………………. </w:t>
      </w:r>
      <w:r w:rsidRPr="00B32709">
        <w:rPr>
          <w:sz w:val="20"/>
          <w:szCs w:val="20"/>
        </w:rPr>
        <w:t>(</w:t>
      </w:r>
      <w:r w:rsidR="00026C84" w:rsidRPr="00B32709">
        <w:rPr>
          <w:sz w:val="20"/>
          <w:szCs w:val="20"/>
        </w:rPr>
        <w:t xml:space="preserve">min. </w:t>
      </w:r>
      <w:r w:rsidR="00B32709" w:rsidRPr="00B32709">
        <w:rPr>
          <w:sz w:val="20"/>
          <w:szCs w:val="20"/>
        </w:rPr>
        <w:t>24</w:t>
      </w:r>
      <w:r w:rsidR="00EC67DB" w:rsidRPr="00B32709">
        <w:rPr>
          <w:sz w:val="20"/>
          <w:szCs w:val="20"/>
        </w:rPr>
        <w:t xml:space="preserve"> </w:t>
      </w:r>
      <w:r w:rsidR="004A5CBC" w:rsidRPr="00B32709">
        <w:rPr>
          <w:sz w:val="20"/>
          <w:szCs w:val="20"/>
        </w:rPr>
        <w:t>miesi</w:t>
      </w:r>
      <w:r w:rsidR="00026C84" w:rsidRPr="00B32709">
        <w:rPr>
          <w:sz w:val="20"/>
          <w:szCs w:val="20"/>
        </w:rPr>
        <w:t>ące</w:t>
      </w:r>
      <w:r w:rsidR="004A5CBC" w:rsidRPr="00B32709">
        <w:rPr>
          <w:sz w:val="20"/>
          <w:szCs w:val="20"/>
        </w:rPr>
        <w:t>)</w:t>
      </w:r>
    </w:p>
    <w:p w:rsidR="00643258" w:rsidRPr="00B32709" w:rsidRDefault="00643258" w:rsidP="00643258">
      <w:pPr>
        <w:autoSpaceDE w:val="0"/>
        <w:spacing w:after="0" w:line="240" w:lineRule="auto"/>
        <w:rPr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Pr="00B32709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B32709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B32709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03EC6" w:rsidRDefault="00103EC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1 </w:t>
      </w:r>
      <w:r w:rsidR="00B32709">
        <w:rPr>
          <w:rFonts w:asciiTheme="minorHAnsi" w:hAnsiTheme="minorHAnsi" w:cstheme="minorHAnsi"/>
          <w:color w:val="365F91"/>
          <w:lang w:val="it-IT"/>
        </w:rPr>
        <w:t>91, f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B32709">
        <w:rPr>
          <w:rFonts w:asciiTheme="minorHAnsi" w:hAnsiTheme="minorHAnsi" w:cstheme="minorHAnsi"/>
          <w:color w:val="365F91"/>
          <w:lang w:val="it-IT"/>
        </w:rPr>
        <w:t>dziaczkowski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9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78" w:rsidRDefault="007E5878" w:rsidP="002E6700">
      <w:pPr>
        <w:spacing w:after="0" w:line="240" w:lineRule="auto"/>
      </w:pPr>
      <w:r>
        <w:separator/>
      </w:r>
    </w:p>
  </w:endnote>
  <w:endnote w:type="continuationSeparator" w:id="0">
    <w:p w:rsidR="007E5878" w:rsidRDefault="007E5878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78" w:rsidRDefault="007E5878" w:rsidP="002E6700">
      <w:pPr>
        <w:spacing w:after="0" w:line="240" w:lineRule="auto"/>
      </w:pPr>
      <w:r>
        <w:separator/>
      </w:r>
    </w:p>
  </w:footnote>
  <w:footnote w:type="continuationSeparator" w:id="0">
    <w:p w:rsidR="007E5878" w:rsidRDefault="007E5878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463D"/>
    <w:multiLevelType w:val="hybridMultilevel"/>
    <w:tmpl w:val="BB9A8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5"/>
  </w:num>
  <w:num w:numId="5">
    <w:abstractNumId w:val="10"/>
  </w:num>
  <w:num w:numId="6">
    <w:abstractNumId w:val="35"/>
  </w:num>
  <w:num w:numId="7">
    <w:abstractNumId w:val="2"/>
  </w:num>
  <w:num w:numId="8">
    <w:abstractNumId w:val="6"/>
  </w:num>
  <w:num w:numId="9">
    <w:abstractNumId w:val="32"/>
  </w:num>
  <w:num w:numId="10">
    <w:abstractNumId w:val="21"/>
  </w:num>
  <w:num w:numId="11">
    <w:abstractNumId w:val="18"/>
  </w:num>
  <w:num w:numId="12">
    <w:abstractNumId w:val="20"/>
  </w:num>
  <w:num w:numId="13">
    <w:abstractNumId w:val="22"/>
  </w:num>
  <w:num w:numId="14">
    <w:abstractNumId w:val="31"/>
  </w:num>
  <w:num w:numId="15">
    <w:abstractNumId w:val="30"/>
  </w:num>
  <w:num w:numId="16">
    <w:abstractNumId w:val="24"/>
  </w:num>
  <w:num w:numId="17">
    <w:abstractNumId w:val="12"/>
  </w:num>
  <w:num w:numId="18">
    <w:abstractNumId w:val="23"/>
  </w:num>
  <w:num w:numId="19">
    <w:abstractNumId w:val="8"/>
  </w:num>
  <w:num w:numId="20">
    <w:abstractNumId w:val="28"/>
  </w:num>
  <w:num w:numId="21">
    <w:abstractNumId w:val="13"/>
  </w:num>
  <w:num w:numId="22">
    <w:abstractNumId w:val="5"/>
  </w:num>
  <w:num w:numId="23">
    <w:abstractNumId w:val="33"/>
  </w:num>
  <w:num w:numId="24">
    <w:abstractNumId w:val="11"/>
  </w:num>
  <w:num w:numId="25">
    <w:abstractNumId w:val="15"/>
  </w:num>
  <w:num w:numId="26">
    <w:abstractNumId w:val="0"/>
  </w:num>
  <w:num w:numId="27">
    <w:abstractNumId w:val="16"/>
  </w:num>
  <w:num w:numId="28">
    <w:abstractNumId w:val="27"/>
  </w:num>
  <w:num w:numId="29">
    <w:abstractNumId w:val="14"/>
  </w:num>
  <w:num w:numId="30">
    <w:abstractNumId w:val="17"/>
  </w:num>
  <w:num w:numId="31">
    <w:abstractNumId w:val="9"/>
  </w:num>
  <w:num w:numId="32">
    <w:abstractNumId w:val="36"/>
  </w:num>
  <w:num w:numId="33">
    <w:abstractNumId w:val="29"/>
  </w:num>
  <w:num w:numId="34">
    <w:abstractNumId w:val="26"/>
  </w:num>
  <w:num w:numId="35">
    <w:abstractNumId w:val="4"/>
  </w:num>
  <w:num w:numId="36">
    <w:abstractNumId w:val="34"/>
  </w:num>
  <w:num w:numId="37">
    <w:abstractNumId w:val="37"/>
  </w:num>
  <w:num w:numId="38">
    <w:abstractNumId w:val="1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03EC6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4C2F22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19A8"/>
    <w:rsid w:val="00693AB0"/>
    <w:rsid w:val="006A65BD"/>
    <w:rsid w:val="006D1465"/>
    <w:rsid w:val="00711C10"/>
    <w:rsid w:val="007536F8"/>
    <w:rsid w:val="007731D0"/>
    <w:rsid w:val="00793C45"/>
    <w:rsid w:val="007E05B7"/>
    <w:rsid w:val="007E5878"/>
    <w:rsid w:val="0090037B"/>
    <w:rsid w:val="00937E65"/>
    <w:rsid w:val="00961F66"/>
    <w:rsid w:val="00964FB4"/>
    <w:rsid w:val="0098249F"/>
    <w:rsid w:val="00A0592B"/>
    <w:rsid w:val="00A16D49"/>
    <w:rsid w:val="00A67081"/>
    <w:rsid w:val="00B32709"/>
    <w:rsid w:val="00B6357F"/>
    <w:rsid w:val="00B75853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03898"/>
    <w:rsid w:val="00D30D79"/>
    <w:rsid w:val="00D420D7"/>
    <w:rsid w:val="00D543FD"/>
    <w:rsid w:val="00D73C7A"/>
    <w:rsid w:val="00D74DA9"/>
    <w:rsid w:val="00D97CBD"/>
    <w:rsid w:val="00DC127E"/>
    <w:rsid w:val="00DC7A1A"/>
    <w:rsid w:val="00E66CA4"/>
    <w:rsid w:val="00E97AF2"/>
    <w:rsid w:val="00EC67DB"/>
    <w:rsid w:val="00F37A45"/>
    <w:rsid w:val="00F42D68"/>
    <w:rsid w:val="00F53C10"/>
    <w:rsid w:val="00F71D5F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3A78-6912-448C-9218-DEF4525A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20</cp:revision>
  <cp:lastPrinted>2019-09-18T14:25:00Z</cp:lastPrinted>
  <dcterms:created xsi:type="dcterms:W3CDTF">2020-09-22T10:29:00Z</dcterms:created>
  <dcterms:modified xsi:type="dcterms:W3CDTF">2021-04-12T09:32:00Z</dcterms:modified>
</cp:coreProperties>
</file>