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9B" w:rsidRDefault="00701A3B">
      <w:pPr>
        <w:pStyle w:val="Standard"/>
        <w:spacing w:after="0" w:line="240" w:lineRule="auto"/>
      </w:pPr>
      <w:bookmarkStart w:id="0" w:name="_GoBack"/>
      <w:bookmarkEnd w:id="0"/>
      <w:r>
        <w:rPr>
          <w:rFonts w:cs="Calibri"/>
          <w:b/>
          <w:sz w:val="20"/>
          <w:szCs w:val="20"/>
        </w:rPr>
        <w:t>Załącznik nr 1: Wzór formularza oferty</w:t>
      </w:r>
    </w:p>
    <w:p w:rsidR="00D7619B" w:rsidRDefault="00D7619B">
      <w:pPr>
        <w:pStyle w:val="Standard"/>
        <w:spacing w:after="0" w:line="240" w:lineRule="auto"/>
        <w:rPr>
          <w:rFonts w:cs="Calibri"/>
          <w:b/>
          <w:sz w:val="20"/>
          <w:szCs w:val="20"/>
        </w:rPr>
      </w:pPr>
    </w:p>
    <w:p w:rsidR="00D7619B" w:rsidRDefault="00701A3B">
      <w:pPr>
        <w:pStyle w:val="Standard"/>
        <w:spacing w:after="0" w:line="240" w:lineRule="auto"/>
        <w:jc w:val="both"/>
      </w:pPr>
      <w:r>
        <w:rPr>
          <w:rFonts w:cs="Calibri"/>
          <w:sz w:val="20"/>
          <w:szCs w:val="20"/>
        </w:rPr>
        <w:t>Nazwa i adres Wykonawcy:……………………………………………………</w:t>
      </w:r>
    </w:p>
    <w:p w:rsidR="00D7619B" w:rsidRDefault="00701A3B">
      <w:pPr>
        <w:pStyle w:val="Standard"/>
        <w:spacing w:after="0" w:line="240" w:lineRule="auto"/>
        <w:jc w:val="both"/>
      </w:pPr>
      <w:r>
        <w:rPr>
          <w:rFonts w:cs="Calibri"/>
          <w:sz w:val="20"/>
          <w:szCs w:val="20"/>
        </w:rPr>
        <w:t>Osoba do kontaktu: ………………………………………………………………………</w:t>
      </w:r>
    </w:p>
    <w:p w:rsidR="00D7619B" w:rsidRDefault="00701A3B">
      <w:pPr>
        <w:pStyle w:val="Standard"/>
        <w:spacing w:after="0" w:line="240" w:lineRule="auto"/>
        <w:jc w:val="both"/>
      </w:pPr>
      <w:r>
        <w:rPr>
          <w:rFonts w:cs="Calibri"/>
          <w:sz w:val="20"/>
          <w:szCs w:val="20"/>
        </w:rPr>
        <w:t>tel. ……………..……….., e-mail: ……………………………………..</w:t>
      </w:r>
    </w:p>
    <w:p w:rsidR="00D7619B" w:rsidRDefault="00701A3B">
      <w:pPr>
        <w:pStyle w:val="Standard"/>
        <w:spacing w:after="0" w:line="240" w:lineRule="auto"/>
      </w:pPr>
      <w:r>
        <w:rPr>
          <w:rFonts w:cs="Calibri"/>
          <w:sz w:val="20"/>
          <w:szCs w:val="20"/>
        </w:rPr>
        <w:t xml:space="preserve">Przedmiot zamówienia: </w:t>
      </w:r>
      <w:r>
        <w:rPr>
          <w:rFonts w:cs="Calibri"/>
          <w:b/>
          <w:bCs/>
          <w:color w:val="333333"/>
        </w:rPr>
        <w:t>W</w:t>
      </w:r>
      <w:r>
        <w:rPr>
          <w:rFonts w:eastAsia="Batang" w:cs="Calibri"/>
          <w:b/>
          <w:bCs/>
          <w:color w:val="333333"/>
          <w:sz w:val="20"/>
          <w:szCs w:val="20"/>
        </w:rPr>
        <w:t>irówka laboratoryjna</w:t>
      </w:r>
      <w:r>
        <w:rPr>
          <w:rFonts w:eastAsia="Batang" w:cs="Calibri"/>
          <w:b/>
          <w:bCs/>
          <w:color w:val="FF0000"/>
          <w:sz w:val="20"/>
          <w:szCs w:val="20"/>
        </w:rPr>
        <w:t xml:space="preserve"> </w:t>
      </w:r>
      <w:r>
        <w:rPr>
          <w:rFonts w:eastAsia="Batang" w:cs="Calibri"/>
          <w:b/>
          <w:bCs/>
          <w:sz w:val="20"/>
          <w:szCs w:val="20"/>
        </w:rPr>
        <w:t>z chłodzeniem wraz z rotorem i adapterami</w:t>
      </w:r>
    </w:p>
    <w:p w:rsidR="00D7619B" w:rsidRDefault="00D7619B">
      <w:pPr>
        <w:pStyle w:val="Standard"/>
        <w:spacing w:after="0" w:line="240" w:lineRule="auto"/>
        <w:rPr>
          <w:rFonts w:eastAsia="Batang" w:cs="Calibri"/>
          <w:b/>
          <w:sz w:val="20"/>
          <w:szCs w:val="20"/>
        </w:rPr>
      </w:pPr>
    </w:p>
    <w:tbl>
      <w:tblPr>
        <w:tblW w:w="1063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"/>
        <w:gridCol w:w="5717"/>
        <w:gridCol w:w="2410"/>
        <w:gridCol w:w="1984"/>
      </w:tblGrid>
      <w:tr w:rsidR="00D7619B" w:rsidTr="00CC2F33"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701A3B">
            <w:pPr>
              <w:pStyle w:val="Standard"/>
              <w:jc w:val="center"/>
            </w:pPr>
            <w:r>
              <w:rPr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D7619B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D7619B" w:rsidRDefault="00701A3B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OPIS oraz punktacja parametrów i wymagań</w:t>
            </w:r>
          </w:p>
          <w:p w:rsidR="00D7619B" w:rsidRDefault="00D7619B">
            <w:pPr>
              <w:pStyle w:val="Standard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D7619B" w:rsidRDefault="00D7619B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D7619B" w:rsidRDefault="00701A3B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D7619B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D7619B" w:rsidRDefault="00701A3B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UWAGI</w:t>
            </w:r>
          </w:p>
        </w:tc>
      </w:tr>
      <w:tr w:rsidR="00D7619B" w:rsidTr="00CC2F33"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701A3B">
            <w:pPr>
              <w:pStyle w:val="Standard"/>
              <w:jc w:val="right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701A3B">
            <w:pPr>
              <w:pStyle w:val="Standard"/>
              <w:spacing w:after="0"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color w:val="333333"/>
              </w:rPr>
              <w:t>W</w:t>
            </w:r>
            <w:r>
              <w:rPr>
                <w:rFonts w:eastAsia="Batang" w:cs="Calibri"/>
                <w:b/>
                <w:bCs/>
                <w:color w:val="333333"/>
                <w:sz w:val="20"/>
                <w:szCs w:val="20"/>
              </w:rPr>
              <w:t>irówka laboratoryjna z chłodzeniem</w:t>
            </w:r>
            <w:r>
              <w:rPr>
                <w:rFonts w:eastAsia="Batang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Batang" w:cs="Calibri"/>
                <w:b/>
                <w:bCs/>
                <w:sz w:val="20"/>
                <w:szCs w:val="20"/>
              </w:rPr>
              <w:t xml:space="preserve">wraz z rotorem i adapterami </w:t>
            </w:r>
            <w:r>
              <w:rPr>
                <w:rFonts w:cs="Calibri"/>
                <w:sz w:val="20"/>
                <w:szCs w:val="20"/>
              </w:rPr>
              <w:t>zgodnie z następującymi parametrami:</w:t>
            </w:r>
          </w:p>
          <w:p w:rsidR="00520161" w:rsidRDefault="00520161">
            <w:pPr>
              <w:pStyle w:val="Standard"/>
              <w:spacing w:after="0" w:line="360" w:lineRule="auto"/>
            </w:pPr>
          </w:p>
          <w:p w:rsidR="00520161" w:rsidRDefault="00CC2F33">
            <w:pPr>
              <w:pStyle w:val="Akapitzlist"/>
              <w:spacing w:after="0" w:line="360" w:lineRule="auto"/>
              <w:ind w:left="0" w:right="-1"/>
              <w:rPr>
                <w:rFonts w:eastAsia="Batang" w:cs="Calibri"/>
                <w:color w:val="000000"/>
                <w:sz w:val="20"/>
                <w:szCs w:val="20"/>
                <w:lang w:eastAsia="pl-PL"/>
              </w:rPr>
            </w:pPr>
            <w:r w:rsidRPr="00CC2F33">
              <w:rPr>
                <w:rFonts w:eastAsia="Batang" w:cs="Calibri"/>
                <w:color w:val="000000"/>
                <w:sz w:val="20"/>
                <w:szCs w:val="20"/>
                <w:lang w:eastAsia="pl-PL"/>
              </w:rPr>
              <w:t>Rotor z wychylnymi koszami o  prędkości w zakresie min. 250-3000 x g (dopuszczalne są większe zakresy np. 100 – 3500 g) z adapterami umożliwiającymi wirowanie probówek 16x50ml, 32x15 ml</w:t>
            </w:r>
          </w:p>
          <w:p w:rsidR="00CC2F33" w:rsidRDefault="00CC2F33">
            <w:pPr>
              <w:pStyle w:val="Akapitzlist"/>
              <w:spacing w:after="0" w:line="360" w:lineRule="auto"/>
              <w:ind w:left="0" w:right="-1"/>
            </w:pPr>
          </w:p>
          <w:p w:rsidR="00520161" w:rsidRDefault="00CC2F33">
            <w:pPr>
              <w:pStyle w:val="Akapitzlist"/>
              <w:spacing w:after="0" w:line="360" w:lineRule="auto"/>
              <w:ind w:left="0" w:right="-1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Rotor sta</w:t>
            </w:r>
            <w:r w:rsidRPr="00CC2F3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ł</w:t>
            </w:r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 k</w:t>
            </w:r>
            <w:r w:rsidRPr="00CC2F3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ą</w:t>
            </w:r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towy do prob</w:t>
            </w:r>
            <w:r w:rsidRPr="00CC2F3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ó</w:t>
            </w:r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wek reakcyjnych 1.5/2ml o maksymalnej sile wirowanie 20913g (14000 </w:t>
            </w:r>
            <w:proofErr w:type="spellStart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rpm</w:t>
            </w:r>
            <w:proofErr w:type="spellEnd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) z mo</w:t>
            </w:r>
            <w:r w:rsidRPr="00CC2F3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ż</w:t>
            </w:r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liwo</w:t>
            </w:r>
            <w:r w:rsidRPr="00CC2F3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ś</w:t>
            </w:r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ci</w:t>
            </w:r>
            <w:r w:rsidRPr="00CC2F3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ą</w:t>
            </w:r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regulacji prędkości </w:t>
            </w:r>
            <w:proofErr w:type="spellStart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rpm</w:t>
            </w:r>
            <w:proofErr w:type="spellEnd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 zakresie 200-14000, ze skokiem 10 </w:t>
            </w:r>
            <w:proofErr w:type="spellStart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rpm</w:t>
            </w:r>
            <w:proofErr w:type="spellEnd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 zakresie 200 ‐ 5,000 </w:t>
            </w:r>
            <w:proofErr w:type="spellStart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rpm</w:t>
            </w:r>
            <w:proofErr w:type="spellEnd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i skokiem 100 </w:t>
            </w:r>
            <w:proofErr w:type="spellStart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rpm</w:t>
            </w:r>
            <w:proofErr w:type="spellEnd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 zakresie 5,000 ‐ 14,000 </w:t>
            </w:r>
            <w:proofErr w:type="spellStart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rpm</w:t>
            </w:r>
            <w:proofErr w:type="spellEnd"/>
          </w:p>
          <w:p w:rsidR="00CC2F33" w:rsidRDefault="00CC2F33">
            <w:pPr>
              <w:pStyle w:val="Akapitzlist"/>
              <w:spacing w:after="0" w:line="360" w:lineRule="auto"/>
              <w:ind w:left="0" w:right="-1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  <w:p w:rsidR="00520161" w:rsidRDefault="00CC2F33">
            <w:pPr>
              <w:pStyle w:val="Akapitzlist"/>
              <w:spacing w:after="0" w:line="360" w:lineRule="auto"/>
              <w:ind w:left="0" w:right="-1"/>
              <w:rPr>
                <w:rFonts w:eastAsia="Batang" w:cs="Calibri"/>
                <w:sz w:val="20"/>
                <w:szCs w:val="20"/>
                <w:lang w:eastAsia="pl-PL"/>
              </w:rPr>
            </w:pPr>
            <w:r w:rsidRPr="00CC2F33">
              <w:rPr>
                <w:rFonts w:eastAsia="Batang" w:cs="Calibri"/>
                <w:sz w:val="20"/>
                <w:szCs w:val="20"/>
                <w:lang w:eastAsia="pl-PL"/>
              </w:rPr>
              <w:t>Rotor do płytek o zakresie prędkości min. 250-1500 x g (dopuszczalne są większe zakresy np. 100 – 2000 g)</w:t>
            </w:r>
          </w:p>
          <w:p w:rsidR="00CC2F33" w:rsidRDefault="00CC2F33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</w:pPr>
          </w:p>
          <w:p w:rsidR="00CC2F33" w:rsidRDefault="00CC2F33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Automatyczne powiadamianie w przypadku źle wyważonego rotora</w:t>
            </w:r>
          </w:p>
          <w:p w:rsidR="00CC2F33" w:rsidRDefault="00CC2F33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D7619B" w:rsidRDefault="00701A3B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Funkcja Fast</w:t>
            </w:r>
            <w:r w:rsidR="00520161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Temp do szybkiego schładzania</w:t>
            </w:r>
          </w:p>
          <w:p w:rsidR="00D7619B" w:rsidRDefault="00D7619B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D7619B" w:rsidRDefault="00701A3B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Funkcja ECO wyłączająca urządzenie po 8 godzinach bezczynności, pozwalająca ograniczyć zużycie energii i wydłużyć żywotność sprężarki.</w:t>
            </w:r>
          </w:p>
          <w:p w:rsidR="00CC2F33" w:rsidRDefault="00CC2F33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CC2F33" w:rsidRDefault="00CC2F33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Mo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ż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liwo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ść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 xml:space="preserve"> wprowadzenia co najmniej 10 pr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ę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dko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ś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ci rozp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ę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dzania i hamowania rotora, by chroni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ć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 xml:space="preserve"> bardziej wrażliwe próby</w:t>
            </w:r>
          </w:p>
          <w:p w:rsidR="00CC2F33" w:rsidRDefault="00CC2F33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CC2F33" w:rsidRDefault="00CC2F33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Mo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ż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liwo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ść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 xml:space="preserve"> ustawiania zar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ó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wno warto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ś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 xml:space="preserve">ci </w:t>
            </w:r>
            <w:proofErr w:type="spellStart"/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rpm</w:t>
            </w:r>
            <w:proofErr w:type="spellEnd"/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 xml:space="preserve"> jak i </w:t>
            </w:r>
            <w:proofErr w:type="spellStart"/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rcf</w:t>
            </w:r>
            <w:proofErr w:type="spellEnd"/>
          </w:p>
          <w:p w:rsidR="00D7619B" w:rsidRDefault="00D7619B">
            <w:pPr>
              <w:pStyle w:val="Akapitzlist"/>
              <w:shd w:val="clear" w:color="auto" w:fill="FFFFFF"/>
              <w:spacing w:after="0" w:line="24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CC2F33" w:rsidRDefault="00CC2F33" w:rsidP="00520161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520161" w:rsidRDefault="00520161" w:rsidP="00520161">
            <w:pPr>
              <w:pStyle w:val="Standard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520161" w:rsidRDefault="00520161" w:rsidP="00520161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CC2F33" w:rsidRDefault="00CC2F33" w:rsidP="00520161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520161" w:rsidRDefault="00520161" w:rsidP="00520161">
            <w:pPr>
              <w:pStyle w:val="Standard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CC2F33" w:rsidRDefault="00CC2F33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CC2F33" w:rsidRDefault="00CC2F33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520161" w:rsidRDefault="00520161" w:rsidP="00520161">
            <w:pPr>
              <w:pStyle w:val="Standard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520161" w:rsidRDefault="00520161" w:rsidP="00520161">
            <w:pPr>
              <w:pStyle w:val="Standard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520161" w:rsidRDefault="00520161" w:rsidP="00520161">
            <w:pPr>
              <w:pStyle w:val="Standard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D7619B" w:rsidRDefault="00701A3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CC2F33" w:rsidRDefault="00CC2F33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CC2F33" w:rsidRDefault="00CC2F33">
            <w:pPr>
              <w:pStyle w:val="Standard"/>
              <w:jc w:val="center"/>
            </w:pPr>
          </w:p>
          <w:p w:rsidR="00CC2F33" w:rsidRDefault="00CC2F33" w:rsidP="00CC2F33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CC2F33" w:rsidRDefault="00CC2F33" w:rsidP="00CC2F33">
            <w:pPr>
              <w:pStyle w:val="Standard"/>
            </w:pPr>
          </w:p>
          <w:p w:rsidR="00CC2F33" w:rsidRDefault="00CC2F33" w:rsidP="00CC2F33">
            <w:pPr>
              <w:pStyle w:val="Standard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D7619B">
            <w:pPr>
              <w:pStyle w:val="Standard"/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  <w:tr w:rsidR="00D7619B" w:rsidTr="00CC2F33">
        <w:trPr>
          <w:trHeight w:val="513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D7619B" w:rsidRDefault="00701A3B">
            <w:pPr>
              <w:pStyle w:val="Standard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D7619B" w:rsidRDefault="00701A3B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Dostawa, wniesienie, szkolenie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701A3B">
            <w:pPr>
              <w:pStyle w:val="Standard"/>
              <w:jc w:val="center"/>
            </w:pPr>
            <w:r>
              <w:rPr>
                <w:sz w:val="20"/>
                <w:szCs w:val="20"/>
              </w:rPr>
              <w:t>(TAK/NIE)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D7619B">
            <w:pPr>
              <w:pStyle w:val="Standard"/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7619B" w:rsidRDefault="00D7619B">
      <w:pPr>
        <w:pStyle w:val="Standard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D7619B" w:rsidRDefault="00D7619B">
      <w:pPr>
        <w:pStyle w:val="Standard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D7619B" w:rsidRDefault="00701A3B">
      <w:pPr>
        <w:pStyle w:val="Standard"/>
        <w:spacing w:after="0" w:line="240" w:lineRule="auto"/>
      </w:pPr>
      <w:r>
        <w:rPr>
          <w:rFonts w:cs="Calibri"/>
          <w:color w:val="000000"/>
          <w:sz w:val="20"/>
          <w:szCs w:val="20"/>
        </w:rPr>
        <w:t>Cena netto ………………………….………… PLN,</w:t>
      </w:r>
    </w:p>
    <w:p w:rsidR="00D7619B" w:rsidRDefault="00701A3B">
      <w:pPr>
        <w:pStyle w:val="Standard"/>
        <w:spacing w:after="0" w:line="240" w:lineRule="auto"/>
      </w:pPr>
      <w:r>
        <w:rPr>
          <w:rFonts w:cs="Calibri"/>
          <w:color w:val="000000"/>
          <w:sz w:val="20"/>
          <w:szCs w:val="20"/>
        </w:rPr>
        <w:t>Podatek  ……….. % VAT, tj. ………………………..PLN</w:t>
      </w:r>
    </w:p>
    <w:p w:rsidR="00D7619B" w:rsidRDefault="00701A3B">
      <w:pPr>
        <w:pStyle w:val="Standard"/>
        <w:spacing w:after="0" w:line="240" w:lineRule="auto"/>
      </w:pPr>
      <w:r>
        <w:rPr>
          <w:rFonts w:cs="Calibri"/>
          <w:color w:val="000000"/>
          <w:sz w:val="20"/>
          <w:szCs w:val="20"/>
        </w:rPr>
        <w:lastRenderedPageBreak/>
        <w:t>Cena brutto ………………..…………… PLN</w:t>
      </w:r>
    </w:p>
    <w:p w:rsidR="00D7619B" w:rsidRDefault="00D7619B">
      <w:pPr>
        <w:pStyle w:val="Standard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D7619B" w:rsidRDefault="00701A3B">
      <w:pPr>
        <w:pStyle w:val="Standard"/>
        <w:spacing w:after="0" w:line="240" w:lineRule="auto"/>
      </w:pPr>
      <w:r>
        <w:rPr>
          <w:rFonts w:cs="Calibri"/>
          <w:color w:val="000000"/>
          <w:sz w:val="20"/>
          <w:szCs w:val="20"/>
        </w:rPr>
        <w:t>Termin realizacji zamówienia …………………………</w:t>
      </w:r>
      <w:r w:rsidR="005B55E1">
        <w:rPr>
          <w:rFonts w:cs="Calibri"/>
          <w:color w:val="000000"/>
          <w:sz w:val="20"/>
          <w:szCs w:val="20"/>
        </w:rPr>
        <w:t>dni</w:t>
      </w:r>
      <w:r>
        <w:rPr>
          <w:rFonts w:cs="Calibri"/>
          <w:color w:val="000000"/>
          <w:sz w:val="20"/>
          <w:szCs w:val="20"/>
        </w:rPr>
        <w:t xml:space="preserve"> od daty zawarcia umowy (max. </w:t>
      </w:r>
      <w:r w:rsidR="005B55E1">
        <w:rPr>
          <w:rFonts w:cs="Calibri"/>
          <w:color w:val="000000"/>
          <w:sz w:val="20"/>
          <w:szCs w:val="20"/>
        </w:rPr>
        <w:t>21 dni</w:t>
      </w:r>
      <w:r>
        <w:rPr>
          <w:rFonts w:cs="Calibri"/>
          <w:color w:val="000000"/>
          <w:sz w:val="20"/>
          <w:szCs w:val="20"/>
        </w:rPr>
        <w:t>).</w:t>
      </w:r>
    </w:p>
    <w:p w:rsidR="00D7619B" w:rsidRDefault="00701A3B">
      <w:pPr>
        <w:pStyle w:val="Standard"/>
        <w:spacing w:after="0" w:line="240" w:lineRule="auto"/>
      </w:pPr>
      <w:r>
        <w:rPr>
          <w:rFonts w:cs="Calibri"/>
          <w:sz w:val="20"/>
          <w:szCs w:val="20"/>
        </w:rPr>
        <w:t xml:space="preserve">Gwarancja ………………………………. </w:t>
      </w:r>
      <w:r>
        <w:rPr>
          <w:sz w:val="20"/>
          <w:szCs w:val="20"/>
        </w:rPr>
        <w:t>(</w:t>
      </w:r>
      <w:r>
        <w:rPr>
          <w:rFonts w:cs="Calibri"/>
          <w:sz w:val="20"/>
          <w:szCs w:val="20"/>
        </w:rPr>
        <w:t>min. 36 miesięcy</w:t>
      </w:r>
      <w:r>
        <w:rPr>
          <w:sz w:val="20"/>
          <w:szCs w:val="20"/>
        </w:rPr>
        <w:t>)</w:t>
      </w:r>
    </w:p>
    <w:p w:rsidR="00D7619B" w:rsidRDefault="00D7619B">
      <w:pPr>
        <w:pStyle w:val="Standard"/>
        <w:spacing w:after="0" w:line="240" w:lineRule="auto"/>
        <w:rPr>
          <w:sz w:val="20"/>
          <w:szCs w:val="20"/>
        </w:rPr>
      </w:pPr>
    </w:p>
    <w:p w:rsidR="00D7619B" w:rsidRDefault="00701A3B">
      <w:pPr>
        <w:pStyle w:val="Standard"/>
        <w:spacing w:after="0" w:line="240" w:lineRule="auto"/>
      </w:pPr>
      <w:r>
        <w:rPr>
          <w:rFonts w:cs="Calibr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D7619B" w:rsidRDefault="00D7619B">
      <w:pPr>
        <w:pStyle w:val="Standard"/>
        <w:spacing w:after="0" w:line="240" w:lineRule="auto"/>
        <w:rPr>
          <w:rFonts w:cs="Calibri"/>
          <w:sz w:val="20"/>
          <w:szCs w:val="20"/>
        </w:rPr>
      </w:pPr>
    </w:p>
    <w:p w:rsidR="00D7619B" w:rsidRDefault="00D7619B">
      <w:pPr>
        <w:pStyle w:val="Standard"/>
        <w:spacing w:after="0" w:line="240" w:lineRule="auto"/>
        <w:rPr>
          <w:rFonts w:cs="Calibri"/>
          <w:sz w:val="20"/>
          <w:szCs w:val="20"/>
        </w:rPr>
      </w:pPr>
    </w:p>
    <w:p w:rsidR="00D7619B" w:rsidRDefault="00D7619B">
      <w:pPr>
        <w:pStyle w:val="Standard"/>
        <w:spacing w:after="0" w:line="240" w:lineRule="auto"/>
        <w:rPr>
          <w:rFonts w:cs="Calibri"/>
          <w:sz w:val="20"/>
          <w:szCs w:val="20"/>
        </w:rPr>
      </w:pPr>
    </w:p>
    <w:p w:rsidR="00D7619B" w:rsidRDefault="00D7619B">
      <w:pPr>
        <w:pStyle w:val="Standard"/>
        <w:spacing w:after="0" w:line="240" w:lineRule="auto"/>
        <w:rPr>
          <w:rFonts w:cs="Calibri"/>
          <w:sz w:val="20"/>
          <w:szCs w:val="20"/>
        </w:rPr>
      </w:pPr>
    </w:p>
    <w:p w:rsidR="00D7619B" w:rsidRDefault="00D7619B">
      <w:pPr>
        <w:pStyle w:val="Standard"/>
        <w:spacing w:after="0" w:line="240" w:lineRule="auto"/>
        <w:rPr>
          <w:rFonts w:cs="Calibri"/>
          <w:sz w:val="20"/>
          <w:szCs w:val="20"/>
        </w:rPr>
      </w:pPr>
    </w:p>
    <w:p w:rsidR="00D7619B" w:rsidRDefault="00701A3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spacing w:after="0" w:line="240" w:lineRule="auto"/>
      </w:pPr>
      <w:r>
        <w:rPr>
          <w:rFonts w:cs="Calibri"/>
          <w:color w:val="000000"/>
          <w:sz w:val="20"/>
          <w:szCs w:val="20"/>
        </w:rPr>
        <w:t xml:space="preserve"> ……………………………………………</w:t>
      </w:r>
      <w:r>
        <w:rPr>
          <w:rFonts w:cs="Calibri"/>
          <w:color w:val="000000"/>
          <w:sz w:val="20"/>
          <w:szCs w:val="20"/>
        </w:rPr>
        <w:tab/>
        <w:t xml:space="preserve">      </w:t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  <w:t xml:space="preserve">                …………………………………………………………………</w:t>
      </w:r>
    </w:p>
    <w:p w:rsidR="00D7619B" w:rsidRDefault="00701A3B">
      <w:pPr>
        <w:pStyle w:val="Standard"/>
        <w:tabs>
          <w:tab w:val="left" w:pos="5670"/>
        </w:tabs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="Calibri"/>
          <w:color w:val="000000"/>
          <w:sz w:val="20"/>
          <w:szCs w:val="20"/>
        </w:rPr>
        <w:tab/>
        <w:t>Podpis i pieczęć Wykonawcy</w:t>
      </w:r>
    </w:p>
    <w:sectPr w:rsidR="00D7619B" w:rsidSect="00520161">
      <w:pgSz w:w="11906" w:h="16838"/>
      <w:pgMar w:top="709" w:right="282" w:bottom="568" w:left="1440" w:header="708" w:footer="708" w:gutter="0"/>
      <w:pgBorders>
        <w:bottom w:val="single" w:sz="4" w:space="4" w:color="000001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250" w:rsidRDefault="00944250">
      <w:r>
        <w:separator/>
      </w:r>
    </w:p>
  </w:endnote>
  <w:endnote w:type="continuationSeparator" w:id="0">
    <w:p w:rsidR="00944250" w:rsidRDefault="0094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250" w:rsidRDefault="00944250">
      <w:r>
        <w:rPr>
          <w:color w:val="000000"/>
        </w:rPr>
        <w:separator/>
      </w:r>
    </w:p>
  </w:footnote>
  <w:footnote w:type="continuationSeparator" w:id="0">
    <w:p w:rsidR="00944250" w:rsidRDefault="0094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405"/>
    <w:multiLevelType w:val="multilevel"/>
    <w:tmpl w:val="87DC6A8C"/>
    <w:styleLink w:val="WWNum37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4544682"/>
    <w:multiLevelType w:val="multilevel"/>
    <w:tmpl w:val="3D8C8828"/>
    <w:styleLink w:val="WWNum2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B207109"/>
    <w:multiLevelType w:val="multilevel"/>
    <w:tmpl w:val="48123596"/>
    <w:styleLink w:val="WWNum20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BD0609D"/>
    <w:multiLevelType w:val="multilevel"/>
    <w:tmpl w:val="59AA207A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FAC692A"/>
    <w:multiLevelType w:val="multilevel"/>
    <w:tmpl w:val="8280D4A8"/>
    <w:styleLink w:val="WWNum13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0426519"/>
    <w:multiLevelType w:val="multilevel"/>
    <w:tmpl w:val="6FCA0622"/>
    <w:styleLink w:val="WWNum2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A375C75"/>
    <w:multiLevelType w:val="multilevel"/>
    <w:tmpl w:val="5EDEF814"/>
    <w:styleLink w:val="WWNum11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DFF7673"/>
    <w:multiLevelType w:val="multilevel"/>
    <w:tmpl w:val="C9DA4A0A"/>
    <w:styleLink w:val="WWNum2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F6D5708"/>
    <w:multiLevelType w:val="multilevel"/>
    <w:tmpl w:val="08A27D38"/>
    <w:styleLink w:val="WWNum3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134097E"/>
    <w:multiLevelType w:val="multilevel"/>
    <w:tmpl w:val="A6B63B78"/>
    <w:styleLink w:val="WWNum3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2308209A"/>
    <w:multiLevelType w:val="multilevel"/>
    <w:tmpl w:val="E8FCCC44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" w15:restartNumberingAfterBreak="0">
    <w:nsid w:val="2AD85716"/>
    <w:multiLevelType w:val="multilevel"/>
    <w:tmpl w:val="43965ADC"/>
    <w:styleLink w:val="WWNum5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2B8E22B7"/>
    <w:multiLevelType w:val="multilevel"/>
    <w:tmpl w:val="1F4AA7C0"/>
    <w:styleLink w:val="WWNum1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2DE32BE2"/>
    <w:multiLevelType w:val="multilevel"/>
    <w:tmpl w:val="8B40976A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31B10B7B"/>
    <w:multiLevelType w:val="multilevel"/>
    <w:tmpl w:val="51268952"/>
    <w:styleLink w:val="WWNum3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323561D0"/>
    <w:multiLevelType w:val="multilevel"/>
    <w:tmpl w:val="82709ED6"/>
    <w:styleLink w:val="WWNum40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32DF4A3C"/>
    <w:multiLevelType w:val="multilevel"/>
    <w:tmpl w:val="4202A176"/>
    <w:styleLink w:val="WWNum8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3540035A"/>
    <w:multiLevelType w:val="multilevel"/>
    <w:tmpl w:val="8B56F5AE"/>
    <w:styleLink w:val="WWNum1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371D00CB"/>
    <w:multiLevelType w:val="multilevel"/>
    <w:tmpl w:val="16C2968C"/>
    <w:styleLink w:val="WWNum1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3E1979AE"/>
    <w:multiLevelType w:val="multilevel"/>
    <w:tmpl w:val="CE1EEEF8"/>
    <w:styleLink w:val="WWNum3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42CA7DC9"/>
    <w:multiLevelType w:val="multilevel"/>
    <w:tmpl w:val="B8CA8F0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44937059"/>
    <w:multiLevelType w:val="multilevel"/>
    <w:tmpl w:val="CC022730"/>
    <w:styleLink w:val="WWNum2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4997601E"/>
    <w:multiLevelType w:val="multilevel"/>
    <w:tmpl w:val="56CA0144"/>
    <w:styleLink w:val="WWNum9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4C1B64D4"/>
    <w:multiLevelType w:val="multilevel"/>
    <w:tmpl w:val="A70C1C1A"/>
    <w:styleLink w:val="WWNum3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0E35EEF"/>
    <w:multiLevelType w:val="multilevel"/>
    <w:tmpl w:val="87E045CE"/>
    <w:styleLink w:val="WWNum2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7EC4533"/>
    <w:multiLevelType w:val="multilevel"/>
    <w:tmpl w:val="CEA65F60"/>
    <w:styleLink w:val="WWNum3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D207130"/>
    <w:multiLevelType w:val="multilevel"/>
    <w:tmpl w:val="1FB612C8"/>
    <w:styleLink w:val="WWNum2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F772BFA"/>
    <w:multiLevelType w:val="multilevel"/>
    <w:tmpl w:val="807C8A74"/>
    <w:styleLink w:val="WWNum2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610D06D8"/>
    <w:multiLevelType w:val="multilevel"/>
    <w:tmpl w:val="536CDB98"/>
    <w:styleLink w:val="WWNum3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62285F2C"/>
    <w:multiLevelType w:val="multilevel"/>
    <w:tmpl w:val="AF106676"/>
    <w:styleLink w:val="WWNum1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639B076D"/>
    <w:multiLevelType w:val="multilevel"/>
    <w:tmpl w:val="20B8AE6E"/>
    <w:styleLink w:val="WWNum1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662F59EE"/>
    <w:multiLevelType w:val="multilevel"/>
    <w:tmpl w:val="8A2EB0FE"/>
    <w:styleLink w:val="WWNum2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6830530C"/>
    <w:multiLevelType w:val="multilevel"/>
    <w:tmpl w:val="5D9493BE"/>
    <w:styleLink w:val="WWNum18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695062CD"/>
    <w:multiLevelType w:val="multilevel"/>
    <w:tmpl w:val="4838DF86"/>
    <w:styleLink w:val="WWNum1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6A813639"/>
    <w:multiLevelType w:val="multilevel"/>
    <w:tmpl w:val="AFA011E0"/>
    <w:styleLink w:val="WWNum10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6F165C26"/>
    <w:multiLevelType w:val="multilevel"/>
    <w:tmpl w:val="B25CE292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73345196"/>
    <w:multiLevelType w:val="multilevel"/>
    <w:tmpl w:val="479ED906"/>
    <w:styleLink w:val="WWNum1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73C22426"/>
    <w:multiLevelType w:val="multilevel"/>
    <w:tmpl w:val="1D98CE38"/>
    <w:styleLink w:val="WWNum3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76D81410"/>
    <w:multiLevelType w:val="multilevel"/>
    <w:tmpl w:val="D7AA1A1E"/>
    <w:styleLink w:val="WWNum3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8FE0AB3"/>
    <w:multiLevelType w:val="multilevel"/>
    <w:tmpl w:val="2D625FA0"/>
    <w:styleLink w:val="WWNum3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7F1E042D"/>
    <w:multiLevelType w:val="multilevel"/>
    <w:tmpl w:val="BB4E288A"/>
    <w:styleLink w:val="WWNum2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0"/>
  </w:num>
  <w:num w:numId="2">
    <w:abstractNumId w:val="33"/>
  </w:num>
  <w:num w:numId="3">
    <w:abstractNumId w:val="31"/>
  </w:num>
  <w:num w:numId="4">
    <w:abstractNumId w:val="23"/>
  </w:num>
  <w:num w:numId="5">
    <w:abstractNumId w:val="20"/>
  </w:num>
  <w:num w:numId="6">
    <w:abstractNumId w:val="11"/>
  </w:num>
  <w:num w:numId="7">
    <w:abstractNumId w:val="3"/>
  </w:num>
  <w:num w:numId="8">
    <w:abstractNumId w:val="13"/>
  </w:num>
  <w:num w:numId="9">
    <w:abstractNumId w:val="16"/>
  </w:num>
  <w:num w:numId="10">
    <w:abstractNumId w:val="22"/>
  </w:num>
  <w:num w:numId="11">
    <w:abstractNumId w:val="34"/>
  </w:num>
  <w:num w:numId="12">
    <w:abstractNumId w:val="6"/>
  </w:num>
  <w:num w:numId="13">
    <w:abstractNumId w:val="29"/>
  </w:num>
  <w:num w:numId="14">
    <w:abstractNumId w:val="4"/>
  </w:num>
  <w:num w:numId="15">
    <w:abstractNumId w:val="30"/>
  </w:num>
  <w:num w:numId="16">
    <w:abstractNumId w:val="12"/>
  </w:num>
  <w:num w:numId="17">
    <w:abstractNumId w:val="36"/>
  </w:num>
  <w:num w:numId="18">
    <w:abstractNumId w:val="17"/>
  </w:num>
  <w:num w:numId="19">
    <w:abstractNumId w:val="32"/>
  </w:num>
  <w:num w:numId="20">
    <w:abstractNumId w:val="18"/>
  </w:num>
  <w:num w:numId="21">
    <w:abstractNumId w:val="2"/>
  </w:num>
  <w:num w:numId="22">
    <w:abstractNumId w:val="5"/>
  </w:num>
  <w:num w:numId="23">
    <w:abstractNumId w:val="26"/>
  </w:num>
  <w:num w:numId="24">
    <w:abstractNumId w:val="27"/>
  </w:num>
  <w:num w:numId="25">
    <w:abstractNumId w:val="1"/>
  </w:num>
  <w:num w:numId="26">
    <w:abstractNumId w:val="40"/>
  </w:num>
  <w:num w:numId="27">
    <w:abstractNumId w:val="21"/>
  </w:num>
  <w:num w:numId="28">
    <w:abstractNumId w:val="35"/>
  </w:num>
  <w:num w:numId="29">
    <w:abstractNumId w:val="24"/>
  </w:num>
  <w:num w:numId="30">
    <w:abstractNumId w:val="7"/>
  </w:num>
  <w:num w:numId="31">
    <w:abstractNumId w:val="25"/>
  </w:num>
  <w:num w:numId="32">
    <w:abstractNumId w:val="14"/>
  </w:num>
  <w:num w:numId="33">
    <w:abstractNumId w:val="19"/>
  </w:num>
  <w:num w:numId="34">
    <w:abstractNumId w:val="8"/>
  </w:num>
  <w:num w:numId="35">
    <w:abstractNumId w:val="9"/>
  </w:num>
  <w:num w:numId="36">
    <w:abstractNumId w:val="37"/>
  </w:num>
  <w:num w:numId="37">
    <w:abstractNumId w:val="28"/>
  </w:num>
  <w:num w:numId="38">
    <w:abstractNumId w:val="0"/>
  </w:num>
  <w:num w:numId="39">
    <w:abstractNumId w:val="39"/>
  </w:num>
  <w:num w:numId="40">
    <w:abstractNumId w:val="3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9B"/>
    <w:rsid w:val="00387F3C"/>
    <w:rsid w:val="00520161"/>
    <w:rsid w:val="005B55E1"/>
    <w:rsid w:val="00701A3B"/>
    <w:rsid w:val="00944250"/>
    <w:rsid w:val="00B23D61"/>
    <w:rsid w:val="00BF4BAE"/>
    <w:rsid w:val="00CC2F33"/>
    <w:rsid w:val="00D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EF0EF-1D64-46A4-9C1A-8F2DD150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cs="Times New Roman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reformattedText">
    <w:name w:val="Preformatted Text"/>
    <w:basedOn w:val="Standar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Courier New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Courier New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2021-04-26T12:11:00Z</dcterms:created>
  <dcterms:modified xsi:type="dcterms:W3CDTF">2021-04-26T12:11:00Z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IIMCB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