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E44" w:rsidRDefault="00B71E44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15369D" w:rsidRPr="00E33F1B" w:rsidRDefault="0015369D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1723B5" w:rsidRDefault="00022033" w:rsidP="001723B5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7D728A">
        <w:rPr>
          <w:rFonts w:cstheme="minorHAnsi"/>
          <w:b/>
          <w:sz w:val="20"/>
          <w:szCs w:val="20"/>
        </w:rPr>
        <w:t>wyposażenie</w:t>
      </w:r>
      <w:r w:rsidR="001723B5">
        <w:rPr>
          <w:rFonts w:cstheme="minorHAnsi"/>
          <w:b/>
          <w:sz w:val="20"/>
          <w:szCs w:val="20"/>
        </w:rPr>
        <w:t xml:space="preserve"> do mikroskopu </w:t>
      </w:r>
    </w:p>
    <w:p w:rsidR="0015369D" w:rsidRDefault="0015369D" w:rsidP="00AA3A1F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418"/>
        <w:gridCol w:w="2126"/>
      </w:tblGrid>
      <w:tr w:rsidR="00245A21" w:rsidRPr="008778C7" w:rsidTr="001723B5">
        <w:tc>
          <w:tcPr>
            <w:tcW w:w="440" w:type="dxa"/>
            <w:tcBorders>
              <w:bottom w:val="single" w:sz="4" w:space="0" w:color="auto"/>
            </w:tcBorders>
          </w:tcPr>
          <w:p w:rsidR="00245A21" w:rsidRPr="008778C7" w:rsidRDefault="00245A21" w:rsidP="00AD0406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245A21" w:rsidRPr="008778C7" w:rsidRDefault="00245A21" w:rsidP="00AD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245A21" w:rsidRPr="008778C7" w:rsidRDefault="00245A21" w:rsidP="00AD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245A21" w:rsidRPr="008778C7" w:rsidRDefault="00245A21" w:rsidP="00AD0406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A21" w:rsidRPr="008778C7" w:rsidRDefault="00245A21" w:rsidP="00AD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245A21" w:rsidRPr="008778C7" w:rsidRDefault="00245A21" w:rsidP="00AD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45A21" w:rsidRPr="008778C7" w:rsidRDefault="00245A21" w:rsidP="00AD040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245A21" w:rsidRPr="008778C7" w:rsidTr="001723B5">
        <w:tc>
          <w:tcPr>
            <w:tcW w:w="440" w:type="dxa"/>
          </w:tcPr>
          <w:p w:rsidR="00245A21" w:rsidRPr="008778C7" w:rsidRDefault="00245A21" w:rsidP="00AD040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867" w:type="dxa"/>
          </w:tcPr>
          <w:p w:rsidR="00245A21" w:rsidRDefault="00245A21" w:rsidP="00AD040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723B5" w:rsidRPr="001723B5" w:rsidRDefault="001723B5" w:rsidP="001723B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723B5">
              <w:rPr>
                <w:rFonts w:cstheme="minorHAnsi"/>
                <w:b/>
                <w:sz w:val="20"/>
                <w:szCs w:val="20"/>
              </w:rPr>
              <w:t>Wyposażeni</w:t>
            </w: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="00F00709">
              <w:rPr>
                <w:rFonts w:cstheme="minorHAnsi"/>
                <w:b/>
                <w:sz w:val="20"/>
                <w:szCs w:val="20"/>
              </w:rPr>
              <w:t xml:space="preserve"> do mikroskopu:</w:t>
            </w:r>
          </w:p>
          <w:p w:rsidR="001723B5" w:rsidRPr="00882E61" w:rsidRDefault="001723B5" w:rsidP="001723B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882E6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1723B5" w:rsidRDefault="001723B5" w:rsidP="001723B5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411" w:hanging="284"/>
              <w:jc w:val="both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rewolwer modułów filtrowych mieszczący 6 kostek filtrowych do mikroskopu </w:t>
            </w:r>
            <w:r w:rsidR="00F77274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posiadanego przez Zamawiającego</w:t>
            </w:r>
            <w:bookmarkStart w:id="0" w:name="_GoBack"/>
            <w:bookmarkEnd w:id="0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.  Pozwala na manualną zmianę zamontowanych kostek filtrowych, jak również montaż kostek filtrowych przez użytkownika;</w:t>
            </w:r>
          </w:p>
          <w:p w:rsidR="001723B5" w:rsidRPr="00882E61" w:rsidRDefault="001723B5" w:rsidP="001723B5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411" w:hanging="284"/>
              <w:jc w:val="both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Kostka filtrowa zawierająca zestaw filtrów i zwierciadło </w:t>
            </w:r>
            <w:proofErr w:type="spellStart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dichroiczne</w:t>
            </w:r>
            <w:proofErr w:type="spellEnd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do obserwacji fluorescencji barwników jak DAPI, FITC, TRITC and Cy5, przystosowana do źródła światła typu LED, w obudowie pasującej do rewolweru </w:t>
            </w:r>
            <w:r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modułów filtrowych (patrz punkt a</w:t>
            </w:r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). W s</w:t>
            </w:r>
            <w:r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kład wchodzi cz</w:t>
            </w:r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teropasmowy filtr wzbudzeniowy dla długości fali: 385, 475, 555 i 630 </w:t>
            </w:r>
            <w:proofErr w:type="spellStart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nm</w:t>
            </w:r>
            <w:proofErr w:type="spellEnd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, zwierciad</w:t>
            </w:r>
            <w:r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ł</w:t>
            </w:r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o </w:t>
            </w:r>
            <w:proofErr w:type="spellStart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dichroiczne</w:t>
            </w:r>
            <w:proofErr w:type="spellEnd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QBS 405 + 493 + 575 + 653 </w:t>
            </w:r>
            <w:proofErr w:type="spellStart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nm</w:t>
            </w:r>
            <w:proofErr w:type="spellEnd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oraz czteropasmowy filtr emisyjny: QBP 425/30 + 514/30 + 592/30 + 709/100 </w:t>
            </w:r>
            <w:proofErr w:type="spellStart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nm</w:t>
            </w:r>
            <w:proofErr w:type="spellEnd"/>
            <w:r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;</w:t>
            </w:r>
          </w:p>
          <w:p w:rsidR="001723B5" w:rsidRPr="00882E61" w:rsidRDefault="001723B5" w:rsidP="001723B5">
            <w:pPr>
              <w:pStyle w:val="Akapitzlist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411" w:hanging="284"/>
              <w:jc w:val="both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Oświetlacz fluorescencyjny montowany do korpusu mikroskopu Zeiss </w:t>
            </w:r>
            <w:proofErr w:type="spellStart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Axio</w:t>
            </w:r>
            <w:proofErr w:type="spellEnd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Examiner</w:t>
            </w:r>
            <w:proofErr w:type="spellEnd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A1. Oświetlacz typu LED posiada 4 niezależne pasma wzbudzenia fluorescencji:</w:t>
            </w:r>
          </w:p>
          <w:p w:rsidR="001723B5" w:rsidRPr="00220807" w:rsidRDefault="001723B5" w:rsidP="001723B5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553" w:hanging="142"/>
              <w:jc w:val="both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Czerwone (630nm) do wzbudzania </w:t>
            </w:r>
            <w:proofErr w:type="spellStart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fluoroforów</w:t>
            </w:r>
            <w:proofErr w:type="spellEnd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jak: Cy5 czy </w:t>
            </w:r>
            <w:proofErr w:type="spellStart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Alexa</w:t>
            </w:r>
            <w:proofErr w:type="spellEnd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631</w:t>
            </w:r>
          </w:p>
          <w:p w:rsidR="001723B5" w:rsidRPr="00220807" w:rsidRDefault="001723B5" w:rsidP="001723B5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553" w:hanging="142"/>
              <w:jc w:val="both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Zielone (555nm) do wzbudzania </w:t>
            </w:r>
            <w:proofErr w:type="spellStart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fluoroforów</w:t>
            </w:r>
            <w:proofErr w:type="spellEnd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jak: Cy3, TRITC, </w:t>
            </w:r>
            <w:proofErr w:type="spellStart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DsRed</w:t>
            </w:r>
            <w:proofErr w:type="spellEnd"/>
          </w:p>
          <w:p w:rsidR="001723B5" w:rsidRPr="00220807" w:rsidRDefault="001723B5" w:rsidP="001723B5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553" w:hanging="142"/>
              <w:jc w:val="both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Niebieskie (475nm)  do wzbudzania </w:t>
            </w:r>
            <w:proofErr w:type="spellStart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fluoroforów</w:t>
            </w:r>
            <w:proofErr w:type="spellEnd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jak: </w:t>
            </w:r>
            <w:proofErr w:type="spellStart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eGFP</w:t>
            </w:r>
            <w:proofErr w:type="spellEnd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, Fluo4, FITC</w:t>
            </w:r>
          </w:p>
          <w:p w:rsidR="001723B5" w:rsidRPr="00220807" w:rsidRDefault="001723B5" w:rsidP="001723B5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553" w:hanging="142"/>
              <w:jc w:val="both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UV (385nm) do wzbudzania </w:t>
            </w:r>
            <w:proofErr w:type="spellStart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fluoroforów</w:t>
            </w:r>
            <w:proofErr w:type="spellEnd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jak: DAPI, </w:t>
            </w:r>
            <w:proofErr w:type="spellStart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Alexa</w:t>
            </w:r>
            <w:proofErr w:type="spellEnd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405, </w:t>
            </w:r>
            <w:proofErr w:type="spellStart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Hoechst</w:t>
            </w:r>
            <w:proofErr w:type="spellEnd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33258</w:t>
            </w:r>
          </w:p>
          <w:p w:rsidR="001723B5" w:rsidRDefault="001723B5" w:rsidP="001723B5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411" w:hanging="284"/>
              <w:jc w:val="both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ab/>
            </w:r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Oświetlacz jest wyposażony w  panel kontrolny z wyświetlaczem LED, który </w:t>
            </w:r>
            <w:proofErr w:type="spellStart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umożliwa</w:t>
            </w:r>
            <w:proofErr w:type="spellEnd"/>
            <w:r w:rsidRPr="00220807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niezależne sterowanie (włączanie/wyłączanie) wszystkimi pasmami wzbudzenia fluorescencji, pozwala na regulację natężenia światła wzbudzającego w każdym z kanałów niezależnie</w:t>
            </w:r>
            <w:r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;</w:t>
            </w:r>
          </w:p>
          <w:p w:rsidR="001723B5" w:rsidRPr="00882E61" w:rsidRDefault="001723B5" w:rsidP="001723B5">
            <w:pPr>
              <w:pStyle w:val="Akapitzlist"/>
              <w:shd w:val="clear" w:color="auto" w:fill="FFFFFF"/>
              <w:tabs>
                <w:tab w:val="left" w:pos="1134"/>
              </w:tabs>
              <w:spacing w:after="0" w:line="240" w:lineRule="auto"/>
              <w:ind w:left="411" w:hanging="284"/>
              <w:jc w:val="both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d.</w:t>
            </w:r>
            <w:r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ab/>
            </w:r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Obiektyw </w:t>
            </w:r>
            <w:proofErr w:type="spellStart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imersyjny</w:t>
            </w:r>
            <w:proofErr w:type="spellEnd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(olejowy) o powiększeniu 63x i aperturze numerycznej NA 1.4, do mikroskopu Zeiss </w:t>
            </w:r>
            <w:proofErr w:type="spellStart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Axio</w:t>
            </w:r>
            <w:proofErr w:type="spellEnd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Examiner</w:t>
            </w:r>
            <w:proofErr w:type="spellEnd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A1 pozwalający na obserwację fluoresce</w:t>
            </w:r>
            <w:r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n</w:t>
            </w:r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cji oraz obrazowanie konfokalne, o odległości roboczej (WD=0.14mm), typu: C Plan-Apochromat 63x/1.4 </w:t>
            </w:r>
            <w:proofErr w:type="spellStart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Oil</w:t>
            </w:r>
            <w:proofErr w:type="spellEnd"/>
            <w:r w:rsidRPr="00882E61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DIC M27, (WD=0.14</w:t>
            </w:r>
            <w:r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mm), UV-VIS-IR, lub równoważny.</w:t>
            </w:r>
          </w:p>
          <w:p w:rsidR="00245A21" w:rsidRPr="007E4253" w:rsidRDefault="00245A21" w:rsidP="00245A2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5A21" w:rsidRDefault="00245A21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45A21" w:rsidRDefault="00245A21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45A21" w:rsidRDefault="00245A21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45A21" w:rsidRDefault="00245A21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723B5" w:rsidRDefault="001723B5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723B5" w:rsidRDefault="001723B5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723B5" w:rsidRDefault="001723B5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723B5" w:rsidRDefault="001723B5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723B5" w:rsidRDefault="001723B5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723B5" w:rsidRDefault="001723B5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1723B5" w:rsidRDefault="001723B5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45A21" w:rsidRDefault="00245A21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45A21" w:rsidRPr="008778C7" w:rsidRDefault="00245A21" w:rsidP="00AD04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45A21" w:rsidRDefault="00245A21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45A21" w:rsidRDefault="00245A21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45A21" w:rsidRPr="008778C7" w:rsidRDefault="00245A21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5A21" w:rsidRPr="008778C7" w:rsidRDefault="00245A21" w:rsidP="00AD0406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45A21" w:rsidRPr="008778C7" w:rsidTr="001723B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21" w:rsidRPr="008778C7" w:rsidRDefault="00245A21" w:rsidP="00AD04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21" w:rsidRPr="008778C7" w:rsidRDefault="00245A21" w:rsidP="00AD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Dostawa, wniesienie,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instalacja, szkolenie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1" w:rsidRPr="008778C7" w:rsidRDefault="00245A21" w:rsidP="00AD04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1" w:rsidRPr="008778C7" w:rsidRDefault="00245A21" w:rsidP="00AD0406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45A21" w:rsidRPr="008778C7" w:rsidRDefault="00245A21" w:rsidP="00245A21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netto ………………………….………… PLN,</w:t>
      </w:r>
    </w:p>
    <w:p w:rsidR="00245A21" w:rsidRPr="008778C7" w:rsidRDefault="00245A21" w:rsidP="00245A21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Podatek  ……….. % VAT, tj. ………………………..PLN</w:t>
      </w:r>
    </w:p>
    <w:p w:rsidR="00245A21" w:rsidRPr="008778C7" w:rsidRDefault="00245A21" w:rsidP="00245A21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brutto ………………..…………… PLN</w:t>
      </w:r>
    </w:p>
    <w:p w:rsidR="00245A21" w:rsidRDefault="00245A21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45A21" w:rsidRPr="00245A21" w:rsidRDefault="00245A21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5A21">
        <w:rPr>
          <w:rFonts w:cstheme="minorHAnsi"/>
          <w:sz w:val="20"/>
          <w:szCs w:val="20"/>
        </w:rPr>
        <w:lastRenderedPageBreak/>
        <w:t>Do powyższej kwoty zostały wliczone kwoty składowe za:</w:t>
      </w:r>
    </w:p>
    <w:p w:rsidR="00245A21" w:rsidRPr="00245A21" w:rsidRDefault="001723B5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wyposażeni</w:t>
      </w:r>
      <w:r w:rsidR="00891474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 - </w:t>
      </w:r>
      <w:r w:rsidR="00245A21" w:rsidRPr="00245A21">
        <w:rPr>
          <w:rFonts w:cstheme="minorHAnsi"/>
          <w:sz w:val="20"/>
          <w:szCs w:val="20"/>
        </w:rPr>
        <w:t xml:space="preserve"> w cenie netto ………………… PLN, ……%VAT, cena brutto …….. PLN</w:t>
      </w:r>
    </w:p>
    <w:p w:rsidR="00245A21" w:rsidRPr="00245A21" w:rsidRDefault="00245A21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5A21">
        <w:rPr>
          <w:rFonts w:cstheme="minorHAnsi"/>
          <w:sz w:val="20"/>
          <w:szCs w:val="20"/>
        </w:rPr>
        <w:t xml:space="preserve">- transport z wniesieniem </w:t>
      </w:r>
      <w:r w:rsidR="001723B5">
        <w:rPr>
          <w:rFonts w:cstheme="minorHAnsi"/>
          <w:sz w:val="20"/>
          <w:szCs w:val="20"/>
        </w:rPr>
        <w:t xml:space="preserve">- </w:t>
      </w:r>
      <w:r w:rsidRPr="00245A21">
        <w:rPr>
          <w:rFonts w:cstheme="minorHAnsi"/>
          <w:sz w:val="20"/>
          <w:szCs w:val="20"/>
        </w:rPr>
        <w:t>w cenie netto ……………… PLN, ……%VAT, cena brutto …….. PLN</w:t>
      </w:r>
    </w:p>
    <w:p w:rsidR="001723B5" w:rsidRPr="00245A21" w:rsidRDefault="00B71E44" w:rsidP="001723B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instalacja</w:t>
      </w:r>
      <w:r w:rsidR="00245A21" w:rsidRPr="00245A21">
        <w:rPr>
          <w:rFonts w:cstheme="minorHAnsi"/>
          <w:sz w:val="20"/>
          <w:szCs w:val="20"/>
        </w:rPr>
        <w:t xml:space="preserve"> </w:t>
      </w:r>
      <w:r w:rsidR="001723B5">
        <w:rPr>
          <w:rFonts w:cstheme="minorHAnsi"/>
          <w:sz w:val="20"/>
          <w:szCs w:val="20"/>
        </w:rPr>
        <w:t xml:space="preserve"> - </w:t>
      </w:r>
      <w:r w:rsidR="001723B5" w:rsidRPr="00245A21">
        <w:rPr>
          <w:rFonts w:cstheme="minorHAnsi"/>
          <w:sz w:val="20"/>
          <w:szCs w:val="20"/>
        </w:rPr>
        <w:t>w cenie netto  …………….PLN, ……%VAT, cena brutto …….. PLN</w:t>
      </w:r>
    </w:p>
    <w:p w:rsidR="00245A21" w:rsidRPr="00245A21" w:rsidRDefault="001723B5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245A21" w:rsidRPr="00245A21">
        <w:rPr>
          <w:rFonts w:cstheme="minorHAnsi"/>
          <w:sz w:val="20"/>
          <w:szCs w:val="20"/>
        </w:rPr>
        <w:t xml:space="preserve">szkolenie </w:t>
      </w:r>
      <w:r>
        <w:rPr>
          <w:rFonts w:cstheme="minorHAnsi"/>
          <w:sz w:val="20"/>
          <w:szCs w:val="20"/>
        </w:rPr>
        <w:t xml:space="preserve">- </w:t>
      </w:r>
      <w:r w:rsidR="00245A21" w:rsidRPr="00245A21">
        <w:rPr>
          <w:rFonts w:cstheme="minorHAnsi"/>
          <w:sz w:val="20"/>
          <w:szCs w:val="20"/>
        </w:rPr>
        <w:t>w cenie netto  …………….PLN, ……%VAT, cena brutto …….. PLN</w:t>
      </w:r>
    </w:p>
    <w:p w:rsidR="00245A21" w:rsidRDefault="00245A21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0D79AA">
        <w:rPr>
          <w:rFonts w:cstheme="minorHAnsi"/>
          <w:color w:val="000000"/>
          <w:sz w:val="20"/>
          <w:szCs w:val="20"/>
        </w:rPr>
        <w:t xml:space="preserve">do </w:t>
      </w:r>
      <w:r w:rsidR="00245A21">
        <w:rPr>
          <w:rFonts w:cstheme="minorHAnsi"/>
          <w:color w:val="000000"/>
          <w:sz w:val="20"/>
          <w:szCs w:val="20"/>
        </w:rPr>
        <w:t xml:space="preserve">8 </w:t>
      </w:r>
      <w:r w:rsidR="00F0075E">
        <w:rPr>
          <w:rFonts w:cstheme="minorHAnsi"/>
          <w:color w:val="000000"/>
          <w:sz w:val="20"/>
          <w:szCs w:val="20"/>
        </w:rPr>
        <w:t xml:space="preserve">tygodni). 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245A21">
        <w:rPr>
          <w:rFonts w:cstheme="minorHAnsi"/>
          <w:sz w:val="20"/>
          <w:szCs w:val="20"/>
        </w:rPr>
        <w:t>12</w:t>
      </w:r>
      <w:r>
        <w:rPr>
          <w:rFonts w:cstheme="minorHAnsi"/>
          <w:sz w:val="20"/>
          <w:szCs w:val="20"/>
        </w:rPr>
        <w:t xml:space="preserve"> miesi</w:t>
      </w:r>
      <w:r w:rsidR="001167CD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c</w:t>
      </w:r>
      <w:r w:rsidR="001167CD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8123A1" w:rsidRDefault="008123A1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8123A1" w:rsidRDefault="008123A1" w:rsidP="008123A1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Potwierdzam, że przedmiot zamówienia jest zgodny i kompatybilny do urządzeń posiadanych przez Zamawiającego. </w:t>
      </w:r>
    </w:p>
    <w:p w:rsidR="008123A1" w:rsidRDefault="008123A1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8123A1" w:rsidRDefault="008123A1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23B5" w:rsidRDefault="001723B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71E44" w:rsidRDefault="00B71E4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71E44" w:rsidRDefault="00B71E4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AB7E0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7" w:history="1">
        <w:r w:rsidR="00B71E44" w:rsidRPr="0019042D">
          <w:rPr>
            <w:rStyle w:val="Hipercze"/>
            <w:rFonts w:asciiTheme="minorHAnsi" w:hAnsiTheme="minorHAnsi" w:cstheme="minorHAnsi"/>
            <w:lang w:val="it-IT"/>
          </w:rPr>
          <w:t>p.michaluk@nencki.edu.pl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B71E44">
        <w:rPr>
          <w:rFonts w:asciiTheme="minorHAnsi" w:hAnsiTheme="minorHAnsi" w:cstheme="minorHAnsi"/>
          <w:color w:val="365F91"/>
          <w:lang w:val="it-IT"/>
        </w:rPr>
        <w:t xml:space="preserve"> tel. 22 58</w:t>
      </w:r>
      <w:r w:rsidR="007D728A">
        <w:rPr>
          <w:rFonts w:asciiTheme="minorHAnsi" w:hAnsiTheme="minorHAnsi" w:cstheme="minorHAnsi"/>
          <w:color w:val="365F91"/>
          <w:lang w:val="it-IT"/>
        </w:rPr>
        <w:t>9</w:t>
      </w:r>
      <w:r w:rsidR="00B71E44">
        <w:rPr>
          <w:rFonts w:asciiTheme="minorHAnsi" w:hAnsiTheme="minorHAnsi" w:cstheme="minorHAnsi"/>
          <w:color w:val="365F91"/>
          <w:lang w:val="it-IT"/>
        </w:rPr>
        <w:t xml:space="preserve"> 23 82,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8" w:history="1">
        <w:r w:rsidR="005546B8" w:rsidRPr="00E6133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B71E44">
      <w:headerReference w:type="default" r:id="rId9"/>
      <w:pgSz w:w="11906" w:h="16838"/>
      <w:pgMar w:top="1418" w:right="282" w:bottom="1135" w:left="1440" w:header="426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921" w:rsidRDefault="00DA0921" w:rsidP="00B71E44">
      <w:pPr>
        <w:spacing w:after="0" w:line="240" w:lineRule="auto"/>
      </w:pPr>
      <w:r>
        <w:separator/>
      </w:r>
    </w:p>
  </w:endnote>
  <w:endnote w:type="continuationSeparator" w:id="0">
    <w:p w:rsidR="00DA0921" w:rsidRDefault="00DA0921" w:rsidP="00B7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921" w:rsidRDefault="00DA0921" w:rsidP="00B71E44">
      <w:pPr>
        <w:spacing w:after="0" w:line="240" w:lineRule="auto"/>
      </w:pPr>
      <w:r>
        <w:separator/>
      </w:r>
    </w:p>
  </w:footnote>
  <w:footnote w:type="continuationSeparator" w:id="0">
    <w:p w:rsidR="00DA0921" w:rsidRDefault="00DA0921" w:rsidP="00B71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E44" w:rsidRDefault="00B71E44">
    <w:pPr>
      <w:pStyle w:val="Nagwek"/>
    </w:pPr>
    <w:r w:rsidRPr="00E40283">
      <w:rPr>
        <w:noProof/>
      </w:rPr>
      <w:drawing>
        <wp:inline distT="0" distB="0" distL="0" distR="0" wp14:anchorId="390C385F" wp14:editId="24DB53C1">
          <wp:extent cx="6111240" cy="838200"/>
          <wp:effectExtent l="0" t="0" r="0" b="0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8.75pt;height:19.5pt;visibility:visible" o:bullet="t">
        <v:imagedata r:id="rId1" o:title=""/>
      </v:shape>
    </w:pict>
  </w:numPicBullet>
  <w:numPicBullet w:numPicBulletId="1">
    <w:pict>
      <v:shape id="_x0000_i105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4721"/>
    <w:multiLevelType w:val="hybridMultilevel"/>
    <w:tmpl w:val="114AA1A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C0B19"/>
    <w:multiLevelType w:val="hybridMultilevel"/>
    <w:tmpl w:val="C2BE71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87156"/>
    <w:multiLevelType w:val="multilevel"/>
    <w:tmpl w:val="9202D5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93907"/>
    <w:multiLevelType w:val="hybridMultilevel"/>
    <w:tmpl w:val="889AFE6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ED180D"/>
    <w:multiLevelType w:val="hybridMultilevel"/>
    <w:tmpl w:val="D94820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064F6"/>
    <w:multiLevelType w:val="hybridMultilevel"/>
    <w:tmpl w:val="ED044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DF637F"/>
    <w:multiLevelType w:val="hybridMultilevel"/>
    <w:tmpl w:val="A9AA49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4"/>
  </w:num>
  <w:num w:numId="5">
    <w:abstractNumId w:val="10"/>
  </w:num>
  <w:num w:numId="6">
    <w:abstractNumId w:val="29"/>
  </w:num>
  <w:num w:numId="7">
    <w:abstractNumId w:val="1"/>
  </w:num>
  <w:num w:numId="8">
    <w:abstractNumId w:val="2"/>
  </w:num>
  <w:num w:numId="9">
    <w:abstractNumId w:val="28"/>
  </w:num>
  <w:num w:numId="10">
    <w:abstractNumId w:val="23"/>
  </w:num>
  <w:num w:numId="11">
    <w:abstractNumId w:val="5"/>
  </w:num>
  <w:num w:numId="12">
    <w:abstractNumId w:val="18"/>
  </w:num>
  <w:num w:numId="13">
    <w:abstractNumId w:val="25"/>
  </w:num>
  <w:num w:numId="14">
    <w:abstractNumId w:val="4"/>
  </w:num>
  <w:num w:numId="15">
    <w:abstractNumId w:val="21"/>
  </w:num>
  <w:num w:numId="16">
    <w:abstractNumId w:val="13"/>
  </w:num>
  <w:num w:numId="17">
    <w:abstractNumId w:val="7"/>
  </w:num>
  <w:num w:numId="18">
    <w:abstractNumId w:val="8"/>
  </w:num>
  <w:num w:numId="19">
    <w:abstractNumId w:val="12"/>
  </w:num>
  <w:num w:numId="20">
    <w:abstractNumId w:val="26"/>
  </w:num>
  <w:num w:numId="21">
    <w:abstractNumId w:val="27"/>
  </w:num>
  <w:num w:numId="22">
    <w:abstractNumId w:val="11"/>
  </w:num>
  <w:num w:numId="23">
    <w:abstractNumId w:val="14"/>
  </w:num>
  <w:num w:numId="24">
    <w:abstractNumId w:val="15"/>
  </w:num>
  <w:num w:numId="25">
    <w:abstractNumId w:val="9"/>
  </w:num>
  <w:num w:numId="26">
    <w:abstractNumId w:val="6"/>
  </w:num>
  <w:num w:numId="27">
    <w:abstractNumId w:val="17"/>
  </w:num>
  <w:num w:numId="28">
    <w:abstractNumId w:val="20"/>
  </w:num>
  <w:num w:numId="29">
    <w:abstractNumId w:val="30"/>
  </w:num>
  <w:num w:numId="30">
    <w:abstractNumId w:val="22"/>
  </w:num>
  <w:num w:numId="31">
    <w:abstractNumId w:val="1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22033"/>
    <w:rsid w:val="00025784"/>
    <w:rsid w:val="00092BB7"/>
    <w:rsid w:val="000D79AA"/>
    <w:rsid w:val="001167CD"/>
    <w:rsid w:val="0015369D"/>
    <w:rsid w:val="001723B5"/>
    <w:rsid w:val="001B693D"/>
    <w:rsid w:val="001C1619"/>
    <w:rsid w:val="001D5EBB"/>
    <w:rsid w:val="001F4965"/>
    <w:rsid w:val="002326DB"/>
    <w:rsid w:val="002329A0"/>
    <w:rsid w:val="002459F8"/>
    <w:rsid w:val="00245A21"/>
    <w:rsid w:val="00263169"/>
    <w:rsid w:val="00277B05"/>
    <w:rsid w:val="002B1283"/>
    <w:rsid w:val="002C76B9"/>
    <w:rsid w:val="002D53EC"/>
    <w:rsid w:val="002F2A79"/>
    <w:rsid w:val="002F36F0"/>
    <w:rsid w:val="002F5B99"/>
    <w:rsid w:val="00357E00"/>
    <w:rsid w:val="00365CDE"/>
    <w:rsid w:val="004565BF"/>
    <w:rsid w:val="00473FBD"/>
    <w:rsid w:val="004962BA"/>
    <w:rsid w:val="004B7332"/>
    <w:rsid w:val="00527B06"/>
    <w:rsid w:val="005523CA"/>
    <w:rsid w:val="005546B8"/>
    <w:rsid w:val="0059300A"/>
    <w:rsid w:val="0060465A"/>
    <w:rsid w:val="006172C7"/>
    <w:rsid w:val="0065323E"/>
    <w:rsid w:val="00681D49"/>
    <w:rsid w:val="00696E50"/>
    <w:rsid w:val="006A65BD"/>
    <w:rsid w:val="006D1465"/>
    <w:rsid w:val="007067A7"/>
    <w:rsid w:val="00711C10"/>
    <w:rsid w:val="00764E69"/>
    <w:rsid w:val="00785963"/>
    <w:rsid w:val="007D728A"/>
    <w:rsid w:val="008123A1"/>
    <w:rsid w:val="0083311A"/>
    <w:rsid w:val="00891474"/>
    <w:rsid w:val="009132E8"/>
    <w:rsid w:val="00964FB4"/>
    <w:rsid w:val="00A0592B"/>
    <w:rsid w:val="00A16D49"/>
    <w:rsid w:val="00A67081"/>
    <w:rsid w:val="00AA3A1F"/>
    <w:rsid w:val="00AB7E01"/>
    <w:rsid w:val="00B2002D"/>
    <w:rsid w:val="00B6357F"/>
    <w:rsid w:val="00B71E44"/>
    <w:rsid w:val="00B837EF"/>
    <w:rsid w:val="00BD47E0"/>
    <w:rsid w:val="00BF3C1C"/>
    <w:rsid w:val="00C33819"/>
    <w:rsid w:val="00C37509"/>
    <w:rsid w:val="00C46A93"/>
    <w:rsid w:val="00C57716"/>
    <w:rsid w:val="00C857BE"/>
    <w:rsid w:val="00CD57CE"/>
    <w:rsid w:val="00D30D79"/>
    <w:rsid w:val="00D543FD"/>
    <w:rsid w:val="00D74DA9"/>
    <w:rsid w:val="00D97CBD"/>
    <w:rsid w:val="00DA0921"/>
    <w:rsid w:val="00DC127E"/>
    <w:rsid w:val="00DC7A1A"/>
    <w:rsid w:val="00DD2835"/>
    <w:rsid w:val="00E153FB"/>
    <w:rsid w:val="00E837AD"/>
    <w:rsid w:val="00E83847"/>
    <w:rsid w:val="00E97AF2"/>
    <w:rsid w:val="00F00709"/>
    <w:rsid w:val="00F0075E"/>
    <w:rsid w:val="00F77274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6039"/>
  <w15:docId w15:val="{B1378C90-6018-4F1F-8EEF-FF02608F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245A2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michaluk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2021-05-06T12:15:00Z</dcterms:created>
  <dcterms:modified xsi:type="dcterms:W3CDTF">2021-05-06T12:15:00Z</dcterms:modified>
</cp:coreProperties>
</file>