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94" w:rsidRDefault="00092BB7" w:rsidP="00963160">
      <w:pPr>
        <w:tabs>
          <w:tab w:val="left" w:pos="855"/>
        </w:tabs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567E5D" wp14:editId="623A627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160">
        <w:rPr>
          <w:rFonts w:cstheme="minorHAnsi"/>
          <w:noProof/>
          <w:sz w:val="20"/>
          <w:szCs w:val="20"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F1FC0">
        <w:rPr>
          <w:rFonts w:cstheme="minorHAnsi"/>
          <w:sz w:val="20"/>
          <w:szCs w:val="20"/>
        </w:rPr>
        <w:t>0</w:t>
      </w:r>
      <w:r w:rsidR="00B30931">
        <w:rPr>
          <w:rFonts w:cstheme="minorHAnsi"/>
          <w:sz w:val="20"/>
          <w:szCs w:val="20"/>
        </w:rPr>
        <w:t>7</w:t>
      </w:r>
      <w:bookmarkStart w:id="0" w:name="_GoBack"/>
      <w:bookmarkEnd w:id="0"/>
      <w:r w:rsidR="000D76BA">
        <w:rPr>
          <w:rFonts w:cstheme="minorHAnsi"/>
          <w:sz w:val="20"/>
          <w:szCs w:val="20"/>
        </w:rPr>
        <w:t>.</w:t>
      </w:r>
      <w:r w:rsidR="00F24277">
        <w:rPr>
          <w:rFonts w:cstheme="minorHAnsi"/>
          <w:sz w:val="20"/>
          <w:szCs w:val="20"/>
        </w:rPr>
        <w:t>0</w:t>
      </w:r>
      <w:r w:rsidR="002F1FC0">
        <w:rPr>
          <w:rFonts w:cstheme="minorHAnsi"/>
          <w:sz w:val="20"/>
          <w:szCs w:val="20"/>
        </w:rPr>
        <w:t>5</w:t>
      </w:r>
      <w:r w:rsidR="000D76BA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A5AAD">
        <w:rPr>
          <w:rFonts w:cstheme="minorHAnsi"/>
          <w:b/>
          <w:bCs/>
          <w:caps/>
          <w:sz w:val="20"/>
          <w:szCs w:val="20"/>
        </w:rPr>
        <w:t>46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220807" w:rsidP="00D560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wyposażenia do mikroskopu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F1FC0">
        <w:rPr>
          <w:rFonts w:cstheme="minorHAnsi"/>
          <w:sz w:val="20"/>
          <w:szCs w:val="20"/>
        </w:rPr>
        <w:t>Piotr Michaluk</w:t>
      </w:r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2F1FC0">
        <w:rPr>
          <w:rFonts w:cstheme="minorHAnsi"/>
          <w:sz w:val="20"/>
          <w:szCs w:val="20"/>
          <w:lang w:val="en-US"/>
        </w:rPr>
        <w:t>p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2F1FC0">
        <w:rPr>
          <w:rFonts w:cstheme="minorHAnsi"/>
          <w:sz w:val="20"/>
          <w:szCs w:val="20"/>
          <w:lang w:val="en-US"/>
        </w:rPr>
        <w:t>michaluk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E4A3D">
        <w:rPr>
          <w:rFonts w:cstheme="minorHAnsi"/>
          <w:b/>
          <w:bCs/>
          <w:sz w:val="20"/>
          <w:szCs w:val="20"/>
        </w:rPr>
        <w:t>1</w:t>
      </w:r>
      <w:r w:rsidR="0089251A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E4A3D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882E61" w:rsidRDefault="00882E61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82E61" w:rsidRPr="00882E61" w:rsidRDefault="0016248A" w:rsidP="0016248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Wyposażenia do mikroskopu:</w:t>
      </w:r>
    </w:p>
    <w:p w:rsidR="00220807" w:rsidRDefault="00220807" w:rsidP="00882E6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rewolwer modułów filtrowych mieszczący 6 kostek filtrowych do mikroskopu </w:t>
      </w:r>
      <w:r w:rsidR="00AC6FCA">
        <w:rPr>
          <w:rFonts w:eastAsia="Times New Roman" w:cs="Arial"/>
          <w:color w:val="222222"/>
          <w:sz w:val="20"/>
          <w:szCs w:val="20"/>
          <w:lang w:eastAsia="pl-PL"/>
        </w:rPr>
        <w:t>posiadanego przez Zamawiającego</w:t>
      </w: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.  Pozwala na manualną zmianę zamontowanych kostek filtrowych, jak również montaż kostek filtrowych przez użytkownika</w:t>
      </w:r>
      <w:r w:rsidR="00882E61" w:rsidRPr="00882E61">
        <w:rPr>
          <w:rFonts w:eastAsia="Times New Roman" w:cs="Arial"/>
          <w:color w:val="222222"/>
          <w:sz w:val="20"/>
          <w:szCs w:val="20"/>
          <w:lang w:eastAsia="pl-PL"/>
        </w:rPr>
        <w:t>;</w:t>
      </w:r>
    </w:p>
    <w:p w:rsidR="00220807" w:rsidRPr="00882E61" w:rsidRDefault="00220807" w:rsidP="00882E6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Kostka filtrowa zawierająca zestaw filtrów i zwierciadło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dichroiczne</w:t>
      </w:r>
      <w:proofErr w:type="spellEnd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do obserwacji fluorescencji barwników jak DAPI, FITC, TRITC and Cy5, przystosowana do źródła światła typu LED, w obudowie pasującej do rewolweru </w:t>
      </w:r>
      <w:r w:rsidR="00882E61">
        <w:rPr>
          <w:rFonts w:eastAsia="Times New Roman" w:cs="Arial"/>
          <w:color w:val="222222"/>
          <w:sz w:val="20"/>
          <w:szCs w:val="20"/>
          <w:lang w:eastAsia="pl-PL"/>
        </w:rPr>
        <w:t>modułów filtrowych (patrz punkt a</w:t>
      </w: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). W s</w:t>
      </w:r>
      <w:r w:rsidR="00882E61">
        <w:rPr>
          <w:rFonts w:eastAsia="Times New Roman" w:cs="Arial"/>
          <w:color w:val="222222"/>
          <w:sz w:val="20"/>
          <w:szCs w:val="20"/>
          <w:lang w:eastAsia="pl-PL"/>
        </w:rPr>
        <w:t>kład wchodzi cz</w:t>
      </w: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teropasmowy filtr wzbudzeniowy dla długości fali: 385, 475, 555 i 630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nm</w:t>
      </w:r>
      <w:proofErr w:type="spellEnd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, zwierciad</w:t>
      </w:r>
      <w:r w:rsidR="00882E61">
        <w:rPr>
          <w:rFonts w:eastAsia="Times New Roman" w:cs="Arial"/>
          <w:color w:val="222222"/>
          <w:sz w:val="20"/>
          <w:szCs w:val="20"/>
          <w:lang w:eastAsia="pl-PL"/>
        </w:rPr>
        <w:t>ł</w:t>
      </w: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o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dichroiczne</w:t>
      </w:r>
      <w:proofErr w:type="spellEnd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QBS 405 + 493 + 575 + 653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nm</w:t>
      </w:r>
      <w:proofErr w:type="spellEnd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oraz czteropasmowy filtr emisyjny: QBP 425/30 + 514/30 + 592/30 + 709/100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nm</w:t>
      </w:r>
      <w:proofErr w:type="spellEnd"/>
      <w:r w:rsidR="00882E61">
        <w:rPr>
          <w:rFonts w:eastAsia="Times New Roman" w:cs="Arial"/>
          <w:color w:val="222222"/>
          <w:sz w:val="20"/>
          <w:szCs w:val="20"/>
          <w:lang w:eastAsia="pl-PL"/>
        </w:rPr>
        <w:t>;</w:t>
      </w:r>
    </w:p>
    <w:p w:rsidR="00220807" w:rsidRPr="00882E61" w:rsidRDefault="00220807" w:rsidP="00882E6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Oświetlacz fluorescencyjny montowany do korpusu mikroskopu Zeiss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Axio</w:t>
      </w:r>
      <w:proofErr w:type="spellEnd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</w:t>
      </w:r>
      <w:proofErr w:type="spellStart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>Examiner</w:t>
      </w:r>
      <w:proofErr w:type="spellEnd"/>
      <w:r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A1. Oświetlacz typu LED posiada 4 niezależne pasma wzbudzenia fluorescencji:</w:t>
      </w:r>
    </w:p>
    <w:p w:rsidR="00220807" w:rsidRPr="00220807" w:rsidRDefault="00220807" w:rsidP="00213F3F">
      <w:pPr>
        <w:numPr>
          <w:ilvl w:val="0"/>
          <w:numId w:val="45"/>
        </w:numPr>
        <w:shd w:val="clear" w:color="auto" w:fill="FFFFFF"/>
        <w:tabs>
          <w:tab w:val="clear" w:pos="720"/>
        </w:tabs>
        <w:spacing w:after="0" w:line="240" w:lineRule="auto"/>
        <w:ind w:left="1418" w:hanging="28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Czerwone (630nm) do wzbudzania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fluoroforów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jak: Cy5 czy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Alexa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631</w:t>
      </w:r>
    </w:p>
    <w:p w:rsidR="00220807" w:rsidRPr="00220807" w:rsidRDefault="00220807" w:rsidP="00882E61">
      <w:pPr>
        <w:numPr>
          <w:ilvl w:val="0"/>
          <w:numId w:val="4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18" w:hanging="28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Zielone (555nm) do wzbudzania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fluoroforów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jak: Cy3, TRITC,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DsRed</w:t>
      </w:r>
      <w:proofErr w:type="spellEnd"/>
    </w:p>
    <w:p w:rsidR="00220807" w:rsidRPr="00220807" w:rsidRDefault="00220807" w:rsidP="00882E61">
      <w:pPr>
        <w:numPr>
          <w:ilvl w:val="0"/>
          <w:numId w:val="4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18" w:hanging="28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Niebieskie (475nm)  do wzbudzania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fluoroforów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jak: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eGFP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, Fluo4, FITC</w:t>
      </w:r>
    </w:p>
    <w:p w:rsidR="00220807" w:rsidRPr="00220807" w:rsidRDefault="00220807" w:rsidP="00213F3F">
      <w:pPr>
        <w:numPr>
          <w:ilvl w:val="0"/>
          <w:numId w:val="45"/>
        </w:numPr>
        <w:shd w:val="clear" w:color="auto" w:fill="FFFFFF"/>
        <w:tabs>
          <w:tab w:val="clear" w:pos="720"/>
        </w:tabs>
        <w:spacing w:after="0" w:line="240" w:lineRule="auto"/>
        <w:ind w:left="1418" w:hanging="28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UV (385nm) do wzbudzania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fluoroforów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jak: DAPI,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Alexa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405, </w:t>
      </w:r>
      <w:proofErr w:type="spellStart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>Hoechst</w:t>
      </w:r>
      <w:proofErr w:type="spellEnd"/>
      <w:r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33258</w:t>
      </w:r>
    </w:p>
    <w:p w:rsidR="00220807" w:rsidRDefault="00882E61" w:rsidP="00882E61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>
        <w:rPr>
          <w:rFonts w:eastAsia="Times New Roman" w:cs="Arial"/>
          <w:color w:val="222222"/>
          <w:sz w:val="20"/>
          <w:szCs w:val="20"/>
          <w:lang w:eastAsia="pl-PL"/>
        </w:rPr>
        <w:tab/>
      </w:r>
      <w:r w:rsidR="00220807"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Oświetlacz jest wyposażony w  panel kontrolny z wyświetlaczem LED, który </w:t>
      </w:r>
      <w:proofErr w:type="spellStart"/>
      <w:r w:rsidR="00220807" w:rsidRPr="00220807">
        <w:rPr>
          <w:rFonts w:eastAsia="Times New Roman" w:cs="Arial"/>
          <w:color w:val="222222"/>
          <w:sz w:val="20"/>
          <w:szCs w:val="20"/>
          <w:lang w:eastAsia="pl-PL"/>
        </w:rPr>
        <w:t>umożliwa</w:t>
      </w:r>
      <w:proofErr w:type="spellEnd"/>
      <w:r w:rsidR="00220807" w:rsidRPr="00220807">
        <w:rPr>
          <w:rFonts w:eastAsia="Times New Roman" w:cs="Arial"/>
          <w:color w:val="222222"/>
          <w:sz w:val="20"/>
          <w:szCs w:val="20"/>
          <w:lang w:eastAsia="pl-PL"/>
        </w:rPr>
        <w:t xml:space="preserve"> niezależne sterowanie (włączanie/wyłączanie) wszystkimi pasmami wzbudzenia fluorescencji, pozwala na regulację natężenia światła wzbudzającego w każdym z kanałów niezależnie</w:t>
      </w:r>
      <w:r>
        <w:rPr>
          <w:rFonts w:eastAsia="Times New Roman" w:cs="Arial"/>
          <w:color w:val="222222"/>
          <w:sz w:val="20"/>
          <w:szCs w:val="20"/>
          <w:lang w:eastAsia="pl-PL"/>
        </w:rPr>
        <w:t>;</w:t>
      </w:r>
    </w:p>
    <w:p w:rsidR="00220807" w:rsidRDefault="00882E61" w:rsidP="00882E61">
      <w:pPr>
        <w:pStyle w:val="Akapitzlist"/>
        <w:shd w:val="clear" w:color="auto" w:fill="FFFFFF"/>
        <w:tabs>
          <w:tab w:val="left" w:pos="1134"/>
        </w:tabs>
        <w:spacing w:after="0" w:line="240" w:lineRule="auto"/>
        <w:ind w:left="1134" w:hanging="41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>
        <w:rPr>
          <w:rFonts w:eastAsia="Times New Roman" w:cs="Arial"/>
          <w:color w:val="222222"/>
          <w:sz w:val="20"/>
          <w:szCs w:val="20"/>
          <w:lang w:eastAsia="pl-PL"/>
        </w:rPr>
        <w:t>d.</w:t>
      </w:r>
      <w:r>
        <w:rPr>
          <w:rFonts w:eastAsia="Times New Roman" w:cs="Arial"/>
          <w:color w:val="222222"/>
          <w:sz w:val="20"/>
          <w:szCs w:val="20"/>
          <w:lang w:eastAsia="pl-PL"/>
        </w:rPr>
        <w:tab/>
      </w:r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Obiektyw </w:t>
      </w:r>
      <w:proofErr w:type="spellStart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>imersyjny</w:t>
      </w:r>
      <w:proofErr w:type="spellEnd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(olejowy) o powiększeniu 63x i aperturze numerycznej NA 1.4, do mikroskopu Zeiss </w:t>
      </w:r>
      <w:proofErr w:type="spellStart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>Axio</w:t>
      </w:r>
      <w:proofErr w:type="spellEnd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</w:t>
      </w:r>
      <w:proofErr w:type="spellStart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>Examiner</w:t>
      </w:r>
      <w:proofErr w:type="spellEnd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A1 pozwalający na obserwację fluoresce</w:t>
      </w:r>
      <w:r>
        <w:rPr>
          <w:rFonts w:eastAsia="Times New Roman" w:cs="Arial"/>
          <w:color w:val="222222"/>
          <w:sz w:val="20"/>
          <w:szCs w:val="20"/>
          <w:lang w:eastAsia="pl-PL"/>
        </w:rPr>
        <w:t>n</w:t>
      </w:r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cji oraz obrazowanie konfokalne, o odległości roboczej (WD=0.14mm), typu: C Plan-Apochromat 63x/1.4 </w:t>
      </w:r>
      <w:proofErr w:type="spellStart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>Oil</w:t>
      </w:r>
      <w:proofErr w:type="spellEnd"/>
      <w:r w:rsidR="00220807" w:rsidRPr="00882E61">
        <w:rPr>
          <w:rFonts w:eastAsia="Times New Roman" w:cs="Arial"/>
          <w:color w:val="222222"/>
          <w:sz w:val="20"/>
          <w:szCs w:val="20"/>
          <w:lang w:eastAsia="pl-PL"/>
        </w:rPr>
        <w:t xml:space="preserve"> DIC M27, (WD=0.14</w:t>
      </w:r>
      <w:r>
        <w:rPr>
          <w:rFonts w:eastAsia="Times New Roman" w:cs="Arial"/>
          <w:color w:val="222222"/>
          <w:sz w:val="20"/>
          <w:szCs w:val="20"/>
          <w:lang w:eastAsia="pl-PL"/>
        </w:rPr>
        <w:t>mm), UV-VIS-IR, lub równoważny.</w:t>
      </w:r>
    </w:p>
    <w:p w:rsidR="0016248A" w:rsidRDefault="0016248A" w:rsidP="00882E61">
      <w:pPr>
        <w:pStyle w:val="Akapitzlist"/>
        <w:shd w:val="clear" w:color="auto" w:fill="FFFFFF"/>
        <w:tabs>
          <w:tab w:val="left" w:pos="1134"/>
        </w:tabs>
        <w:spacing w:after="0" w:line="240" w:lineRule="auto"/>
        <w:ind w:left="1134" w:hanging="41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</w:p>
    <w:p w:rsidR="0016248A" w:rsidRPr="009A34A2" w:rsidRDefault="0016248A" w:rsidP="0016248A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Zamawiający posiada m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ikroskop Zeiss </w:t>
      </w:r>
      <w:proofErr w:type="spellStart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Axio</w:t>
      </w:r>
      <w:proofErr w:type="spellEnd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Examiner</w:t>
      </w:r>
      <w:proofErr w:type="spellEnd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A1</w:t>
      </w:r>
    </w:p>
    <w:p w:rsidR="00B656E5" w:rsidRDefault="00B656E5" w:rsidP="00B656E5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Wykonawca zobowiązuje się do dostawy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. wniesienia</w:t>
      </w: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i instalacji przedmiotu zamówienia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i zapewnienia pełnej kompa</w:t>
      </w:r>
      <w:r w:rsidR="00882E7A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t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ybilności ze </w:t>
      </w: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sprzętem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posiadanym przez </w:t>
      </w: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Zamawiającego.</w:t>
      </w:r>
    </w:p>
    <w:p w:rsidR="00B656E5" w:rsidRDefault="00B656E5" w:rsidP="00B656E5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W ramach realizacji zamówienia Wykonawca po zakończeniu procesu instalacji przeprowadzi szkolenie dla pracowników Zamawiającego w trakcie którego odbędzie się prezentacja (wraz z wykazaniem kompatybilności </w:t>
      </w:r>
    </w:p>
    <w:p w:rsidR="00B656E5" w:rsidRDefault="00D96E4E" w:rsidP="00B656E5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</w:t>
      </w:r>
      <w:r w:rsidR="00B656E5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ww. sprzętem).</w:t>
      </w:r>
    </w:p>
    <w:p w:rsidR="00B656E5" w:rsidRDefault="00B656E5" w:rsidP="00B656E5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</w:p>
    <w:p w:rsidR="00B656E5" w:rsidRPr="00923810" w:rsidRDefault="00B656E5" w:rsidP="00B656E5">
      <w:pPr>
        <w:spacing w:after="0" w:line="240" w:lineRule="auto"/>
        <w:jc w:val="both"/>
        <w:textAlignment w:val="baseline"/>
        <w:rPr>
          <w:rFonts w:ascii="Calibri" w:hAnsi="Calibri" w:cs="CIDFont+F2"/>
          <w:sz w:val="20"/>
          <w:szCs w:val="20"/>
          <w:u w:val="single"/>
        </w:rPr>
      </w:pPr>
      <w:r w:rsidRPr="00923810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lastRenderedPageBreak/>
        <w:t>Płatność zostanie zrealizowana po zakończeniu całego procesu zamówienia (</w:t>
      </w:r>
      <w:r w:rsidRPr="00923810">
        <w:rPr>
          <w:rFonts w:ascii="Calibri" w:hAnsi="Calibri" w:cs="CIDFont+F2"/>
          <w:sz w:val="20"/>
          <w:szCs w:val="20"/>
          <w:u w:val="single"/>
        </w:rPr>
        <w:t>Dostawa, wniesienie, instalacja i szkolenie pracowników w zakresie użytkowania).</w:t>
      </w:r>
    </w:p>
    <w:p w:rsidR="00B656E5" w:rsidRPr="00923810" w:rsidRDefault="00B656E5" w:rsidP="00B656E5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D84230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="00FE4A3D">
        <w:rPr>
          <w:rFonts w:ascii="Calibri" w:hAnsi="Calibri" w:cs="CIDFont+F2"/>
          <w:sz w:val="20"/>
          <w:szCs w:val="20"/>
        </w:rPr>
        <w:t>– do 8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501615" w:rsidRDefault="0050161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</w:t>
      </w:r>
      <w:r w:rsidR="00D84230">
        <w:rPr>
          <w:rFonts w:cstheme="minorHAnsi"/>
          <w:sz w:val="20"/>
        </w:rPr>
        <w:t xml:space="preserve"> (100%)</w:t>
      </w:r>
      <w:r w:rsidRPr="00F154B3">
        <w:rPr>
          <w:rFonts w:cstheme="minorHAnsi"/>
          <w:sz w:val="20"/>
        </w:rPr>
        <w:t xml:space="preserve"> przy spełnieniu warunków określonych w Opisie Przedmiotu Zamówienia.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Oferta powinna zostać przygotowana na wzorze nr 1 załączonym do Zapytania.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Oferta powinna zawierać Informację o łącznej wartości netto i brutto zamówienia</w:t>
      </w:r>
      <w:r>
        <w:rPr>
          <w:rFonts w:cstheme="minorHAnsi"/>
          <w:sz w:val="20"/>
        </w:rPr>
        <w:t xml:space="preserve"> wraz ze wskazanymi składowymi</w:t>
      </w:r>
      <w:r w:rsidRPr="00F154B3">
        <w:rPr>
          <w:rFonts w:cstheme="minorHAnsi"/>
          <w:sz w:val="20"/>
        </w:rPr>
        <w:t>: Wykonawca, którego oferta zostanie wybrana, przed podpisaniem umowy dostarczy skany: zaświadczenia o wpisie do ewidencji działalności gospodarczej, zaświadczenia REGON oraz zaświadczenia o nadaniu NIP.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</w:rPr>
      </w:pPr>
      <w:r w:rsidRPr="00F154B3">
        <w:rPr>
          <w:rFonts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70DEC">
        <w:rPr>
          <w:rFonts w:cstheme="minorHAnsi"/>
          <w:color w:val="000000"/>
          <w:sz w:val="20"/>
        </w:rPr>
        <w:t>p.michaluk</w:t>
      </w:r>
      <w:r w:rsidRPr="00F154B3">
        <w:rPr>
          <w:rFonts w:cstheme="minorHAnsi"/>
          <w:sz w:val="20"/>
        </w:rPr>
        <w:t>@nencki.edu.pl</w:t>
      </w:r>
    </w:p>
    <w:p w:rsidR="00D84230" w:rsidRPr="00213F3F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</w:rPr>
      </w:pPr>
      <w:r w:rsidRPr="00213F3F">
        <w:rPr>
          <w:rFonts w:cstheme="minorHAnsi"/>
          <w:color w:val="000000"/>
          <w:sz w:val="20"/>
        </w:rPr>
        <w:t xml:space="preserve">Prosimy oznaczyć ofertę w tytule wiadomości: </w:t>
      </w:r>
      <w:r w:rsidR="00213F3F" w:rsidRPr="00213F3F">
        <w:rPr>
          <w:rFonts w:cstheme="minorHAnsi"/>
          <w:b/>
          <w:color w:val="000000"/>
          <w:sz w:val="20"/>
        </w:rPr>
        <w:t>Wyposażenie do mikroskopu</w:t>
      </w:r>
      <w:r w:rsidR="00213F3F" w:rsidRPr="00213F3F">
        <w:rPr>
          <w:rFonts w:cstheme="minorHAnsi"/>
          <w:color w:val="000000"/>
          <w:sz w:val="20"/>
        </w:rPr>
        <w:t>.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Ocenie poddane zostaną tylko te oferty, które zawierają wszystkie elementy wymienione powyżej.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FB4E5F">
        <w:rPr>
          <w:rFonts w:cstheme="minorHAnsi"/>
          <w:sz w:val="20"/>
          <w:szCs w:val="20"/>
        </w:rPr>
        <w:t xml:space="preserve">8 </w:t>
      </w:r>
      <w:r w:rsidR="00F41F33">
        <w:rPr>
          <w:rFonts w:cstheme="minorHAnsi"/>
          <w:sz w:val="20"/>
          <w:szCs w:val="20"/>
        </w:rPr>
        <w:t xml:space="preserve">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9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963160">
      <w:headerReference w:type="default" r:id="rId10"/>
      <w:pgSz w:w="11906" w:h="16838"/>
      <w:pgMar w:top="1139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26" w:rsidRDefault="006D7426" w:rsidP="00963160">
      <w:pPr>
        <w:spacing w:after="0" w:line="240" w:lineRule="auto"/>
      </w:pPr>
      <w:r>
        <w:separator/>
      </w:r>
    </w:p>
  </w:endnote>
  <w:endnote w:type="continuationSeparator" w:id="0">
    <w:p w:rsidR="006D7426" w:rsidRDefault="006D7426" w:rsidP="009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26" w:rsidRDefault="006D7426" w:rsidP="00963160">
      <w:pPr>
        <w:spacing w:after="0" w:line="240" w:lineRule="auto"/>
      </w:pPr>
      <w:r>
        <w:separator/>
      </w:r>
    </w:p>
  </w:footnote>
  <w:footnote w:type="continuationSeparator" w:id="0">
    <w:p w:rsidR="006D7426" w:rsidRDefault="006D7426" w:rsidP="009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160" w:rsidRDefault="00963160">
    <w:pPr>
      <w:pStyle w:val="Nagwek"/>
    </w:pPr>
    <w:r w:rsidRPr="00E40283">
      <w:rPr>
        <w:noProof/>
        <w:lang w:val="en-GB" w:eastAsia="en-GB"/>
      </w:rPr>
      <w:drawing>
        <wp:inline distT="0" distB="0" distL="0" distR="0" wp14:anchorId="46C79C25" wp14:editId="72BE21C3">
          <wp:extent cx="5731510" cy="786117"/>
          <wp:effectExtent l="0" t="0" r="254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86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A3834"/>
    <w:multiLevelType w:val="hybridMultilevel"/>
    <w:tmpl w:val="E4C04B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C9A"/>
    <w:multiLevelType w:val="multilevel"/>
    <w:tmpl w:val="3A9E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0" w15:restartNumberingAfterBreak="0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87156"/>
    <w:multiLevelType w:val="multilevel"/>
    <w:tmpl w:val="9202D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93907"/>
    <w:multiLevelType w:val="hybridMultilevel"/>
    <w:tmpl w:val="889AFE6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D180D"/>
    <w:multiLevelType w:val="hybridMultilevel"/>
    <w:tmpl w:val="D9482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56AF9"/>
    <w:multiLevelType w:val="hybridMultilevel"/>
    <w:tmpl w:val="5194259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064F6"/>
    <w:multiLevelType w:val="hybridMultilevel"/>
    <w:tmpl w:val="ED044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91D75"/>
    <w:multiLevelType w:val="hybridMultilevel"/>
    <w:tmpl w:val="F24E5B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8357A"/>
    <w:multiLevelType w:val="multilevel"/>
    <w:tmpl w:val="76B6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F637F"/>
    <w:multiLevelType w:val="hybridMultilevel"/>
    <w:tmpl w:val="A9AA49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1"/>
  </w:num>
  <w:num w:numId="5">
    <w:abstractNumId w:val="11"/>
  </w:num>
  <w:num w:numId="6">
    <w:abstractNumId w:val="42"/>
  </w:num>
  <w:num w:numId="7">
    <w:abstractNumId w:val="15"/>
  </w:num>
  <w:num w:numId="8">
    <w:abstractNumId w:val="43"/>
  </w:num>
  <w:num w:numId="9">
    <w:abstractNumId w:val="29"/>
  </w:num>
  <w:num w:numId="10">
    <w:abstractNumId w:val="2"/>
  </w:num>
  <w:num w:numId="11">
    <w:abstractNumId w:val="40"/>
  </w:num>
  <w:num w:numId="12">
    <w:abstractNumId w:val="16"/>
  </w:num>
  <w:num w:numId="13">
    <w:abstractNumId w:val="27"/>
  </w:num>
  <w:num w:numId="14">
    <w:abstractNumId w:val="41"/>
  </w:num>
  <w:num w:numId="15">
    <w:abstractNumId w:val="10"/>
  </w:num>
  <w:num w:numId="16">
    <w:abstractNumId w:val="30"/>
  </w:num>
  <w:num w:numId="17">
    <w:abstractNumId w:val="5"/>
  </w:num>
  <w:num w:numId="18">
    <w:abstractNumId w:val="22"/>
  </w:num>
  <w:num w:numId="19">
    <w:abstractNumId w:val="35"/>
  </w:num>
  <w:num w:numId="20">
    <w:abstractNumId w:val="4"/>
  </w:num>
  <w:num w:numId="21">
    <w:abstractNumId w:val="26"/>
  </w:num>
  <w:num w:numId="22">
    <w:abstractNumId w:val="17"/>
  </w:num>
  <w:num w:numId="23">
    <w:abstractNumId w:val="7"/>
  </w:num>
  <w:num w:numId="24">
    <w:abstractNumId w:val="8"/>
  </w:num>
  <w:num w:numId="25">
    <w:abstractNumId w:val="14"/>
  </w:num>
  <w:num w:numId="26">
    <w:abstractNumId w:val="36"/>
  </w:num>
  <w:num w:numId="27">
    <w:abstractNumId w:val="39"/>
  </w:num>
  <w:num w:numId="28">
    <w:abstractNumId w:val="13"/>
  </w:num>
  <w:num w:numId="29">
    <w:abstractNumId w:val="18"/>
  </w:num>
  <w:num w:numId="30">
    <w:abstractNumId w:val="20"/>
  </w:num>
  <w:num w:numId="31">
    <w:abstractNumId w:val="9"/>
  </w:num>
  <w:num w:numId="32">
    <w:abstractNumId w:val="33"/>
  </w:num>
  <w:num w:numId="33">
    <w:abstractNumId w:val="38"/>
  </w:num>
  <w:num w:numId="34">
    <w:abstractNumId w:val="34"/>
  </w:num>
  <w:num w:numId="35">
    <w:abstractNumId w:val="12"/>
  </w:num>
  <w:num w:numId="36">
    <w:abstractNumId w:val="19"/>
  </w:num>
  <w:num w:numId="37">
    <w:abstractNumId w:val="6"/>
  </w:num>
  <w:num w:numId="38">
    <w:abstractNumId w:val="24"/>
  </w:num>
  <w:num w:numId="39">
    <w:abstractNumId w:val="25"/>
  </w:num>
  <w:num w:numId="40">
    <w:abstractNumId w:val="44"/>
  </w:num>
  <w:num w:numId="41">
    <w:abstractNumId w:val="37"/>
  </w:num>
  <w:num w:numId="42">
    <w:abstractNumId w:val="28"/>
  </w:num>
  <w:num w:numId="43">
    <w:abstractNumId w:val="32"/>
  </w:num>
  <w:num w:numId="44">
    <w:abstractNumId w:val="23"/>
  </w:num>
  <w:num w:numId="45">
    <w:abstractNumId w:val="2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D0B73"/>
    <w:rsid w:val="000D76BA"/>
    <w:rsid w:val="000E2B17"/>
    <w:rsid w:val="000F202F"/>
    <w:rsid w:val="00125975"/>
    <w:rsid w:val="0016248A"/>
    <w:rsid w:val="0016315A"/>
    <w:rsid w:val="001703A4"/>
    <w:rsid w:val="00170DEC"/>
    <w:rsid w:val="00176178"/>
    <w:rsid w:val="0017773D"/>
    <w:rsid w:val="001A5AAD"/>
    <w:rsid w:val="001B693D"/>
    <w:rsid w:val="001C1619"/>
    <w:rsid w:val="001C3114"/>
    <w:rsid w:val="001F4965"/>
    <w:rsid w:val="00213F3F"/>
    <w:rsid w:val="00220807"/>
    <w:rsid w:val="002329A0"/>
    <w:rsid w:val="00233F6E"/>
    <w:rsid w:val="00277B05"/>
    <w:rsid w:val="002A76B4"/>
    <w:rsid w:val="002B1283"/>
    <w:rsid w:val="002D4D06"/>
    <w:rsid w:val="002F1FC0"/>
    <w:rsid w:val="002F36F0"/>
    <w:rsid w:val="002F4851"/>
    <w:rsid w:val="002F5B99"/>
    <w:rsid w:val="0031188A"/>
    <w:rsid w:val="00334083"/>
    <w:rsid w:val="003411CA"/>
    <w:rsid w:val="00357E00"/>
    <w:rsid w:val="0036392E"/>
    <w:rsid w:val="00375559"/>
    <w:rsid w:val="00376886"/>
    <w:rsid w:val="003769C9"/>
    <w:rsid w:val="003C7ACD"/>
    <w:rsid w:val="003D71D1"/>
    <w:rsid w:val="003E565E"/>
    <w:rsid w:val="004131B4"/>
    <w:rsid w:val="00424D76"/>
    <w:rsid w:val="0047345F"/>
    <w:rsid w:val="00473FBD"/>
    <w:rsid w:val="004962BA"/>
    <w:rsid w:val="00501615"/>
    <w:rsid w:val="0052009F"/>
    <w:rsid w:val="005458A3"/>
    <w:rsid w:val="005523CA"/>
    <w:rsid w:val="00552DA1"/>
    <w:rsid w:val="005831C8"/>
    <w:rsid w:val="00597660"/>
    <w:rsid w:val="005D06D1"/>
    <w:rsid w:val="005D2794"/>
    <w:rsid w:val="005E4FD7"/>
    <w:rsid w:val="005E6E56"/>
    <w:rsid w:val="00603C0B"/>
    <w:rsid w:val="00621C2D"/>
    <w:rsid w:val="00637864"/>
    <w:rsid w:val="00640B83"/>
    <w:rsid w:val="00646E82"/>
    <w:rsid w:val="006529A9"/>
    <w:rsid w:val="0065323E"/>
    <w:rsid w:val="00691810"/>
    <w:rsid w:val="006A6410"/>
    <w:rsid w:val="006D7426"/>
    <w:rsid w:val="00724676"/>
    <w:rsid w:val="00737516"/>
    <w:rsid w:val="00745294"/>
    <w:rsid w:val="007A4441"/>
    <w:rsid w:val="00813170"/>
    <w:rsid w:val="00823ECC"/>
    <w:rsid w:val="00882E61"/>
    <w:rsid w:val="00882E7A"/>
    <w:rsid w:val="00891983"/>
    <w:rsid w:val="0089251A"/>
    <w:rsid w:val="008B4672"/>
    <w:rsid w:val="008C0334"/>
    <w:rsid w:val="00926F5C"/>
    <w:rsid w:val="00963160"/>
    <w:rsid w:val="00977D04"/>
    <w:rsid w:val="009B3C0E"/>
    <w:rsid w:val="009C10AE"/>
    <w:rsid w:val="00A35F56"/>
    <w:rsid w:val="00A67081"/>
    <w:rsid w:val="00A76F85"/>
    <w:rsid w:val="00AB1A6E"/>
    <w:rsid w:val="00AC02D6"/>
    <w:rsid w:val="00AC6FCA"/>
    <w:rsid w:val="00B00ACA"/>
    <w:rsid w:val="00B30931"/>
    <w:rsid w:val="00B656E5"/>
    <w:rsid w:val="00BD05FA"/>
    <w:rsid w:val="00C50385"/>
    <w:rsid w:val="00C570F9"/>
    <w:rsid w:val="00C627A8"/>
    <w:rsid w:val="00C90F04"/>
    <w:rsid w:val="00CC2771"/>
    <w:rsid w:val="00CD57CE"/>
    <w:rsid w:val="00CF3025"/>
    <w:rsid w:val="00D307F4"/>
    <w:rsid w:val="00D30D79"/>
    <w:rsid w:val="00D560B6"/>
    <w:rsid w:val="00D74DA9"/>
    <w:rsid w:val="00D84230"/>
    <w:rsid w:val="00D96E4E"/>
    <w:rsid w:val="00D97CBD"/>
    <w:rsid w:val="00DA277C"/>
    <w:rsid w:val="00DC127E"/>
    <w:rsid w:val="00DC7A1A"/>
    <w:rsid w:val="00E25399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B4E5F"/>
    <w:rsid w:val="00FD7429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DE80"/>
  <w15:docId w15:val="{B1378C90-6018-4F1F-8EEF-FF02608F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160"/>
  </w:style>
  <w:style w:type="paragraph" w:styleId="Tekstdymka">
    <w:name w:val="Balloon Text"/>
    <w:basedOn w:val="Normalny"/>
    <w:link w:val="TekstdymkaZnak"/>
    <w:uiPriority w:val="99"/>
    <w:semiHidden/>
    <w:unhideWhenUsed/>
    <w:rsid w:val="0096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6942F-C017-4A8E-8F1C-12183E58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2021-05-07T09:55:00Z</dcterms:created>
  <dcterms:modified xsi:type="dcterms:W3CDTF">2021-05-07T10:21:00Z</dcterms:modified>
</cp:coreProperties>
</file>