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64" w:rsidRDefault="00004364" w:rsidP="007A56ED">
      <w:pPr>
        <w:tabs>
          <w:tab w:val="left" w:pos="5954"/>
        </w:tabs>
        <w:spacing w:after="0" w:line="240" w:lineRule="auto"/>
        <w:rPr>
          <w:rFonts w:eastAsia="Calibri" w:cstheme="minorHAnsi"/>
          <w:color w:val="000000"/>
          <w:spacing w:val="-2"/>
        </w:rPr>
      </w:pPr>
    </w:p>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w:t>
      </w:r>
      <w:r w:rsidR="00004364">
        <w:rPr>
          <w:rFonts w:cs="Calibri"/>
          <w:bCs/>
          <w:color w:val="000000"/>
          <w:spacing w:val="-2"/>
        </w:rPr>
        <w:t>…………</w:t>
      </w:r>
      <w:r>
        <w:rPr>
          <w:rFonts w:cs="Calibri"/>
          <w:bCs/>
          <w:color w:val="000000"/>
          <w:spacing w:val="-2"/>
        </w:rPr>
        <w:t xml:space="preserve">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004364">
        <w:rPr>
          <w:rFonts w:eastAsia="Calibri" w:cstheme="minorHAnsi"/>
          <w:color w:val="000000"/>
          <w:spacing w:val="-2"/>
        </w:rPr>
        <w:t xml:space="preserve"> </w:t>
      </w:r>
      <w:r w:rsidR="00095D4A">
        <w:rPr>
          <w:rFonts w:eastAsia="Calibri" w:cstheme="minorHAnsi"/>
          <w:color w:val="000000"/>
          <w:spacing w:val="-2"/>
        </w:rPr>
        <w:t>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lastRenderedPageBreak/>
        <w:t xml:space="preserve">Sprzedający zobowiązany jest do przesłania faktury w formie elektronicznej (PDF) na adres </w:t>
      </w:r>
      <w:r w:rsidRPr="003453E7">
        <w:rPr>
          <w:rFonts w:eastAsia="Calibri" w:cstheme="minorHAnsi"/>
          <w:spacing w:val="-2"/>
        </w:rPr>
        <w:br/>
        <w:t>faktury@nencki.edu.pl 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0" w:name="_Hlk72770533"/>
      <w:r w:rsidRPr="003453E7">
        <w:rPr>
          <w:rFonts w:cs="Arial"/>
          <w:shd w:val="clear" w:color="auto" w:fill="FFFFFF"/>
        </w:rPr>
        <w:t>Strony oświadczają, iż faktury w formie elektronicznej będą przesyłane i odbierane w sposób zapewniający autentyczność pochodzenia, integralność treści oraz czytelność faktur, jak również łatwe ich odszukanie</w:t>
      </w:r>
      <w:bookmarkEnd w:id="0"/>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1" w:name="_Hlk72770572"/>
      <w:r w:rsidRPr="003453E7">
        <w:rPr>
          <w:rFonts w:eastAsia="Calibri" w:cstheme="minorHAnsi"/>
          <w:spacing w:val="-2"/>
        </w:rPr>
        <w:t xml:space="preserve">w formie elektronicznej, w formacie (PDF)  na adres faktury@nencki.edu.pl, </w:t>
      </w:r>
      <w:bookmarkEnd w:id="1"/>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lastRenderedPageBreak/>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004364">
        <w:rPr>
          <w:rFonts w:eastAsia="Calibri" w:cstheme="minorHAnsi"/>
          <w:color w:val="000000"/>
          <w:spacing w:val="-2"/>
        </w:rPr>
        <w:t xml:space="preserve"> p</w:t>
      </w:r>
      <w:r w:rsidRPr="00C47CBC">
        <w:rPr>
          <w:rFonts w:eastAsia="Calibri" w:cstheme="minorHAnsi"/>
          <w:color w:val="000000"/>
          <w:spacing w:val="-2"/>
        </w:rPr>
        <w:t>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04364">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004364" w:rsidRDefault="00004364">
      <w:pPr>
        <w:spacing w:after="0" w:line="240" w:lineRule="auto"/>
        <w:jc w:val="center"/>
        <w:rPr>
          <w:rFonts w:eastAsia="Calibri" w:cstheme="minorHAnsi"/>
          <w:color w:val="000000"/>
          <w:spacing w:val="-2"/>
        </w:rPr>
      </w:pPr>
    </w:p>
    <w:p w:rsidR="00004364" w:rsidRDefault="00004364">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90475E">
        <w:rPr>
          <w:rFonts w:ascii="Arial" w:hAnsi="Arial" w:cs="Arial"/>
          <w:color w:val="000000"/>
          <w:sz w:val="20"/>
          <w:lang w:eastAsia="en-US"/>
        </w:rPr>
        <w:t>22 5892498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993"/>
      </w:tblGrid>
      <w:tr w:rsidR="003453E7" w:rsidRPr="0090475E"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2"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2"/>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bookmarkStart w:id="3" w:name="_GoBack"/>
      <w:bookmarkEnd w:id="3"/>
    </w:p>
    <w:tbl>
      <w:tblPr>
        <w:tblStyle w:val="Tabela-Siatka"/>
        <w:tblW w:w="0" w:type="auto"/>
        <w:tblInd w:w="846" w:type="dxa"/>
        <w:tblLook w:val="04A0" w:firstRow="1" w:lastRow="0" w:firstColumn="1" w:lastColumn="0" w:noHBand="0" w:noVBand="1"/>
      </w:tblPr>
      <w:tblGrid>
        <w:gridCol w:w="8867"/>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A1CC7">
      <w:pPr>
        <w:spacing w:after="0" w:line="240" w:lineRule="auto"/>
        <w:jc w:val="both"/>
        <w:rPr>
          <w:b/>
        </w:rPr>
      </w:pPr>
    </w:p>
    <w:p w:rsidR="007A1CC7" w:rsidRPr="00A60CF3" w:rsidRDefault="007A1CC7" w:rsidP="007A1CC7">
      <w:pPr>
        <w:spacing w:after="0" w:line="240" w:lineRule="auto"/>
        <w:jc w:val="both"/>
        <w:rPr>
          <w:b/>
        </w:rPr>
      </w:pPr>
      <w:r w:rsidRPr="00A60CF3">
        <w:rPr>
          <w:b/>
        </w:rPr>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w:t>
      </w:r>
      <w:r w:rsidRPr="00063A7F">
        <w:lastRenderedPageBreak/>
        <w:t xml:space="preserve">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sectPr w:rsidR="007A1CC7" w:rsidRPr="002D3D3B" w:rsidSect="003368A4">
      <w:headerReference w:type="default" r:id="rId12"/>
      <w:footerReference w:type="default" r:id="rId13"/>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F2D" w:rsidRDefault="00526F2D" w:rsidP="00AC1CA8">
      <w:pPr>
        <w:spacing w:after="0" w:line="240" w:lineRule="auto"/>
      </w:pPr>
      <w:r>
        <w:separator/>
      </w:r>
    </w:p>
  </w:endnote>
  <w:endnote w:type="continuationSeparator" w:id="0">
    <w:p w:rsidR="00526F2D" w:rsidRDefault="00526F2D"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90475E">
          <w:rPr>
            <w:noProof/>
          </w:rPr>
          <w:t>5</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F2D" w:rsidRDefault="00526F2D" w:rsidP="00AC1CA8">
      <w:pPr>
        <w:spacing w:after="0" w:line="240" w:lineRule="auto"/>
      </w:pPr>
      <w:r>
        <w:separator/>
      </w:r>
    </w:p>
  </w:footnote>
  <w:footnote w:type="continuationSeparator" w:id="0">
    <w:p w:rsidR="00526F2D" w:rsidRDefault="00526F2D" w:rsidP="00AC1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64" w:rsidRDefault="00004364">
    <w:pPr>
      <w:pStyle w:val="Nagwek"/>
    </w:pPr>
    <w:r w:rsidRPr="00E40283">
      <w:rPr>
        <w:noProof/>
      </w:rPr>
      <w:drawing>
        <wp:inline distT="0" distB="0" distL="0" distR="0" wp14:anchorId="38CA4FB2" wp14:editId="44604471">
          <wp:extent cx="5926455" cy="812493"/>
          <wp:effectExtent l="0" t="0" r="0" b="6985"/>
          <wp:docPr id="1" name="Obraz 4" descr="Zasady promocji i oznakowania projektów w Programie - umo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asady promocji i oznakowania projektów w Programie - umowy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6455" cy="81249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04364"/>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26F2D"/>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75E"/>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955D6"/>
    <w:rsid w:val="009A70DF"/>
    <w:rsid w:val="009B1FA4"/>
    <w:rsid w:val="009C6302"/>
    <w:rsid w:val="009C7405"/>
    <w:rsid w:val="009D3E9A"/>
    <w:rsid w:val="009D5091"/>
    <w:rsid w:val="009D5359"/>
    <w:rsid w:val="009E0D1D"/>
    <w:rsid w:val="009E31D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DC303-1A52-4232-BCA2-99C36D43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2383</Words>
  <Characters>14302</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31</cp:revision>
  <cp:lastPrinted>2014-06-16T10:06:00Z</cp:lastPrinted>
  <dcterms:created xsi:type="dcterms:W3CDTF">2020-09-09T12:16:00Z</dcterms:created>
  <dcterms:modified xsi:type="dcterms:W3CDTF">2021-06-24T14:51:00Z</dcterms:modified>
</cp:coreProperties>
</file>