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49114D00" w:rsidR="001A6661" w:rsidRPr="005809D4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809D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Warszawa, dnia </w:t>
      </w:r>
      <w:r w:rsidR="005809D4" w:rsidRPr="005809D4">
        <w:rPr>
          <w:rFonts w:asciiTheme="minorHAnsi" w:hAnsiTheme="minorHAnsi" w:cstheme="minorHAnsi"/>
          <w:b/>
          <w:color w:val="FF0000"/>
          <w:sz w:val="20"/>
          <w:szCs w:val="20"/>
        </w:rPr>
        <w:t>02.06.2021 r.</w:t>
      </w:r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093240C7" w:rsidR="00E841F8" w:rsidRPr="0033544B" w:rsidRDefault="00596306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4B7C33">
        <w:rPr>
          <w:rFonts w:asciiTheme="minorHAnsi" w:hAnsiTheme="minorHAnsi" w:cstheme="minorHAnsi"/>
          <w:b/>
          <w:bCs/>
          <w:caps/>
          <w:sz w:val="20"/>
          <w:szCs w:val="20"/>
        </w:rPr>
        <w:t>57</w:t>
      </w:r>
      <w:r w:rsidR="007D44B0">
        <w:rPr>
          <w:rFonts w:asciiTheme="minorHAnsi" w:hAnsiTheme="minorHAnsi" w:cstheme="minorHAnsi"/>
          <w:b/>
          <w:bCs/>
          <w:caps/>
          <w:sz w:val="20"/>
          <w:szCs w:val="20"/>
        </w:rPr>
        <w:t>/2021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6F540BE6" w:rsidR="00E841F8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06596C32" w14:textId="00DE4D89" w:rsidR="005809D4" w:rsidRPr="005809D4" w:rsidRDefault="005809D4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809D4">
        <w:rPr>
          <w:rFonts w:asciiTheme="minorHAnsi" w:hAnsiTheme="minorHAnsi" w:cstheme="minorHAnsi"/>
          <w:b/>
          <w:color w:val="FF0000"/>
          <w:sz w:val="20"/>
          <w:szCs w:val="20"/>
        </w:rPr>
        <w:t>po modyfikacji – (zmiana na czerwono)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0F2B2F3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="007D44B0">
        <w:rPr>
          <w:rFonts w:asciiTheme="minorHAnsi" w:hAnsiTheme="minorHAnsi" w:cstheme="minorHAnsi"/>
          <w:sz w:val="20"/>
          <w:szCs w:val="20"/>
        </w:rPr>
        <w:t>;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7D498454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>nie później niż do dnia</w:t>
      </w:r>
      <w:r w:rsidR="007D44B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D44B0">
        <w:rPr>
          <w:rFonts w:asciiTheme="minorHAnsi" w:hAnsiTheme="minorHAnsi" w:cstheme="minorHAnsi"/>
          <w:b/>
          <w:bCs/>
          <w:sz w:val="20"/>
          <w:szCs w:val="20"/>
        </w:rPr>
        <w:t>07.06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7D44B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4B3075D9" w14:textId="77777777" w:rsidR="00A02FDD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  <w:r w:rsidR="00A02FDD">
        <w:rPr>
          <w:rFonts w:asciiTheme="minorHAnsi" w:hAnsiTheme="minorHAnsi"/>
          <w:sz w:val="20"/>
          <w:szCs w:val="20"/>
        </w:rPr>
        <w:t xml:space="preserve"> </w:t>
      </w:r>
    </w:p>
    <w:p w14:paraId="737735F1" w14:textId="77777777" w:rsidR="00A02FDD" w:rsidRDefault="00A02FDD" w:rsidP="00A02FDD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2104C6B1" w14:textId="77777777" w:rsidR="00A868B8" w:rsidRPr="00A868B8" w:rsidRDefault="00A868B8" w:rsidP="00A868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Calibri" w:hAnsi="Calibri"/>
          <w:sz w:val="20"/>
          <w:szCs w:val="20"/>
        </w:rPr>
      </w:pPr>
      <w:r w:rsidRPr="00A868B8">
        <w:rPr>
          <w:rFonts w:ascii="Calibri" w:hAnsi="Calibri" w:cs="Arial"/>
          <w:color w:val="000000"/>
          <w:sz w:val="20"/>
          <w:szCs w:val="20"/>
        </w:rPr>
        <w:t>Wykonawca musi posiadać aktualną umową licencyjną na dedykowane oprogramowanie serwisowe pozwalające wygenerować kody wymagane do przeprowadzenia pełnych przeglądów serwisowych.</w:t>
      </w:r>
      <w:r w:rsidRPr="00A868B8">
        <w:rPr>
          <w:rFonts w:ascii="Calibri" w:hAnsi="Calibri" w:cs="Arial"/>
          <w:i/>
          <w:iCs/>
          <w:color w:val="000000"/>
          <w:sz w:val="20"/>
          <w:szCs w:val="20"/>
        </w:rPr>
        <w:t xml:space="preserve"> </w:t>
      </w:r>
    </w:p>
    <w:p w14:paraId="766FF5C1" w14:textId="71EDD5FE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  <w:r>
        <w:rPr>
          <w:rFonts w:ascii="Calibri" w:hAnsi="Calibri" w:cs="Arial"/>
          <w:iCs/>
          <w:color w:val="000000"/>
          <w:sz w:val="20"/>
          <w:szCs w:val="20"/>
          <w:u w:val="single"/>
        </w:rPr>
        <w:t>I</w:t>
      </w:r>
      <w:r w:rsidRPr="00A868B8">
        <w:rPr>
          <w:rFonts w:ascii="Calibri" w:hAnsi="Calibri" w:cs="Arial"/>
          <w:iCs/>
          <w:color w:val="000000"/>
          <w:sz w:val="20"/>
          <w:szCs w:val="20"/>
          <w:u w:val="single"/>
        </w:rPr>
        <w:t>nformujemy, że dedykowane oprogramowanie serwisowe jest własnością Siemens Healthcare GmbH, posiadającym pełnię praw z zakresu praw własności intelektualnej do jego treści, a korzystanie z niego może się odbywać wyłącznie na podstawie odrębnie zawartej umowy licencyjnej. Podjęcie wykonania przeglądu/serwisu przez podmiot nieposiadający ww. oprogramowania może oznaczać, że podmiot ten nie wykona prawidłowo wyżej opisanej czynności, co może spowodować bezpośrednie zagrożenie zdrowia pacjentów i personelu.</w:t>
      </w:r>
    </w:p>
    <w:p w14:paraId="1652FBE4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089610C1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13F4D8D6" w14:textId="77777777" w:rsidR="00A868B8" w:rsidRPr="00A868B8" w:rsidRDefault="000622E0" w:rsidP="00A868B8">
      <w:pPr>
        <w:pStyle w:val="Akapitzlist"/>
        <w:numPr>
          <w:ilvl w:val="0"/>
          <w:numId w:val="15"/>
        </w:numPr>
        <w:ind w:left="1276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868B8">
        <w:rPr>
          <w:rFonts w:asciiTheme="minorHAnsi" w:hAnsiTheme="minorHAnsi"/>
          <w:sz w:val="20"/>
          <w:szCs w:val="20"/>
        </w:rPr>
        <w:t>wykorzystanie systemu teleinformatycznego do stałego monitorowania para</w:t>
      </w:r>
      <w:r w:rsidR="00A868B8" w:rsidRPr="00A868B8">
        <w:rPr>
          <w:rFonts w:asciiTheme="minorHAnsi" w:hAnsiTheme="minorHAnsi"/>
          <w:sz w:val="20"/>
          <w:szCs w:val="20"/>
        </w:rPr>
        <w:t xml:space="preserve">metrów magnesu nadprzewodzącego </w:t>
      </w:r>
      <w:r w:rsidR="00A868B8" w:rsidRPr="00A868B8">
        <w:rPr>
          <w:rFonts w:ascii="Calibri" w:hAnsi="Calibri" w:cs="Arial"/>
          <w:color w:val="000000"/>
          <w:sz w:val="20"/>
          <w:szCs w:val="20"/>
        </w:rPr>
        <w:t>na podstawie odczytu z przynajmniej 2 czujników poziomu helu i czujnika temperatury głowicy magnesu.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3472D959" w14:textId="433C9AEE" w:rsidR="00994216" w:rsidRPr="00561AED" w:rsidRDefault="00D370EB" w:rsidP="00D661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142"/>
        <w:jc w:val="both"/>
        <w:rPr>
          <w:rFonts w:asciiTheme="minorHAnsi" w:hAnsiTheme="minorHAnsi"/>
          <w:sz w:val="20"/>
          <w:szCs w:val="20"/>
        </w:rPr>
      </w:pPr>
      <w:r w:rsidRPr="00561AED">
        <w:rPr>
          <w:rFonts w:asciiTheme="minorHAnsi" w:hAnsiTheme="minorHAnsi"/>
          <w:sz w:val="20"/>
          <w:szCs w:val="20"/>
        </w:rPr>
        <w:t>Umowa</w:t>
      </w:r>
      <w:r w:rsidR="00685C2F" w:rsidRPr="00561AED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</w:t>
      </w:r>
      <w:r w:rsidR="00561AED" w:rsidRPr="00561AED">
        <w:rPr>
          <w:rFonts w:ascii="Arial" w:hAnsi="Arial" w:cs="Arial"/>
          <w:color w:val="FF0000"/>
          <w:sz w:val="20"/>
          <w:szCs w:val="20"/>
          <w:shd w:val="clear" w:color="auto" w:fill="FFFFFF"/>
        </w:rPr>
        <w:t>absorber lub TAL</w:t>
      </w:r>
      <w:bookmarkStart w:id="1" w:name="_GoBack"/>
      <w:bookmarkEnd w:id="1"/>
      <w:r w:rsidR="00561AED" w:rsidRPr="00561AED">
        <w:rPr>
          <w:rFonts w:ascii="Arial" w:hAnsi="Arial" w:cs="Arial"/>
          <w:color w:val="FF0000"/>
          <w:sz w:val="20"/>
          <w:szCs w:val="20"/>
          <w:shd w:val="clear" w:color="auto" w:fill="FFFFFF"/>
        </w:rPr>
        <w:t>ES wg zalecanego przez producenta harmonogramu</w:t>
      </w:r>
      <w:r w:rsidR="00561AED" w:rsidRPr="00561AED">
        <w:rPr>
          <w:rFonts w:ascii="Arial" w:hAnsi="Arial" w:cs="Arial"/>
          <w:color w:val="FF0000"/>
          <w:shd w:val="clear" w:color="auto" w:fill="FFFFFF"/>
        </w:rPr>
        <w:t> </w:t>
      </w:r>
    </w:p>
    <w:p w14:paraId="3508ED32" w14:textId="77777777" w:rsidR="00994216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21E5137F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0"/>
    <w:p w14:paraId="028ABB6A" w14:textId="30DB0224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9B1C39">
        <w:rPr>
          <w:rFonts w:asciiTheme="minorHAnsi" w:hAnsiTheme="minorHAnsi" w:cstheme="minorHAnsi"/>
          <w:sz w:val="20"/>
          <w:szCs w:val="20"/>
        </w:rPr>
        <w:t>12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28C5C215" w14:textId="77777777" w:rsidR="008F0901" w:rsidRPr="002F4B38" w:rsidRDefault="008F0901" w:rsidP="007F4B9A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14:paraId="3508FFB7" w14:textId="456E0515" w:rsidR="008F0901" w:rsidRPr="002F4B38" w:rsidRDefault="008F0901" w:rsidP="008F0901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2F4B38">
        <w:rPr>
          <w:rFonts w:ascii="Calibri" w:hAnsi="Calibri" w:cstheme="minorHAnsi"/>
          <w:b/>
          <w:bCs/>
          <w:sz w:val="20"/>
          <w:szCs w:val="20"/>
        </w:rPr>
        <w:t>II Warunki udziału w postępowaniu oraz opis sposobu dokonywania oceny ich spełnienia</w:t>
      </w:r>
    </w:p>
    <w:p w14:paraId="110C17B2" w14:textId="77777777" w:rsidR="002F4B38" w:rsidRDefault="002F4B38" w:rsidP="002F4B38">
      <w:pPr>
        <w:autoSpaceDE w:val="0"/>
        <w:autoSpaceDN w:val="0"/>
        <w:adjustRightInd w:val="0"/>
        <w:jc w:val="both"/>
        <w:rPr>
          <w:rFonts w:cstheme="minorHAnsi"/>
          <w:bCs/>
          <w:i/>
          <w:sz w:val="20"/>
          <w:szCs w:val="20"/>
        </w:rPr>
      </w:pPr>
    </w:p>
    <w:p w14:paraId="1E69FEFD" w14:textId="5F62E9EA" w:rsidR="008F0901" w:rsidRPr="00F608B9" w:rsidRDefault="008F0901" w:rsidP="008F0901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>Wykonawca w okresie ostatnich 3 lat, przed upływem terminu składania ofert,</w:t>
      </w:r>
      <w:r w:rsidRPr="008F09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 xml:space="preserve">wykonał co najmniej 3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 xml:space="preserve">li roku – 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potwierdzone </w:t>
      </w:r>
      <w:r>
        <w:rPr>
          <w:rFonts w:ascii="Calibri" w:hAnsi="Calibri" w:cs="Arial"/>
          <w:color w:val="000000"/>
          <w:sz w:val="20"/>
          <w:szCs w:val="20"/>
          <w:u w:val="single"/>
        </w:rPr>
        <w:t>zaświadczeniem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u w:val="single"/>
        </w:rPr>
        <w:br/>
        <w:t>o wykonaniu usługi</w:t>
      </w:r>
      <w:r w:rsidR="000A07F5">
        <w:rPr>
          <w:rFonts w:ascii="Calibri" w:hAnsi="Calibri" w:cs="Arial"/>
          <w:color w:val="000000"/>
          <w:sz w:val="20"/>
          <w:szCs w:val="20"/>
          <w:u w:val="single"/>
        </w:rPr>
        <w:t>.</w:t>
      </w:r>
    </w:p>
    <w:p w14:paraId="1AA36214" w14:textId="77777777" w:rsidR="008F0901" w:rsidRDefault="008F0901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447494" w14:textId="71FF41D3" w:rsid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F4B3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94216">
        <w:rPr>
          <w:rFonts w:asciiTheme="minorHAnsi" w:hAnsiTheme="minorHAnsi" w:cstheme="minorHAnsi"/>
          <w:b/>
          <w:bCs/>
          <w:sz w:val="20"/>
          <w:szCs w:val="20"/>
        </w:rPr>
        <w:t>I Kryteria oceny ofert</w:t>
      </w:r>
    </w:p>
    <w:p w14:paraId="6C4AEA51" w14:textId="77777777" w:rsidR="002F4B38" w:rsidRPr="00994216" w:rsidRDefault="002F4B38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1B9A1A8" w:rsidR="007F4B9A" w:rsidRPr="0033544B" w:rsidRDefault="002F4B38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7F4B9A"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lastRenderedPageBreak/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454DACEF" w14:textId="4139F3C7" w:rsidR="00C0193F" w:rsidRPr="002F58D7" w:rsidRDefault="00C0193F" w:rsidP="00C0193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r>
        <w:rPr>
          <w:rFonts w:asciiTheme="minorHAnsi" w:hAnsiTheme="minorHAnsi"/>
          <w:color w:val="000000"/>
          <w:sz w:val="20"/>
          <w:szCs w:val="20"/>
        </w:rPr>
        <w:t>b.kossowski@nencki.edu.pl.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97BAE34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7995043B" w14:textId="312B18C4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9B1C39">
        <w:rPr>
          <w:rFonts w:asciiTheme="minorHAnsi" w:hAnsiTheme="minorHAnsi"/>
          <w:color w:val="000000"/>
          <w:sz w:val="20"/>
          <w:szCs w:val="20"/>
        </w:rPr>
        <w:t>12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A7EF7F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3FA928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ED4CEF6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514A5D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9A7785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8C0B25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387974A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3C3D53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AD8597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8EC9E3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87F87F7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F8FE79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EB49C6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1E090EE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24C3D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078FC1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C6C166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9A39C7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4B7876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D18CE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751631C8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F80BFA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944C55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E52FDC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70DDD7E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9B1F19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A8D50B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A5E8526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726E8A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AB762E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5AC9E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E01934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C50D54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4140A7E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FE378F5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4A4528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EFDF05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EF8F18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57627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0747D9E6" w:rsidR="002578A9" w:rsidRPr="00AC6864" w:rsidRDefault="009B1C39" w:rsidP="009B1C3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>
        <w:rPr>
          <w:rFonts w:asciiTheme="minorHAnsi" w:hAnsiTheme="minorHAnsi"/>
          <w:sz w:val="20"/>
          <w:szCs w:val="20"/>
        </w:rPr>
        <w:t xml:space="preserve">Ul. </w:t>
      </w:r>
      <w:r w:rsidR="00AC6864"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</w:t>
      </w:r>
      <w:r w:rsidR="00AC6864"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; </w:t>
      </w:r>
      <w:hyperlink r:id="rId8" w:history="1">
        <w:r w:rsidRPr="00ED041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http://www.nencki.edu.pl</w:t>
        </w:r>
      </w:hyperlink>
    </w:p>
    <w:sectPr w:rsidR="002578A9" w:rsidRPr="00AC6864" w:rsidSect="00B95541">
      <w:headerReference w:type="first" r:id="rId9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3B70" w14:textId="77777777" w:rsidR="00751692" w:rsidRDefault="00751692" w:rsidP="00BE3537">
      <w:r>
        <w:separator/>
      </w:r>
    </w:p>
  </w:endnote>
  <w:endnote w:type="continuationSeparator" w:id="0">
    <w:p w14:paraId="26EF58D0" w14:textId="77777777" w:rsidR="00751692" w:rsidRDefault="00751692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5BA0" w14:textId="77777777" w:rsidR="00751692" w:rsidRDefault="00751692" w:rsidP="00BE3537">
      <w:r>
        <w:separator/>
      </w:r>
    </w:p>
  </w:footnote>
  <w:footnote w:type="continuationSeparator" w:id="0">
    <w:p w14:paraId="3DCEC6E2" w14:textId="77777777" w:rsidR="00751692" w:rsidRDefault="00751692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 w15:restartNumberingAfterBreak="0">
    <w:nsid w:val="2A745B75"/>
    <w:multiLevelType w:val="hybridMultilevel"/>
    <w:tmpl w:val="B0E2591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BD1259"/>
    <w:multiLevelType w:val="multilevel"/>
    <w:tmpl w:val="309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62980"/>
    <w:rsid w:val="0007302A"/>
    <w:rsid w:val="00085FD8"/>
    <w:rsid w:val="000A07F5"/>
    <w:rsid w:val="000A240E"/>
    <w:rsid w:val="000B171B"/>
    <w:rsid w:val="000B4946"/>
    <w:rsid w:val="000D60C6"/>
    <w:rsid w:val="000E0DF2"/>
    <w:rsid w:val="000E42C6"/>
    <w:rsid w:val="000F2BEF"/>
    <w:rsid w:val="000F5B2F"/>
    <w:rsid w:val="00107CEA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55B8E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1F27C3"/>
    <w:rsid w:val="00201BE6"/>
    <w:rsid w:val="00205A86"/>
    <w:rsid w:val="0021271A"/>
    <w:rsid w:val="00222404"/>
    <w:rsid w:val="00224ECD"/>
    <w:rsid w:val="00225641"/>
    <w:rsid w:val="002264F2"/>
    <w:rsid w:val="00226EDE"/>
    <w:rsid w:val="00231412"/>
    <w:rsid w:val="0023774A"/>
    <w:rsid w:val="002434EA"/>
    <w:rsid w:val="00246797"/>
    <w:rsid w:val="00247C06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A76A1"/>
    <w:rsid w:val="002B7BF7"/>
    <w:rsid w:val="002D0BF5"/>
    <w:rsid w:val="002D515A"/>
    <w:rsid w:val="002E37B6"/>
    <w:rsid w:val="002E669F"/>
    <w:rsid w:val="002F21D6"/>
    <w:rsid w:val="002F289F"/>
    <w:rsid w:val="002F4B38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8166E"/>
    <w:rsid w:val="003975E1"/>
    <w:rsid w:val="003A2C9E"/>
    <w:rsid w:val="003A47F5"/>
    <w:rsid w:val="003A591B"/>
    <w:rsid w:val="003B3727"/>
    <w:rsid w:val="003B4C2B"/>
    <w:rsid w:val="003C2057"/>
    <w:rsid w:val="003C2A41"/>
    <w:rsid w:val="003C609D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B7C33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61AED"/>
    <w:rsid w:val="00573073"/>
    <w:rsid w:val="00575A52"/>
    <w:rsid w:val="005762A6"/>
    <w:rsid w:val="005809D4"/>
    <w:rsid w:val="00591A86"/>
    <w:rsid w:val="00591AA4"/>
    <w:rsid w:val="00592072"/>
    <w:rsid w:val="00592546"/>
    <w:rsid w:val="00593742"/>
    <w:rsid w:val="00596306"/>
    <w:rsid w:val="005967A9"/>
    <w:rsid w:val="005A41B9"/>
    <w:rsid w:val="005B0E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108E"/>
    <w:rsid w:val="006B4C49"/>
    <w:rsid w:val="006C2239"/>
    <w:rsid w:val="006C4D99"/>
    <w:rsid w:val="006C4FC2"/>
    <w:rsid w:val="006D09EE"/>
    <w:rsid w:val="006D0DDF"/>
    <w:rsid w:val="006D33DE"/>
    <w:rsid w:val="006D5C7A"/>
    <w:rsid w:val="006E5193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1692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D44B0"/>
    <w:rsid w:val="007D6BE9"/>
    <w:rsid w:val="007E1673"/>
    <w:rsid w:val="007E3418"/>
    <w:rsid w:val="007E67E1"/>
    <w:rsid w:val="007F0D87"/>
    <w:rsid w:val="007F2609"/>
    <w:rsid w:val="007F2B67"/>
    <w:rsid w:val="007F4B9A"/>
    <w:rsid w:val="007F67F5"/>
    <w:rsid w:val="008058D6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0901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1C39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2FDD"/>
    <w:rsid w:val="00A03573"/>
    <w:rsid w:val="00A1517B"/>
    <w:rsid w:val="00A22419"/>
    <w:rsid w:val="00A308EA"/>
    <w:rsid w:val="00A30AB2"/>
    <w:rsid w:val="00A425CC"/>
    <w:rsid w:val="00A45A2C"/>
    <w:rsid w:val="00A47623"/>
    <w:rsid w:val="00A545D1"/>
    <w:rsid w:val="00A67780"/>
    <w:rsid w:val="00A812EA"/>
    <w:rsid w:val="00A868B8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193F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074C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2F53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D6A1C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  <w15:docId w15:val="{A1ACD827-FA64-4F0B-B7E3-EF7C1C9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Style35">
    <w:name w:val="Style35"/>
    <w:basedOn w:val="Normalny"/>
    <w:rsid w:val="008F0901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73F9-D4D5-4BD7-BD39-7B9F3762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2021-06-02T10:05:00Z</dcterms:created>
  <dcterms:modified xsi:type="dcterms:W3CDTF">2021-06-02T10:21:00Z</dcterms:modified>
</cp:coreProperties>
</file>