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964BA9" w:rsidRDefault="00022033" w:rsidP="00B0177D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Oryginalne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materiały eksploatacyjne: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Brother</w:t>
      </w:r>
      <w:proofErr w:type="spellEnd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, HP, OKI, Samsung, Lexmark, Xe</w:t>
      </w:r>
      <w:r w:rsidR="00964BA9">
        <w:rPr>
          <w:rFonts w:ascii="Calibri" w:hAnsi="Calibri"/>
          <w:b/>
          <w:bCs/>
          <w:color w:val="000000"/>
          <w:sz w:val="20"/>
          <w:szCs w:val="20"/>
        </w:rPr>
        <w:t>r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ox</w:t>
      </w:r>
      <w:r w:rsidR="00964BA9">
        <w:rPr>
          <w:rFonts w:ascii="Calibri" w:hAnsi="Calibri"/>
          <w:b/>
          <w:bCs/>
          <w:color w:val="000000"/>
          <w:sz w:val="20"/>
          <w:szCs w:val="20"/>
        </w:rPr>
        <w:t>, Canon,</w:t>
      </w:r>
    </w:p>
    <w:p w:rsidR="00B0177D" w:rsidRDefault="00964BA9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Ricoh, Kyocera 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  <w:r w:rsidR="00B0177D" w:rsidRPr="00C33763">
        <w:rPr>
          <w:rFonts w:ascii="Calibri" w:hAnsi="Calibri" w:cstheme="minorHAnsi"/>
          <w:sz w:val="20"/>
          <w:szCs w:val="20"/>
        </w:rPr>
        <w:t xml:space="preserve"> </w:t>
      </w:r>
    </w:p>
    <w:p w:rsidR="00B0177D" w:rsidRPr="00C33763" w:rsidRDefault="00B0177D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3384"/>
        <w:gridCol w:w="1276"/>
        <w:gridCol w:w="1560"/>
        <w:gridCol w:w="1275"/>
        <w:gridCol w:w="1134"/>
        <w:gridCol w:w="1134"/>
      </w:tblGrid>
      <w:tr w:rsidR="00E00AB1" w:rsidRPr="007B223B" w:rsidTr="00E642A3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260955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642A3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jednostkowa</w:t>
            </w:r>
            <w:r w:rsidR="00E642A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brutto</w:t>
            </w: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6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TN329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1</w:t>
            </w:r>
          </w:p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333</w:t>
            </w:r>
          </w:p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3   33</w:t>
            </w:r>
          </w:p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TN329 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2121A5" w:rsidP="002121A5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6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TN329 BK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2</w:t>
            </w:r>
          </w:p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pacing w:val="4"/>
                <w:sz w:val="20"/>
                <w:szCs w:val="20"/>
              </w:rPr>
              <w:t xml:space="preserve"> TN329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964BA9">
            <w:pPr>
              <w:ind w:left="62"/>
              <w:rPr>
                <w:color w:val="000000"/>
                <w:spacing w:val="4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4"/>
                <w:sz w:val="20"/>
                <w:szCs w:val="20"/>
                <w:lang w:val="en-US"/>
              </w:rPr>
              <w:t>Toner Brother TN243 CMYK</w:t>
            </w:r>
            <w:r>
              <w:rPr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tabs>
                <w:tab w:val="right" w:pos="2942"/>
              </w:tabs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TN2320  </w:t>
            </w:r>
            <w:r w:rsidRPr="00964BA9">
              <w:rPr>
                <w:color w:val="21294E"/>
                <w:spacing w:val="-6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B0177D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TN-900BK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TN-3430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TN2320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rPr>
                <w:color w:val="000000"/>
                <w:spacing w:val="6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TN3480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BK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  <w:lang w:val="en-US"/>
              </w:rPr>
              <w:t xml:space="preserve">Toner Brother TN241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E642A3" w:rsidRDefault="00964BA9" w:rsidP="00E642A3">
            <w:pPr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TN241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2"/>
                <w:sz w:val="20"/>
                <w:szCs w:val="20"/>
              </w:rPr>
              <w:t xml:space="preserve"> TN241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2"/>
                <w:sz w:val="20"/>
                <w:szCs w:val="20"/>
              </w:rPr>
              <w:t xml:space="preserve"> TN241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BK  </w:t>
            </w:r>
          </w:p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TN423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TN423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TN423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 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TN423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TN320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TN320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TN320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 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TN320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 - B023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DR-241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DR-2300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DR-421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DR-3400 CL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DR-320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DR-321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b/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6"/>
                <w:sz w:val="20"/>
                <w:szCs w:val="20"/>
              </w:rPr>
              <w:t xml:space="preserve">Pas Transmisyjny </w:t>
            </w:r>
            <w:proofErr w:type="spellStart"/>
            <w:r w:rsidRPr="00E642A3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6"/>
                <w:sz w:val="20"/>
                <w:szCs w:val="20"/>
              </w:rPr>
              <w:t xml:space="preserve"> BU-220CL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6"/>
                <w:sz w:val="20"/>
                <w:szCs w:val="20"/>
              </w:rPr>
              <w:t xml:space="preserve">Pas Transmisyjny </w:t>
            </w:r>
            <w:proofErr w:type="spellStart"/>
            <w:r w:rsidRPr="00E642A3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6"/>
                <w:sz w:val="20"/>
                <w:szCs w:val="20"/>
              </w:rPr>
              <w:t xml:space="preserve"> BU-300CL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6"/>
                <w:sz w:val="20"/>
                <w:szCs w:val="20"/>
              </w:rPr>
              <w:t>Tusz HP 3HZ51AE Zestaw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459FD">
              <w:rPr>
                <w:color w:val="000000"/>
                <w:spacing w:val="6"/>
                <w:sz w:val="20"/>
                <w:szCs w:val="20"/>
              </w:rPr>
              <w:t>Tusz HP 3HZ52AE Zestaw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4"/>
                <w:sz w:val="20"/>
                <w:szCs w:val="20"/>
              </w:rPr>
              <w:t>Tusz HP F6V25AE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4"/>
                <w:sz w:val="20"/>
                <w:szCs w:val="20"/>
              </w:rPr>
              <w:t>Tusz HP F6V24AE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4"/>
                <w:sz w:val="20"/>
                <w:szCs w:val="20"/>
              </w:rPr>
              <w:t>Tusz HP C6578AE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Tusz HP 973X (L0S07AE)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Tusz HP 339 (C8767EE)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Toner Lexmark C242XY0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Toner Lexmark C3220Y0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43872305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43324408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0177D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Bęben Oki 43381708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E459FD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E459FD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Toner Samsung CLT-P404c </w:t>
            </w:r>
            <w:r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9FD">
              <w:rPr>
                <w:color w:val="000000"/>
                <w:spacing w:val="-2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Xerox 106R03623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82</w:t>
            </w:r>
          </w:p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407718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406837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CRG719 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90</w:t>
            </w:r>
          </w:p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91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385944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 xml:space="preserve">Gwarancja: …………………….. (min. </w:t>
      </w:r>
      <w:r w:rsidR="00412955">
        <w:rPr>
          <w:rFonts w:ascii="Calibri" w:hAnsi="Calibri" w:cstheme="minorHAnsi"/>
          <w:sz w:val="20"/>
          <w:szCs w:val="20"/>
        </w:rPr>
        <w:t>24</w:t>
      </w:r>
      <w:r w:rsidRPr="00CA1F52">
        <w:rPr>
          <w:rFonts w:ascii="Calibri" w:hAnsi="Calibri" w:cstheme="minorHAnsi"/>
          <w:sz w:val="20"/>
          <w:szCs w:val="20"/>
        </w:rPr>
        <w:t xml:space="preserve"> miesi</w:t>
      </w:r>
      <w:r w:rsidR="00412955">
        <w:rPr>
          <w:rFonts w:ascii="Calibri" w:hAnsi="Calibri" w:cstheme="minorHAnsi"/>
          <w:sz w:val="20"/>
          <w:szCs w:val="20"/>
        </w:rPr>
        <w:t>ące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Pr="00CA1F52">
        <w:rPr>
          <w:rFonts w:ascii="Calibri" w:hAnsi="Calibri" w:cstheme="minorHAnsi"/>
          <w:sz w:val="20"/>
          <w:szCs w:val="20"/>
        </w:rPr>
        <w:br/>
      </w:r>
    </w:p>
    <w:p w:rsidR="00022033" w:rsidRPr="00CA1F52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Pr="000120A5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BE6CEE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BE6CEE">
        <w:rPr>
          <w:rFonts w:ascii="Calibri" w:hAnsi="Calibri" w:cstheme="minorHAnsi"/>
          <w:color w:val="365F91"/>
        </w:rPr>
        <w:t xml:space="preserve">Pasteura 3, 02-093 Warszawa, </w:t>
      </w:r>
      <w:r w:rsidR="00681D49" w:rsidRPr="00BE6CEE">
        <w:rPr>
          <w:rFonts w:ascii="Calibri" w:hAnsi="Calibri" w:cstheme="minorHAnsi"/>
          <w:color w:val="365F91"/>
          <w:lang w:val="it-IT"/>
        </w:rPr>
        <w:t xml:space="preserve">e-mail: </w:t>
      </w:r>
      <w:hyperlink r:id="rId6" w:history="1">
        <w:r w:rsidR="00412955" w:rsidRPr="00C83972">
          <w:rPr>
            <w:rStyle w:val="Hipercze"/>
            <w:rFonts w:ascii="Calibri" w:hAnsi="Calibri" w:cstheme="minorHAnsi"/>
            <w:lang w:val="it-IT"/>
          </w:rPr>
          <w:t>r.senk@nencki.edu.pl</w:t>
        </w:r>
      </w:hyperlink>
      <w:hyperlink w:history="1"/>
      <w:r w:rsidR="00022033" w:rsidRPr="00BE6CEE">
        <w:rPr>
          <w:rFonts w:ascii="Calibri" w:hAnsi="Calibri" w:cstheme="minorHAnsi"/>
          <w:color w:val="365F91"/>
          <w:lang w:val="it-IT"/>
        </w:rPr>
        <w:t>;</w:t>
      </w:r>
      <w:r w:rsidR="00412955">
        <w:rPr>
          <w:rFonts w:ascii="Calibri" w:hAnsi="Calibri" w:cstheme="minorHAnsi"/>
          <w:color w:val="365F91"/>
          <w:lang w:val="it-IT"/>
        </w:rPr>
        <w:t xml:space="preserve"> </w:t>
      </w:r>
      <w:r w:rsidR="00022033" w:rsidRPr="00BE6CEE">
        <w:rPr>
          <w:rFonts w:ascii="Calibri" w:hAnsi="Calibri" w:cstheme="minorHAnsi"/>
          <w:color w:val="365F91"/>
          <w:lang w:val="it-IT"/>
        </w:rPr>
        <w:t xml:space="preserve"> </w:t>
      </w:r>
      <w:hyperlink r:id="rId7" w:history="1">
        <w:r w:rsidR="00385944" w:rsidRPr="00BE6CE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BE6CEE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1AAF"/>
    <w:rsid w:val="001F44E2"/>
    <w:rsid w:val="001F4965"/>
    <w:rsid w:val="0020758C"/>
    <w:rsid w:val="002121A5"/>
    <w:rsid w:val="002168AC"/>
    <w:rsid w:val="002329A0"/>
    <w:rsid w:val="00263169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2955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23B"/>
    <w:rsid w:val="007B2A6B"/>
    <w:rsid w:val="00846949"/>
    <w:rsid w:val="0088769B"/>
    <w:rsid w:val="008A299E"/>
    <w:rsid w:val="008C327C"/>
    <w:rsid w:val="008E1AA1"/>
    <w:rsid w:val="0090037B"/>
    <w:rsid w:val="00964BA9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0177D"/>
    <w:rsid w:val="00B208C5"/>
    <w:rsid w:val="00B244A2"/>
    <w:rsid w:val="00B31EA2"/>
    <w:rsid w:val="00B6357F"/>
    <w:rsid w:val="00B837EF"/>
    <w:rsid w:val="00B857B8"/>
    <w:rsid w:val="00BA3EED"/>
    <w:rsid w:val="00BE6CEE"/>
    <w:rsid w:val="00BF3C1C"/>
    <w:rsid w:val="00C33819"/>
    <w:rsid w:val="00C37509"/>
    <w:rsid w:val="00C4231F"/>
    <w:rsid w:val="00C6627C"/>
    <w:rsid w:val="00C857BE"/>
    <w:rsid w:val="00CA1F52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00AB1"/>
    <w:rsid w:val="00E17E08"/>
    <w:rsid w:val="00E31867"/>
    <w:rsid w:val="00E32DCB"/>
    <w:rsid w:val="00E459FD"/>
    <w:rsid w:val="00E642A3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enk@nencki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7</cp:revision>
  <cp:lastPrinted>2019-09-18T14:25:00Z</cp:lastPrinted>
  <dcterms:created xsi:type="dcterms:W3CDTF">2022-01-24T12:40:00Z</dcterms:created>
  <dcterms:modified xsi:type="dcterms:W3CDTF">2022-01-25T15:18:00Z</dcterms:modified>
</cp:coreProperties>
</file>