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6CD" w:rsidRDefault="008F66CD" w:rsidP="00EB537D">
      <w:pPr>
        <w:jc w:val="center"/>
        <w:rPr>
          <w:b/>
        </w:rPr>
      </w:pPr>
      <w:bookmarkStart w:id="0" w:name="_GoBack"/>
      <w:bookmarkEnd w:id="0"/>
    </w:p>
    <w:p w:rsidR="008F66CD" w:rsidRDefault="008F66CD" w:rsidP="00EB537D">
      <w:pPr>
        <w:rPr>
          <w:b/>
          <w:sz w:val="18"/>
          <w:szCs w:val="18"/>
        </w:rPr>
      </w:pPr>
    </w:p>
    <w:p w:rsidR="008F66CD" w:rsidRDefault="00FC7C12" w:rsidP="00EB537D">
      <w:pPr>
        <w:rPr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2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6CD" w:rsidRDefault="008F66CD" w:rsidP="00EB537D">
      <w:pPr>
        <w:jc w:val="right"/>
      </w:pPr>
    </w:p>
    <w:p w:rsidR="008F66CD" w:rsidRDefault="008F66CD" w:rsidP="00EB537D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Warszawa, dnia 26.0</w:t>
      </w:r>
      <w:r w:rsidR="00170603">
        <w:rPr>
          <w:sz w:val="22"/>
          <w:szCs w:val="22"/>
        </w:rPr>
        <w:t>7</w:t>
      </w:r>
      <w:r>
        <w:rPr>
          <w:sz w:val="22"/>
          <w:szCs w:val="22"/>
        </w:rPr>
        <w:t>.2019 r.</w:t>
      </w:r>
    </w:p>
    <w:p w:rsidR="008F66CD" w:rsidRDefault="008F66CD" w:rsidP="00EB53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F66CD" w:rsidRDefault="008F66CD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ZapytaniE ofertowe nr </w:t>
      </w:r>
      <w:r w:rsidR="003F049F">
        <w:rPr>
          <w:b/>
          <w:bCs/>
          <w:caps/>
          <w:sz w:val="22"/>
          <w:szCs w:val="22"/>
        </w:rPr>
        <w:t>74</w:t>
      </w:r>
      <w:r>
        <w:rPr>
          <w:b/>
          <w:bCs/>
          <w:caps/>
          <w:sz w:val="22"/>
          <w:szCs w:val="22"/>
        </w:rPr>
        <w:t>/2019</w:t>
      </w:r>
    </w:p>
    <w:p w:rsidR="008F66CD" w:rsidRDefault="008F66CD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</w:p>
    <w:p w:rsidR="008F66CD" w:rsidRDefault="008F66CD" w:rsidP="0006425F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C27FD7">
        <w:rPr>
          <w:rFonts w:ascii="Calibri" w:hAnsi="Calibri" w:cs="Calibri"/>
          <w:b/>
          <w:sz w:val="22"/>
          <w:szCs w:val="22"/>
        </w:rPr>
        <w:t>Na sukcesywną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C27FD7">
        <w:rPr>
          <w:rFonts w:ascii="Calibri" w:hAnsi="Calibri" w:cs="Calibri"/>
          <w:b/>
          <w:sz w:val="22"/>
          <w:szCs w:val="22"/>
        </w:rPr>
        <w:t>dostawę</w:t>
      </w:r>
    </w:p>
    <w:p w:rsidR="008F66CD" w:rsidRPr="00C27FD7" w:rsidRDefault="008F66CD" w:rsidP="0006425F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Odczynników Chemicznych</w:t>
      </w:r>
    </w:p>
    <w:p w:rsidR="008F66CD" w:rsidRDefault="008F66CD" w:rsidP="00FE7A6F">
      <w:pPr>
        <w:autoSpaceDE w:val="0"/>
        <w:autoSpaceDN w:val="0"/>
        <w:adjustRightInd w:val="0"/>
        <w:rPr>
          <w:sz w:val="22"/>
          <w:szCs w:val="22"/>
        </w:rPr>
      </w:pPr>
    </w:p>
    <w:p w:rsidR="008F66CD" w:rsidRDefault="008F66C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Do Instytutu Biologii Doświadczalnej im. Marcelego Nenckiego</w:t>
      </w:r>
    </w:p>
    <w:p w:rsidR="008F66CD" w:rsidRDefault="008F66C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Polskiej Akademii Nauk</w:t>
      </w:r>
    </w:p>
    <w:p w:rsidR="008F66CD" w:rsidRDefault="008F66C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8F66CD" w:rsidRDefault="008F66C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sz w:val="22"/>
          <w:szCs w:val="22"/>
        </w:rPr>
        <w:t xml:space="preserve"> Instytut Biologii Doświadczalnej im. M. Nenckiego PAN,</w:t>
      </w:r>
    </w:p>
    <w:p w:rsidR="008F66CD" w:rsidRDefault="008F66C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 siedzibą przy ul. Pasteura 3, Warszawa (02-093), NIP:525-000-92-69, REGON 000325825</w:t>
      </w:r>
    </w:p>
    <w:p w:rsidR="008F66CD" w:rsidRDefault="008F66CD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8F66CD" w:rsidRDefault="008F66C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Osoba do kontaktów w sprawie zamówienia: Ryszard </w:t>
      </w:r>
      <w:proofErr w:type="spellStart"/>
      <w:r>
        <w:rPr>
          <w:sz w:val="22"/>
          <w:szCs w:val="22"/>
        </w:rPr>
        <w:t>Senk</w:t>
      </w:r>
      <w:proofErr w:type="spellEnd"/>
    </w:p>
    <w:p w:rsidR="008F66CD" w:rsidRPr="00813F22" w:rsidRDefault="008F66CD" w:rsidP="00EB537D">
      <w:pPr>
        <w:autoSpaceDE w:val="0"/>
        <w:autoSpaceDN w:val="0"/>
        <w:adjustRightInd w:val="0"/>
        <w:rPr>
          <w:sz w:val="22"/>
          <w:szCs w:val="22"/>
        </w:rPr>
      </w:pPr>
      <w:r w:rsidRPr="00813F22">
        <w:rPr>
          <w:sz w:val="22"/>
          <w:szCs w:val="22"/>
        </w:rPr>
        <w:t>e-mail:</w:t>
      </w:r>
      <w:r>
        <w:rPr>
          <w:sz w:val="22"/>
          <w:szCs w:val="22"/>
        </w:rPr>
        <w:t>r.senk@nencki.gov.pl</w:t>
      </w:r>
    </w:p>
    <w:p w:rsidR="008F66CD" w:rsidRDefault="008F66CD" w:rsidP="00EB537D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Termin zgłaszania ofert: </w:t>
      </w:r>
      <w:r w:rsidR="00170603">
        <w:rPr>
          <w:b/>
          <w:bCs/>
          <w:sz w:val="22"/>
          <w:szCs w:val="22"/>
        </w:rPr>
        <w:t>nie później niż do dnia 02</w:t>
      </w:r>
      <w:r>
        <w:rPr>
          <w:b/>
          <w:bCs/>
          <w:sz w:val="22"/>
          <w:szCs w:val="22"/>
        </w:rPr>
        <w:t>.08.2019  do godz. 13.00</w:t>
      </w:r>
    </w:p>
    <w:p w:rsidR="008F66CD" w:rsidRDefault="008F66CD" w:rsidP="00170576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I   Opis przedmiotu zamówien</w:t>
      </w:r>
      <w:r w:rsidR="00170603">
        <w:rPr>
          <w:b/>
          <w:bCs/>
          <w:sz w:val="22"/>
          <w:szCs w:val="22"/>
        </w:rPr>
        <w:t>ia</w:t>
      </w:r>
      <w:r>
        <w:rPr>
          <w:sz w:val="22"/>
          <w:szCs w:val="22"/>
        </w:rPr>
        <w:t>: Sukcesywna dostawa Odczynników Chemicznych wyszczególnionych w tabeli Załącznika nr 1 ( Wzór formularza oferty)</w:t>
      </w:r>
    </w:p>
    <w:p w:rsidR="008F66CD" w:rsidRDefault="003F049F" w:rsidP="0017057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Każdorazowa dostawa będzie realizowana w terminie nie dłuższym niż 5 dni,. Wykonawca jest obowiązany do załączenia kart charakterystyk dla dowożonego towaru, ewentualnie udostępni adres katalogu pod którym karty te są dostępne.</w:t>
      </w:r>
      <w:r w:rsidR="00FC7C12">
        <w:rPr>
          <w:sz w:val="22"/>
          <w:szCs w:val="22"/>
        </w:rPr>
        <w:t xml:space="preserve"> Dostarczane odczynniki maja mieć termin ważności  </w:t>
      </w:r>
      <w:r w:rsidR="00990727">
        <w:rPr>
          <w:sz w:val="22"/>
          <w:szCs w:val="22"/>
        </w:rPr>
        <w:t>nie</w:t>
      </w:r>
      <w:r w:rsidR="00FC7C12">
        <w:rPr>
          <w:sz w:val="22"/>
          <w:szCs w:val="22"/>
        </w:rPr>
        <w:t xml:space="preserve">  krótszy niż </w:t>
      </w:r>
      <w:r w:rsidR="00990727">
        <w:rPr>
          <w:sz w:val="22"/>
          <w:szCs w:val="22"/>
        </w:rPr>
        <w:t xml:space="preserve">24 </w:t>
      </w:r>
      <w:r w:rsidR="00FC7C12">
        <w:rPr>
          <w:sz w:val="22"/>
          <w:szCs w:val="22"/>
        </w:rPr>
        <w:t xml:space="preserve">   </w:t>
      </w:r>
      <w:r w:rsidR="00990727">
        <w:rPr>
          <w:sz w:val="22"/>
          <w:szCs w:val="22"/>
        </w:rPr>
        <w:t>miesiące</w:t>
      </w:r>
      <w:r w:rsidR="00FC7C12">
        <w:rPr>
          <w:sz w:val="22"/>
          <w:szCs w:val="22"/>
        </w:rPr>
        <w:t xml:space="preserve"> w dniu dostawy.</w:t>
      </w:r>
      <w:r w:rsidR="00990727">
        <w:rPr>
          <w:sz w:val="22"/>
          <w:szCs w:val="22"/>
        </w:rPr>
        <w:t xml:space="preserve"> </w:t>
      </w:r>
      <w:r w:rsidR="00170603">
        <w:rPr>
          <w:sz w:val="22"/>
          <w:szCs w:val="22"/>
        </w:rPr>
        <w:t>Zamówienia</w:t>
      </w:r>
      <w:r w:rsidR="00990727">
        <w:rPr>
          <w:sz w:val="22"/>
          <w:szCs w:val="22"/>
        </w:rPr>
        <w:t xml:space="preserve"> będą dokonywane droga telefoniczna lub </w:t>
      </w:r>
      <w:r w:rsidR="00170603">
        <w:rPr>
          <w:sz w:val="22"/>
          <w:szCs w:val="22"/>
        </w:rPr>
        <w:t>elektroniczną</w:t>
      </w:r>
      <w:r w:rsidR="00990727">
        <w:rPr>
          <w:sz w:val="22"/>
          <w:szCs w:val="22"/>
        </w:rPr>
        <w:t>.</w:t>
      </w:r>
    </w:p>
    <w:p w:rsidR="008F66CD" w:rsidRPr="00170576" w:rsidRDefault="008F66CD" w:rsidP="00170576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    </w:t>
      </w:r>
      <w:r>
        <w:rPr>
          <w:rFonts w:ascii="Calibri" w:hAnsi="Calibri" w:cs="Calibri"/>
          <w:b/>
          <w:bCs/>
          <w:sz w:val="22"/>
          <w:szCs w:val="22"/>
        </w:rPr>
        <w:t>II    Opis  Przygotowania Oferty i jej Ocena:</w:t>
      </w:r>
    </w:p>
    <w:p w:rsidR="008F66CD" w:rsidRPr="00BE0358" w:rsidRDefault="008F66CD" w:rsidP="003F049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E0358">
        <w:rPr>
          <w:rFonts w:ascii="Calibri" w:hAnsi="Calibri" w:cs="Calibri"/>
          <w:sz w:val="22"/>
          <w:szCs w:val="22"/>
        </w:rPr>
        <w:t>Oferta powinna zostać przygotowana na wzorze nr 1 załączonym do Zapytania na podstawie</w:t>
      </w:r>
    </w:p>
    <w:p w:rsidR="008F66CD" w:rsidRPr="00BE0358" w:rsidRDefault="003F049F" w:rsidP="003F049F">
      <w:pPr>
        <w:autoSpaceDE w:val="0"/>
        <w:autoSpaceDN w:val="0"/>
        <w:adjustRightInd w:val="0"/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8F66CD" w:rsidRPr="00BE0358">
        <w:rPr>
          <w:rFonts w:ascii="Calibri" w:hAnsi="Calibri" w:cs="Calibri"/>
          <w:sz w:val="22"/>
          <w:szCs w:val="22"/>
        </w:rPr>
        <w:t>pisu przedmiotu zamówienia</w:t>
      </w:r>
    </w:p>
    <w:p w:rsidR="008F66CD" w:rsidRPr="00C27FD7" w:rsidRDefault="008F66CD" w:rsidP="003F049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color w:val="C00000"/>
          <w:sz w:val="22"/>
          <w:szCs w:val="22"/>
        </w:rPr>
      </w:pPr>
      <w:r w:rsidRPr="00C27FD7">
        <w:rPr>
          <w:rFonts w:ascii="Calibri" w:hAnsi="Calibri" w:cs="Calibri"/>
          <w:sz w:val="22"/>
          <w:szCs w:val="22"/>
        </w:rPr>
        <w:t xml:space="preserve">Oferta powinna zawierać Informację o łącznej wartości netto i brutto zamówienia: </w:t>
      </w:r>
    </w:p>
    <w:p w:rsidR="008F66CD" w:rsidRPr="00BE0358" w:rsidRDefault="008F66CD" w:rsidP="003F049F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E0358">
        <w:rPr>
          <w:rFonts w:ascii="Calibri" w:hAnsi="Calibri" w:cs="Calibri"/>
          <w:sz w:val="22"/>
          <w:szCs w:val="22"/>
        </w:rPr>
        <w:t>cenę poszczególnych produktów wymienionych w zapytaniu</w:t>
      </w:r>
    </w:p>
    <w:p w:rsidR="00990727" w:rsidRDefault="008F66CD" w:rsidP="00170603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90727">
        <w:rPr>
          <w:rFonts w:ascii="Calibri" w:hAnsi="Calibri" w:cs="Calibri"/>
          <w:sz w:val="22"/>
          <w:szCs w:val="22"/>
        </w:rPr>
        <w:t xml:space="preserve">koszt transportu jednorazowej dostawy </w:t>
      </w:r>
      <w:r w:rsidR="00990727">
        <w:rPr>
          <w:rFonts w:ascii="Calibri" w:hAnsi="Calibri" w:cs="Calibri"/>
          <w:sz w:val="22"/>
          <w:szCs w:val="22"/>
        </w:rPr>
        <w:t xml:space="preserve"> powinien być wliczony w </w:t>
      </w:r>
      <w:r w:rsidR="00170603">
        <w:rPr>
          <w:rFonts w:ascii="Calibri" w:hAnsi="Calibri" w:cs="Calibri"/>
          <w:sz w:val="22"/>
          <w:szCs w:val="22"/>
        </w:rPr>
        <w:t>cenne</w:t>
      </w:r>
      <w:r w:rsidR="00990727">
        <w:rPr>
          <w:rFonts w:ascii="Calibri" w:hAnsi="Calibri" w:cs="Calibri"/>
          <w:sz w:val="22"/>
          <w:szCs w:val="22"/>
        </w:rPr>
        <w:t xml:space="preserve"> towaru.</w:t>
      </w:r>
    </w:p>
    <w:p w:rsidR="008F66CD" w:rsidRPr="00990727" w:rsidRDefault="008F66CD" w:rsidP="003F049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90727">
        <w:rPr>
          <w:rFonts w:ascii="Calibri" w:hAnsi="Calibri" w:cs="Calibri"/>
          <w:sz w:val="22"/>
          <w:szCs w:val="22"/>
        </w:rPr>
        <w:t>Termin realizacji zamówienia: Zamówienia muszą być realizowane do 5-dni od momentu złożenia zamówienia.</w:t>
      </w:r>
    </w:p>
    <w:p w:rsidR="008F66CD" w:rsidRPr="00C27FD7" w:rsidRDefault="008F66CD" w:rsidP="003F049F">
      <w:pPr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27FD7">
        <w:rPr>
          <w:rFonts w:ascii="Calibri" w:hAnsi="Calibri" w:cs="Calibri"/>
          <w:sz w:val="22"/>
          <w:szCs w:val="22"/>
        </w:rPr>
        <w:t>Wykonawca, którego oferta zostanie wybrana, przed podpisaniem umowy dostarczy skany: zaświadczenia o wpisie do ewidencji działalności gospodarczej, zaświadczenia REGON oraz  zaświadczenia o nadaniu NIP.</w:t>
      </w:r>
    </w:p>
    <w:p w:rsidR="008F66CD" w:rsidRDefault="008F66CD" w:rsidP="003F049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27FD7">
        <w:rPr>
          <w:rFonts w:ascii="Calibri" w:hAnsi="Calibri" w:cs="Calibri"/>
          <w:color w:val="000000"/>
          <w:sz w:val="22"/>
          <w:szCs w:val="22"/>
        </w:rPr>
        <w:t xml:space="preserve">Oferty należy przesyłać elektronicznie w postaci zeskanowanej oferty oryginalnej pocztą elektroniczną na adres: r.senk@nencki.gov.pl </w:t>
      </w:r>
    </w:p>
    <w:p w:rsidR="008F66CD" w:rsidRPr="00C27FD7" w:rsidRDefault="008F66CD" w:rsidP="003F049F">
      <w:pPr>
        <w:numPr>
          <w:ilvl w:val="0"/>
          <w:numId w:val="7"/>
        </w:numPr>
        <w:suppressAutoHyphens/>
        <w:autoSpaceDE w:val="0"/>
        <w:rPr>
          <w:rFonts w:ascii="Calibri" w:hAnsi="Calibri" w:cs="Calibri"/>
          <w:b/>
          <w:i/>
          <w:color w:val="000000"/>
          <w:sz w:val="22"/>
          <w:szCs w:val="22"/>
        </w:rPr>
      </w:pPr>
      <w:r w:rsidRPr="00C27FD7">
        <w:rPr>
          <w:rFonts w:ascii="Calibri" w:hAnsi="Calibri" w:cs="Calibri"/>
          <w:color w:val="000000"/>
          <w:sz w:val="22"/>
          <w:szCs w:val="22"/>
        </w:rPr>
        <w:t xml:space="preserve">Prosimy oznaczyć ofertę w tytule wiadomości:  </w:t>
      </w:r>
      <w:r w:rsidRPr="00C27FD7">
        <w:rPr>
          <w:rFonts w:ascii="Calibri" w:hAnsi="Calibri" w:cs="Calibri"/>
          <w:b/>
          <w:i/>
          <w:color w:val="000000"/>
          <w:sz w:val="22"/>
          <w:szCs w:val="22"/>
        </w:rPr>
        <w:t xml:space="preserve">Oferta na sukcesywną dostawę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Odczynników Chemicznych</w:t>
      </w:r>
      <w:r w:rsidRPr="00C27FD7">
        <w:rPr>
          <w:rFonts w:ascii="Calibri" w:hAnsi="Calibri" w:cs="Calibri"/>
          <w:b/>
          <w:i/>
          <w:color w:val="000000"/>
          <w:sz w:val="22"/>
          <w:szCs w:val="22"/>
        </w:rPr>
        <w:t xml:space="preserve"> </w:t>
      </w:r>
    </w:p>
    <w:p w:rsidR="008F66CD" w:rsidRDefault="008F66CD" w:rsidP="003F049F">
      <w:pPr>
        <w:numPr>
          <w:ilvl w:val="0"/>
          <w:numId w:val="7"/>
        </w:numPr>
        <w:suppressAutoHyphens/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27FD7">
        <w:rPr>
          <w:rFonts w:ascii="Calibri" w:hAnsi="Calibri" w:cs="Calibri"/>
          <w:color w:val="000000"/>
          <w:sz w:val="22"/>
          <w:szCs w:val="22"/>
        </w:rPr>
        <w:t xml:space="preserve">Przy wyborze Zamawiający będzie się kierował kryterium ceny przy spełnieniu wymogów </w:t>
      </w:r>
      <w:r w:rsidR="00170603">
        <w:rPr>
          <w:rFonts w:ascii="Calibri" w:hAnsi="Calibri" w:cs="Calibri"/>
          <w:color w:val="000000"/>
          <w:sz w:val="22"/>
          <w:szCs w:val="22"/>
        </w:rPr>
        <w:t>jakościowych i sortymentowych</w:t>
      </w:r>
      <w:r w:rsidRPr="00C27FD7">
        <w:rPr>
          <w:rFonts w:ascii="Calibri" w:hAnsi="Calibri" w:cs="Calibri"/>
          <w:color w:val="000000"/>
          <w:sz w:val="22"/>
          <w:szCs w:val="22"/>
        </w:rPr>
        <w:t xml:space="preserve"> zamówienia.</w:t>
      </w:r>
    </w:p>
    <w:p w:rsidR="008F66CD" w:rsidRPr="00C27FD7" w:rsidRDefault="008F66CD" w:rsidP="003F049F">
      <w:pPr>
        <w:numPr>
          <w:ilvl w:val="0"/>
          <w:numId w:val="7"/>
        </w:numPr>
        <w:tabs>
          <w:tab w:val="left" w:pos="720"/>
        </w:tabs>
        <w:suppressAutoHyphens/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27FD7">
        <w:rPr>
          <w:rFonts w:ascii="Calibri" w:hAnsi="Calibri"/>
          <w:sz w:val="22"/>
          <w:szCs w:val="22"/>
        </w:rPr>
        <w:t>Zamawiający wymaga dostarczenia fabrycznie nowych artykułów.</w:t>
      </w:r>
    </w:p>
    <w:p w:rsidR="008F66CD" w:rsidRDefault="008F66CD" w:rsidP="003F049F">
      <w:pPr>
        <w:numPr>
          <w:ilvl w:val="0"/>
          <w:numId w:val="7"/>
        </w:numPr>
        <w:tabs>
          <w:tab w:val="left" w:pos="360"/>
        </w:tabs>
        <w:rPr>
          <w:rFonts w:ascii="Calibri" w:hAnsi="Calibri"/>
          <w:sz w:val="22"/>
          <w:szCs w:val="22"/>
        </w:rPr>
      </w:pPr>
      <w:r w:rsidRPr="00C27FD7">
        <w:rPr>
          <w:rFonts w:ascii="Calibri" w:hAnsi="Calibri"/>
          <w:sz w:val="22"/>
          <w:szCs w:val="22"/>
        </w:rPr>
        <w:t>Zamawiający nie wyraża zgody na zaoferowanie produktów równoważnych w odniesieniu do      produktów wskazanych z nazwy producenta.</w:t>
      </w:r>
    </w:p>
    <w:p w:rsidR="008F66CD" w:rsidRPr="00C27FD7" w:rsidRDefault="00170603" w:rsidP="003F049F">
      <w:pPr>
        <w:numPr>
          <w:ilvl w:val="0"/>
          <w:numId w:val="7"/>
        </w:numPr>
        <w:tabs>
          <w:tab w:val="left" w:pos="3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Wykonawca musi posiadać  nr rejestrowy BDO i </w:t>
      </w:r>
      <w:r w:rsidR="008F66CD">
        <w:rPr>
          <w:rFonts w:ascii="Calibri" w:hAnsi="Calibri"/>
          <w:sz w:val="22"/>
          <w:szCs w:val="22"/>
        </w:rPr>
        <w:t xml:space="preserve"> musi na każde żądanie</w:t>
      </w:r>
      <w:r>
        <w:rPr>
          <w:rFonts w:ascii="Calibri" w:hAnsi="Calibri"/>
          <w:sz w:val="22"/>
          <w:szCs w:val="22"/>
        </w:rPr>
        <w:t xml:space="preserve"> Zamawiającego </w:t>
      </w:r>
      <w:r w:rsidR="008F66CD">
        <w:rPr>
          <w:rFonts w:ascii="Calibri" w:hAnsi="Calibri"/>
          <w:sz w:val="22"/>
          <w:szCs w:val="22"/>
        </w:rPr>
        <w:t xml:space="preserve"> odbierać </w:t>
      </w:r>
      <w:r>
        <w:rPr>
          <w:rFonts w:ascii="Calibri" w:hAnsi="Calibri"/>
          <w:sz w:val="22"/>
          <w:szCs w:val="22"/>
        </w:rPr>
        <w:t xml:space="preserve"> puste </w:t>
      </w:r>
      <w:r w:rsidR="008F66CD">
        <w:rPr>
          <w:rFonts w:ascii="Calibri" w:hAnsi="Calibri"/>
          <w:sz w:val="22"/>
          <w:szCs w:val="22"/>
        </w:rPr>
        <w:t xml:space="preserve">opakowania </w:t>
      </w:r>
      <w:r>
        <w:rPr>
          <w:rFonts w:ascii="Calibri" w:hAnsi="Calibri"/>
          <w:sz w:val="22"/>
          <w:szCs w:val="22"/>
        </w:rPr>
        <w:t xml:space="preserve"> po dostawach metanolu </w:t>
      </w:r>
      <w:r w:rsidR="008F66CD">
        <w:rPr>
          <w:rFonts w:ascii="Calibri" w:hAnsi="Calibri"/>
          <w:sz w:val="22"/>
          <w:szCs w:val="22"/>
        </w:rPr>
        <w:t>na własny koszt</w:t>
      </w:r>
      <w:r>
        <w:rPr>
          <w:rFonts w:ascii="Calibri" w:hAnsi="Calibri"/>
          <w:sz w:val="22"/>
          <w:szCs w:val="22"/>
        </w:rPr>
        <w:t>.</w:t>
      </w:r>
      <w:r w:rsidR="008F66CD">
        <w:rPr>
          <w:rFonts w:ascii="Calibri" w:hAnsi="Calibri"/>
          <w:sz w:val="22"/>
          <w:szCs w:val="22"/>
        </w:rPr>
        <w:t xml:space="preserve"> </w:t>
      </w:r>
    </w:p>
    <w:p w:rsidR="008F66CD" w:rsidRPr="00C27FD7" w:rsidRDefault="008F66CD" w:rsidP="003F049F">
      <w:pPr>
        <w:numPr>
          <w:ilvl w:val="0"/>
          <w:numId w:val="7"/>
        </w:numPr>
        <w:tabs>
          <w:tab w:val="left" w:pos="180"/>
          <w:tab w:val="left" w:pos="720"/>
        </w:tabs>
        <w:suppressAutoHyphens/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27FD7">
        <w:rPr>
          <w:rFonts w:ascii="Calibri" w:hAnsi="Calibri" w:cs="Calibri"/>
          <w:color w:val="000000"/>
          <w:sz w:val="22"/>
          <w:szCs w:val="22"/>
        </w:rPr>
        <w:t>Ocenie poddane zostaną tylko te oferty, które zawierają wszystkie elementy wymienione powyżej.</w:t>
      </w:r>
    </w:p>
    <w:p w:rsidR="008F66CD" w:rsidRDefault="008F66CD" w:rsidP="00EB537D">
      <w:pPr>
        <w:autoSpaceDE w:val="0"/>
        <w:autoSpaceDN w:val="0"/>
        <w:adjustRightInd w:val="0"/>
        <w:spacing w:after="200" w:line="276" w:lineRule="auto"/>
        <w:ind w:left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III. Dodatkowe informacje:</w:t>
      </w:r>
    </w:p>
    <w:p w:rsidR="008F66CD" w:rsidRDefault="008F66C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 celu realizacji zamówienia z wybranym Wykonawcą zostanie podpisana umowa</w:t>
      </w:r>
      <w:r w:rsidR="003F049F">
        <w:rPr>
          <w:sz w:val="22"/>
          <w:szCs w:val="22"/>
        </w:rPr>
        <w:t xml:space="preserve"> na okres 12 miesięcy</w:t>
      </w:r>
      <w:r>
        <w:rPr>
          <w:sz w:val="22"/>
          <w:szCs w:val="22"/>
        </w:rPr>
        <w:t>.</w:t>
      </w:r>
    </w:p>
    <w:p w:rsidR="008F66CD" w:rsidRDefault="008F66CD" w:rsidP="00EB537D">
      <w:pPr>
        <w:numPr>
          <w:ilvl w:val="0"/>
          <w:numId w:val="2"/>
        </w:numPr>
        <w:autoSpaceDE w:val="0"/>
        <w:autoSpaceDN w:val="0"/>
        <w:adjustRightInd w:val="0"/>
        <w:spacing w:after="200"/>
        <w:rPr>
          <w:sz w:val="22"/>
          <w:szCs w:val="22"/>
        </w:rPr>
      </w:pPr>
      <w:r>
        <w:rPr>
          <w:sz w:val="22"/>
          <w:szCs w:val="22"/>
        </w:rPr>
        <w:lastRenderedPageBreak/>
        <w:t>Zamawiający zastrzega sobie możliwość negocjacji warunków umowy z najlepszymi Wykonawcami.</w:t>
      </w:r>
    </w:p>
    <w:p w:rsidR="008F66CD" w:rsidRDefault="008F66C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do nie wybierania żadnego </w:t>
      </w:r>
      <w:r>
        <w:rPr>
          <w:sz w:val="22"/>
          <w:szCs w:val="22"/>
        </w:rPr>
        <w:br/>
        <w:t>z Wykonawców.</w:t>
      </w:r>
    </w:p>
    <w:p w:rsidR="008F66CD" w:rsidRDefault="008F66C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Wybór Wykonawcy zostanie ogłoszony na stronie www. Zamawiającego niezwłocznie po zakończeniu procedury.</w:t>
      </w:r>
    </w:p>
    <w:p w:rsidR="008F66CD" w:rsidRDefault="008F66CD" w:rsidP="00EB537D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1: Wzór formularza oferty</w:t>
      </w:r>
    </w:p>
    <w:p w:rsidR="008F66CD" w:rsidRDefault="008F66C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Nazwa i adres Wykonawcy:……………………………………………………</w:t>
      </w:r>
    </w:p>
    <w:p w:rsidR="008F66CD" w:rsidRDefault="008F66C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Osoba do kontaktu………………………………………………………………..</w:t>
      </w:r>
    </w:p>
    <w:p w:rsidR="008F66CD" w:rsidRDefault="008F66CD" w:rsidP="00FE7A6F">
      <w:pPr>
        <w:jc w:val="center"/>
        <w:rPr>
          <w:b/>
        </w:rPr>
      </w:pPr>
      <w:r>
        <w:rPr>
          <w:b/>
        </w:rPr>
        <w:t>O F E R T A</w:t>
      </w:r>
    </w:p>
    <w:p w:rsidR="008F66CD" w:rsidRDefault="008F66CD" w:rsidP="00FE7A6F">
      <w:pPr>
        <w:rPr>
          <w:b/>
        </w:rPr>
      </w:pPr>
      <w:r>
        <w:rPr>
          <w:b/>
        </w:rPr>
        <w:t xml:space="preserve">Na sukcesywną dostawę Odczynników Chemicznych </w:t>
      </w:r>
      <w:r>
        <w:t>przekładamy poniższą ofertę.</w:t>
      </w:r>
      <w:r>
        <w:rPr>
          <w:b/>
        </w:rPr>
        <w:t xml:space="preserve"> </w:t>
      </w:r>
      <w:r>
        <w:t xml:space="preserve">Oferujemy wykonanie przedmiotu zamówienia w zakresie objętym  na następujących warunkach: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716"/>
        <w:gridCol w:w="1201"/>
        <w:gridCol w:w="720"/>
        <w:gridCol w:w="1080"/>
        <w:gridCol w:w="1137"/>
        <w:gridCol w:w="823"/>
        <w:gridCol w:w="1134"/>
      </w:tblGrid>
      <w:tr w:rsidR="008F66CD" w:rsidTr="00314A6F">
        <w:tc>
          <w:tcPr>
            <w:tcW w:w="511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Lp</w:t>
            </w:r>
            <w:proofErr w:type="spellEnd"/>
          </w:p>
        </w:tc>
        <w:tc>
          <w:tcPr>
            <w:tcW w:w="2716" w:type="dxa"/>
          </w:tcPr>
          <w:p w:rsidR="008F66CD" w:rsidRDefault="008F66CD" w:rsidP="001706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</w:t>
            </w:r>
          </w:p>
          <w:p w:rsidR="00170603" w:rsidRDefault="00170603" w:rsidP="001706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Wymogi asortymentowe i jakościowe</w:t>
            </w:r>
          </w:p>
        </w:tc>
        <w:tc>
          <w:tcPr>
            <w:tcW w:w="1201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Nr katalogowy</w:t>
            </w:r>
          </w:p>
        </w:tc>
        <w:tc>
          <w:tcPr>
            <w:tcW w:w="720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Ilość</w:t>
            </w:r>
          </w:p>
        </w:tc>
        <w:tc>
          <w:tcPr>
            <w:tcW w:w="1080" w:type="dxa"/>
          </w:tcPr>
          <w:p w:rsidR="008F66CD" w:rsidRDefault="008F66CD" w:rsidP="005B5B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Cena netto/ </w:t>
            </w:r>
            <w:proofErr w:type="spellStart"/>
            <w:r>
              <w:rPr>
                <w:b/>
                <w:bCs/>
              </w:rPr>
              <w:t>szt</w:t>
            </w:r>
            <w:proofErr w:type="spellEnd"/>
          </w:p>
        </w:tc>
        <w:tc>
          <w:tcPr>
            <w:tcW w:w="1137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Wartość netto</w:t>
            </w:r>
          </w:p>
        </w:tc>
        <w:tc>
          <w:tcPr>
            <w:tcW w:w="823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% VAT</w:t>
            </w:r>
          </w:p>
        </w:tc>
        <w:tc>
          <w:tcPr>
            <w:tcW w:w="1134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Wartość brutto</w:t>
            </w:r>
          </w:p>
        </w:tc>
      </w:tr>
      <w:tr w:rsidR="008F66CD" w:rsidTr="00314A6F">
        <w:tc>
          <w:tcPr>
            <w:tcW w:w="511" w:type="dxa"/>
          </w:tcPr>
          <w:p w:rsidR="008F66CD" w:rsidRPr="00314A6F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  <w:r w:rsidRPr="00314A6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6" w:type="dxa"/>
          </w:tcPr>
          <w:p w:rsidR="008F66CD" w:rsidRPr="00314A6F" w:rsidRDefault="008F66CD" w:rsidP="005B5BC8">
            <w:pPr>
              <w:rPr>
                <w:b/>
                <w:bCs/>
                <w:sz w:val="24"/>
                <w:szCs w:val="24"/>
              </w:rPr>
            </w:pPr>
            <w:r w:rsidRPr="00314A6F">
              <w:rPr>
                <w:b/>
                <w:bCs/>
                <w:sz w:val="24"/>
                <w:szCs w:val="24"/>
              </w:rPr>
              <w:t xml:space="preserve">Metylowy Alkohol </w:t>
            </w:r>
            <w:r>
              <w:rPr>
                <w:b/>
                <w:bCs/>
                <w:sz w:val="24"/>
                <w:szCs w:val="24"/>
              </w:rPr>
              <w:t xml:space="preserve">Basic </w:t>
            </w:r>
            <w:proofErr w:type="spellStart"/>
            <w:r w:rsidRPr="00314A6F">
              <w:rPr>
                <w:b/>
                <w:bCs/>
                <w:sz w:val="24"/>
                <w:szCs w:val="24"/>
              </w:rPr>
              <w:t>czda</w:t>
            </w:r>
            <w:proofErr w:type="spellEnd"/>
            <w:r w:rsidRPr="00314A6F">
              <w:rPr>
                <w:b/>
                <w:bCs/>
                <w:sz w:val="24"/>
                <w:szCs w:val="24"/>
              </w:rPr>
              <w:t xml:space="preserve"> opakowanie 1L</w:t>
            </w:r>
          </w:p>
        </w:tc>
        <w:tc>
          <w:tcPr>
            <w:tcW w:w="1201" w:type="dxa"/>
          </w:tcPr>
          <w:p w:rsidR="008F66CD" w:rsidRPr="005B5BC8" w:rsidRDefault="008F66C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BA1990110</w:t>
            </w:r>
          </w:p>
        </w:tc>
        <w:tc>
          <w:tcPr>
            <w:tcW w:w="720" w:type="dxa"/>
          </w:tcPr>
          <w:p w:rsidR="008F66CD" w:rsidRPr="005B5BC8" w:rsidRDefault="008F66CD">
            <w:pPr>
              <w:jc w:val="both"/>
              <w:rPr>
                <w:b/>
                <w:bCs/>
              </w:rPr>
            </w:pPr>
            <w:r w:rsidRPr="00314A6F">
              <w:rPr>
                <w:b/>
                <w:bCs/>
                <w:sz w:val="24"/>
                <w:szCs w:val="24"/>
              </w:rPr>
              <w:t xml:space="preserve">250 </w:t>
            </w:r>
            <w:proofErr w:type="spellStart"/>
            <w:r>
              <w:rPr>
                <w:b/>
                <w:bCs/>
              </w:rPr>
              <w:t>szt</w:t>
            </w:r>
            <w:proofErr w:type="spellEnd"/>
          </w:p>
        </w:tc>
        <w:tc>
          <w:tcPr>
            <w:tcW w:w="1080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3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F66CD" w:rsidTr="00314A6F">
        <w:tc>
          <w:tcPr>
            <w:tcW w:w="511" w:type="dxa"/>
          </w:tcPr>
          <w:p w:rsidR="008F66CD" w:rsidRPr="00314A6F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  <w:r w:rsidRPr="00314A6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16" w:type="dxa"/>
          </w:tcPr>
          <w:p w:rsidR="008F66CD" w:rsidRPr="00314A6F" w:rsidRDefault="008F66CD" w:rsidP="005B5BC8">
            <w:pPr>
              <w:rPr>
                <w:b/>
                <w:bCs/>
                <w:sz w:val="24"/>
                <w:szCs w:val="24"/>
              </w:rPr>
            </w:pPr>
            <w:r w:rsidRPr="00314A6F">
              <w:rPr>
                <w:b/>
                <w:bCs/>
                <w:sz w:val="24"/>
                <w:szCs w:val="24"/>
              </w:rPr>
              <w:t xml:space="preserve">Etylowy Alkohol 96% </w:t>
            </w:r>
            <w:proofErr w:type="spellStart"/>
            <w:r w:rsidRPr="00314A6F">
              <w:rPr>
                <w:b/>
                <w:bCs/>
                <w:sz w:val="24"/>
                <w:szCs w:val="24"/>
              </w:rPr>
              <w:t>czda</w:t>
            </w:r>
            <w:proofErr w:type="spellEnd"/>
            <w:r w:rsidRPr="00314A6F">
              <w:rPr>
                <w:b/>
                <w:bCs/>
                <w:sz w:val="24"/>
                <w:szCs w:val="24"/>
              </w:rPr>
              <w:t xml:space="preserve"> opakowanie 0,5l</w:t>
            </w:r>
          </w:p>
        </w:tc>
        <w:tc>
          <w:tcPr>
            <w:tcW w:w="1201" w:type="dxa"/>
          </w:tcPr>
          <w:p w:rsidR="008F66CD" w:rsidRPr="005B5BC8" w:rsidRDefault="008F66C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396420113</w:t>
            </w:r>
          </w:p>
        </w:tc>
        <w:tc>
          <w:tcPr>
            <w:tcW w:w="720" w:type="dxa"/>
          </w:tcPr>
          <w:p w:rsidR="008F66CD" w:rsidRPr="005B5BC8" w:rsidRDefault="008F66CD">
            <w:pPr>
              <w:jc w:val="both"/>
              <w:rPr>
                <w:b/>
                <w:bCs/>
              </w:rPr>
            </w:pPr>
            <w:r w:rsidRPr="00314A6F">
              <w:rPr>
                <w:b/>
                <w:bCs/>
                <w:sz w:val="24"/>
                <w:szCs w:val="24"/>
              </w:rPr>
              <w:t xml:space="preserve">150 </w:t>
            </w:r>
            <w:proofErr w:type="spellStart"/>
            <w:r>
              <w:rPr>
                <w:b/>
                <w:bCs/>
              </w:rPr>
              <w:t>szt</w:t>
            </w:r>
            <w:proofErr w:type="spellEnd"/>
          </w:p>
        </w:tc>
        <w:tc>
          <w:tcPr>
            <w:tcW w:w="1080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3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F66CD" w:rsidTr="00314A6F">
        <w:tc>
          <w:tcPr>
            <w:tcW w:w="511" w:type="dxa"/>
          </w:tcPr>
          <w:p w:rsidR="008F66CD" w:rsidRPr="00314A6F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  <w:r w:rsidRPr="00314A6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16" w:type="dxa"/>
          </w:tcPr>
          <w:p w:rsidR="008F66CD" w:rsidRPr="00314A6F" w:rsidRDefault="008F66CD" w:rsidP="005B5BC8">
            <w:pPr>
              <w:rPr>
                <w:b/>
                <w:bCs/>
                <w:sz w:val="24"/>
                <w:szCs w:val="24"/>
              </w:rPr>
            </w:pPr>
            <w:r w:rsidRPr="00314A6F">
              <w:rPr>
                <w:b/>
                <w:bCs/>
                <w:sz w:val="24"/>
                <w:szCs w:val="24"/>
              </w:rPr>
              <w:t xml:space="preserve">Etylowy Alkohol bezwodny 99.8% </w:t>
            </w:r>
            <w:proofErr w:type="spellStart"/>
            <w:r w:rsidRPr="00314A6F">
              <w:rPr>
                <w:b/>
                <w:bCs/>
                <w:sz w:val="24"/>
                <w:szCs w:val="24"/>
              </w:rPr>
              <w:t>czda</w:t>
            </w:r>
            <w:proofErr w:type="spellEnd"/>
            <w:r w:rsidRPr="00314A6F">
              <w:rPr>
                <w:b/>
                <w:bCs/>
                <w:sz w:val="24"/>
                <w:szCs w:val="24"/>
              </w:rPr>
              <w:t xml:space="preserve"> opakowanie 0,5l</w:t>
            </w:r>
          </w:p>
        </w:tc>
        <w:tc>
          <w:tcPr>
            <w:tcW w:w="1201" w:type="dxa"/>
          </w:tcPr>
          <w:p w:rsidR="008F66CD" w:rsidRPr="005B5BC8" w:rsidRDefault="008F66C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396480111</w:t>
            </w:r>
          </w:p>
        </w:tc>
        <w:tc>
          <w:tcPr>
            <w:tcW w:w="720" w:type="dxa"/>
          </w:tcPr>
          <w:p w:rsidR="008F66CD" w:rsidRPr="005B5BC8" w:rsidRDefault="008F66CD">
            <w:pPr>
              <w:jc w:val="both"/>
              <w:rPr>
                <w:b/>
                <w:bCs/>
              </w:rPr>
            </w:pPr>
            <w:r w:rsidRPr="00314A6F">
              <w:rPr>
                <w:b/>
                <w:bCs/>
                <w:sz w:val="24"/>
                <w:szCs w:val="24"/>
              </w:rPr>
              <w:t xml:space="preserve">100 </w:t>
            </w:r>
            <w:proofErr w:type="spellStart"/>
            <w:r>
              <w:rPr>
                <w:b/>
                <w:bCs/>
              </w:rPr>
              <w:t>szt</w:t>
            </w:r>
            <w:proofErr w:type="spellEnd"/>
          </w:p>
        </w:tc>
        <w:tc>
          <w:tcPr>
            <w:tcW w:w="1080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3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F66CD" w:rsidTr="00314A6F">
        <w:tc>
          <w:tcPr>
            <w:tcW w:w="511" w:type="dxa"/>
          </w:tcPr>
          <w:p w:rsidR="008F66CD" w:rsidRPr="00314A6F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  <w:r w:rsidRPr="00314A6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6" w:type="dxa"/>
          </w:tcPr>
          <w:p w:rsidR="008F66CD" w:rsidRPr="00314A6F" w:rsidRDefault="008F66CD" w:rsidP="005B5BC8">
            <w:pPr>
              <w:rPr>
                <w:b/>
                <w:bCs/>
                <w:sz w:val="24"/>
                <w:szCs w:val="24"/>
              </w:rPr>
            </w:pPr>
            <w:r w:rsidRPr="00314A6F">
              <w:rPr>
                <w:b/>
                <w:bCs/>
                <w:sz w:val="24"/>
                <w:szCs w:val="24"/>
              </w:rPr>
              <w:t xml:space="preserve">Aceton </w:t>
            </w:r>
            <w:proofErr w:type="spellStart"/>
            <w:r w:rsidRPr="00314A6F">
              <w:rPr>
                <w:b/>
                <w:bCs/>
                <w:sz w:val="24"/>
                <w:szCs w:val="24"/>
              </w:rPr>
              <w:t>czda</w:t>
            </w:r>
            <w:proofErr w:type="spellEnd"/>
            <w:r w:rsidRPr="00314A6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BASIC </w:t>
            </w:r>
            <w:r w:rsidRPr="00314A6F">
              <w:rPr>
                <w:b/>
                <w:bCs/>
                <w:sz w:val="24"/>
                <w:szCs w:val="24"/>
              </w:rPr>
              <w:t>opakowanie 1L</w:t>
            </w:r>
          </w:p>
        </w:tc>
        <w:tc>
          <w:tcPr>
            <w:tcW w:w="1201" w:type="dxa"/>
          </w:tcPr>
          <w:p w:rsidR="008F66CD" w:rsidRPr="005B5BC8" w:rsidRDefault="008F66C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BA2486111</w:t>
            </w:r>
          </w:p>
        </w:tc>
        <w:tc>
          <w:tcPr>
            <w:tcW w:w="720" w:type="dxa"/>
          </w:tcPr>
          <w:p w:rsidR="008F66CD" w:rsidRPr="005B5BC8" w:rsidRDefault="008F66CD">
            <w:pPr>
              <w:jc w:val="both"/>
              <w:rPr>
                <w:b/>
                <w:bCs/>
              </w:rPr>
            </w:pPr>
            <w:r w:rsidRPr="005B5BC8">
              <w:rPr>
                <w:b/>
                <w:bCs/>
              </w:rPr>
              <w:t xml:space="preserve"> </w:t>
            </w:r>
            <w:r w:rsidRPr="00314A6F">
              <w:rPr>
                <w:b/>
                <w:bCs/>
                <w:sz w:val="24"/>
                <w:szCs w:val="24"/>
              </w:rPr>
              <w:t xml:space="preserve">20 </w:t>
            </w:r>
            <w:proofErr w:type="spellStart"/>
            <w:r>
              <w:rPr>
                <w:b/>
                <w:bCs/>
              </w:rPr>
              <w:t>szt</w:t>
            </w:r>
            <w:proofErr w:type="spellEnd"/>
          </w:p>
        </w:tc>
        <w:tc>
          <w:tcPr>
            <w:tcW w:w="1080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3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F66CD" w:rsidTr="00314A6F">
        <w:tc>
          <w:tcPr>
            <w:tcW w:w="511" w:type="dxa"/>
          </w:tcPr>
          <w:p w:rsidR="008F66CD" w:rsidRPr="00314A6F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  <w:r w:rsidRPr="00314A6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16" w:type="dxa"/>
          </w:tcPr>
          <w:p w:rsidR="008F66CD" w:rsidRPr="00314A6F" w:rsidRDefault="008F66CD" w:rsidP="005B5BC8">
            <w:pPr>
              <w:rPr>
                <w:b/>
                <w:bCs/>
                <w:sz w:val="24"/>
                <w:szCs w:val="24"/>
              </w:rPr>
            </w:pPr>
            <w:r w:rsidRPr="00314A6F">
              <w:rPr>
                <w:b/>
                <w:bCs/>
                <w:sz w:val="24"/>
                <w:szCs w:val="24"/>
              </w:rPr>
              <w:t xml:space="preserve">Ksylen </w:t>
            </w:r>
            <w:proofErr w:type="spellStart"/>
            <w:r w:rsidRPr="00314A6F">
              <w:rPr>
                <w:b/>
                <w:bCs/>
                <w:sz w:val="24"/>
                <w:szCs w:val="24"/>
              </w:rPr>
              <w:t>czda</w:t>
            </w:r>
            <w:proofErr w:type="spellEnd"/>
            <w:r w:rsidRPr="00314A6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BASIC </w:t>
            </w:r>
            <w:r w:rsidRPr="00314A6F">
              <w:rPr>
                <w:b/>
                <w:bCs/>
                <w:sz w:val="24"/>
                <w:szCs w:val="24"/>
              </w:rPr>
              <w:t>opakowanie 1L</w:t>
            </w:r>
          </w:p>
        </w:tc>
        <w:tc>
          <w:tcPr>
            <w:tcW w:w="1201" w:type="dxa"/>
          </w:tcPr>
          <w:p w:rsidR="008F66CD" w:rsidRPr="005B5BC8" w:rsidRDefault="008F66C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BA0860119</w:t>
            </w:r>
          </w:p>
        </w:tc>
        <w:tc>
          <w:tcPr>
            <w:tcW w:w="720" w:type="dxa"/>
          </w:tcPr>
          <w:p w:rsidR="008F66CD" w:rsidRPr="005B5BC8" w:rsidRDefault="008F66C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314A6F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szt</w:t>
            </w:r>
            <w:proofErr w:type="spellEnd"/>
          </w:p>
        </w:tc>
        <w:tc>
          <w:tcPr>
            <w:tcW w:w="1080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3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F66CD" w:rsidTr="00314A6F">
        <w:tc>
          <w:tcPr>
            <w:tcW w:w="511" w:type="dxa"/>
          </w:tcPr>
          <w:p w:rsidR="008F66CD" w:rsidRPr="00314A6F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  <w:r w:rsidRPr="00314A6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16" w:type="dxa"/>
          </w:tcPr>
          <w:p w:rsidR="008F66CD" w:rsidRPr="00314A6F" w:rsidRDefault="008F66CD" w:rsidP="005B5BC8">
            <w:pPr>
              <w:rPr>
                <w:b/>
                <w:bCs/>
                <w:sz w:val="24"/>
                <w:szCs w:val="24"/>
              </w:rPr>
            </w:pPr>
            <w:r w:rsidRPr="00314A6F">
              <w:rPr>
                <w:b/>
                <w:bCs/>
                <w:sz w:val="24"/>
                <w:szCs w:val="24"/>
              </w:rPr>
              <w:t xml:space="preserve">Kwas Octowy 80% opakowanie 1L </w:t>
            </w:r>
          </w:p>
        </w:tc>
        <w:tc>
          <w:tcPr>
            <w:tcW w:w="1201" w:type="dxa"/>
          </w:tcPr>
          <w:p w:rsidR="008F66CD" w:rsidRPr="005B5BC8" w:rsidRDefault="008F66C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568733117</w:t>
            </w:r>
          </w:p>
        </w:tc>
        <w:tc>
          <w:tcPr>
            <w:tcW w:w="720" w:type="dxa"/>
          </w:tcPr>
          <w:p w:rsidR="008F66CD" w:rsidRPr="005B5BC8" w:rsidRDefault="008F66CD">
            <w:pPr>
              <w:jc w:val="both"/>
              <w:rPr>
                <w:b/>
                <w:bCs/>
              </w:rPr>
            </w:pPr>
            <w:r w:rsidRPr="00314A6F">
              <w:rPr>
                <w:b/>
                <w:bCs/>
                <w:sz w:val="24"/>
                <w:szCs w:val="24"/>
              </w:rPr>
              <w:t xml:space="preserve"> 20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szt</w:t>
            </w:r>
            <w:proofErr w:type="spellEnd"/>
          </w:p>
        </w:tc>
        <w:tc>
          <w:tcPr>
            <w:tcW w:w="1080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3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F66CD" w:rsidTr="00314A6F">
        <w:tc>
          <w:tcPr>
            <w:tcW w:w="511" w:type="dxa"/>
          </w:tcPr>
          <w:p w:rsidR="008F66CD" w:rsidRPr="00314A6F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  <w:r w:rsidRPr="00314A6F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716" w:type="dxa"/>
          </w:tcPr>
          <w:p w:rsidR="008F66CD" w:rsidRPr="00314A6F" w:rsidRDefault="008F66CD" w:rsidP="005B5BC8">
            <w:pPr>
              <w:rPr>
                <w:b/>
                <w:bCs/>
                <w:sz w:val="24"/>
                <w:szCs w:val="24"/>
              </w:rPr>
            </w:pPr>
            <w:r w:rsidRPr="00314A6F">
              <w:rPr>
                <w:b/>
                <w:bCs/>
                <w:sz w:val="24"/>
                <w:szCs w:val="24"/>
              </w:rPr>
              <w:t xml:space="preserve">Kwas Octowy min. 99,5% </w:t>
            </w:r>
            <w:proofErr w:type="spellStart"/>
            <w:r w:rsidRPr="00314A6F">
              <w:rPr>
                <w:b/>
                <w:bCs/>
                <w:sz w:val="24"/>
                <w:szCs w:val="24"/>
              </w:rPr>
              <w:t>czda</w:t>
            </w:r>
            <w:proofErr w:type="spellEnd"/>
            <w:r w:rsidRPr="00314A6F">
              <w:rPr>
                <w:b/>
                <w:bCs/>
                <w:sz w:val="24"/>
                <w:szCs w:val="24"/>
              </w:rPr>
              <w:t xml:space="preserve"> opakowanie </w:t>
            </w:r>
            <w:smartTag w:uri="urn:schemas-microsoft-com:office:smarttags" w:element="metricconverter">
              <w:smartTagPr>
                <w:attr w:name="ProductID" w:val="1 L"/>
              </w:smartTagPr>
              <w:r w:rsidRPr="00314A6F">
                <w:rPr>
                  <w:b/>
                  <w:bCs/>
                  <w:sz w:val="24"/>
                  <w:szCs w:val="24"/>
                </w:rPr>
                <w:t>1 L</w:t>
              </w:r>
            </w:smartTag>
          </w:p>
        </w:tc>
        <w:tc>
          <w:tcPr>
            <w:tcW w:w="1201" w:type="dxa"/>
          </w:tcPr>
          <w:p w:rsidR="008F66CD" w:rsidRPr="005B5BC8" w:rsidRDefault="008F66C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568760114</w:t>
            </w:r>
          </w:p>
        </w:tc>
        <w:tc>
          <w:tcPr>
            <w:tcW w:w="720" w:type="dxa"/>
          </w:tcPr>
          <w:p w:rsidR="008F66CD" w:rsidRPr="005B5BC8" w:rsidRDefault="008F66CD">
            <w:pPr>
              <w:jc w:val="both"/>
              <w:rPr>
                <w:b/>
                <w:bCs/>
              </w:rPr>
            </w:pPr>
            <w:r w:rsidRPr="00314A6F"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szt</w:t>
            </w:r>
            <w:proofErr w:type="spellEnd"/>
          </w:p>
        </w:tc>
        <w:tc>
          <w:tcPr>
            <w:tcW w:w="1080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3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F66CD" w:rsidTr="00314A6F">
        <w:tc>
          <w:tcPr>
            <w:tcW w:w="511" w:type="dxa"/>
          </w:tcPr>
          <w:p w:rsidR="008F66CD" w:rsidRPr="00314A6F" w:rsidRDefault="008F66C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14A6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716" w:type="dxa"/>
          </w:tcPr>
          <w:p w:rsidR="008F66CD" w:rsidRPr="00314A6F" w:rsidRDefault="008F66CD" w:rsidP="00620A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2-Propano</w:t>
            </w:r>
            <w:r w:rsidRPr="00314A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4A6F">
              <w:rPr>
                <w:b/>
                <w:bCs/>
                <w:sz w:val="24"/>
                <w:szCs w:val="24"/>
              </w:rPr>
              <w:t>czda</w:t>
            </w:r>
            <w:proofErr w:type="spellEnd"/>
            <w:r w:rsidRPr="00314A6F">
              <w:rPr>
                <w:b/>
                <w:bCs/>
                <w:sz w:val="24"/>
                <w:szCs w:val="24"/>
              </w:rPr>
              <w:t xml:space="preserve"> opakowanie 1L</w:t>
            </w:r>
          </w:p>
        </w:tc>
        <w:tc>
          <w:tcPr>
            <w:tcW w:w="1201" w:type="dxa"/>
          </w:tcPr>
          <w:p w:rsidR="008F66CD" w:rsidRPr="00811C66" w:rsidRDefault="008F66CD">
            <w:pPr>
              <w:jc w:val="both"/>
              <w:rPr>
                <w:b/>
                <w:bCs/>
              </w:rPr>
            </w:pPr>
            <w:r w:rsidRPr="00811C66">
              <w:rPr>
                <w:b/>
                <w:bCs/>
              </w:rPr>
              <w:t>751500111</w:t>
            </w:r>
          </w:p>
        </w:tc>
        <w:tc>
          <w:tcPr>
            <w:tcW w:w="720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25 </w:t>
            </w:r>
            <w:proofErr w:type="spellStart"/>
            <w:r>
              <w:rPr>
                <w:b/>
                <w:bCs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80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3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F66CD" w:rsidRDefault="008F66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F66CD" w:rsidTr="00620AEA">
        <w:tc>
          <w:tcPr>
            <w:tcW w:w="511" w:type="dxa"/>
          </w:tcPr>
          <w:p w:rsidR="008F66CD" w:rsidRPr="00314A6F" w:rsidRDefault="008F66CD" w:rsidP="0048718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16" w:type="dxa"/>
          </w:tcPr>
          <w:p w:rsidR="008F66CD" w:rsidRPr="00314A6F" w:rsidRDefault="008F66CD" w:rsidP="00620A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Chloroform </w:t>
            </w:r>
            <w:proofErr w:type="spellStart"/>
            <w:r>
              <w:rPr>
                <w:b/>
                <w:bCs/>
                <w:sz w:val="24"/>
                <w:szCs w:val="24"/>
              </w:rPr>
              <w:t>czda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opakowanie 1L</w:t>
            </w:r>
          </w:p>
        </w:tc>
        <w:tc>
          <w:tcPr>
            <w:tcW w:w="1201" w:type="dxa"/>
          </w:tcPr>
          <w:p w:rsidR="008F66CD" w:rsidRPr="00811C66" w:rsidRDefault="008F66CD" w:rsidP="0048718B">
            <w:pPr>
              <w:jc w:val="both"/>
              <w:rPr>
                <w:b/>
                <w:bCs/>
              </w:rPr>
            </w:pPr>
            <w:r w:rsidRPr="00811C66">
              <w:rPr>
                <w:b/>
                <w:bCs/>
              </w:rPr>
              <w:t>23443011</w:t>
            </w:r>
          </w:p>
        </w:tc>
        <w:tc>
          <w:tcPr>
            <w:tcW w:w="720" w:type="dxa"/>
          </w:tcPr>
          <w:p w:rsidR="008F66CD" w:rsidRPr="00620AEA" w:rsidRDefault="008F66CD" w:rsidP="0048718B">
            <w:pPr>
              <w:jc w:val="both"/>
              <w:rPr>
                <w:b/>
                <w:bCs/>
                <w:sz w:val="24"/>
                <w:szCs w:val="24"/>
              </w:rPr>
            </w:pPr>
            <w:r w:rsidRPr="00314A6F">
              <w:rPr>
                <w:b/>
                <w:bCs/>
                <w:sz w:val="24"/>
                <w:szCs w:val="24"/>
              </w:rPr>
              <w:t>10</w:t>
            </w:r>
            <w:r w:rsidRPr="00620AE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0AEA">
              <w:rPr>
                <w:b/>
                <w:bCs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80" w:type="dxa"/>
          </w:tcPr>
          <w:p w:rsidR="008F66CD" w:rsidRDefault="008F66CD" w:rsidP="0048718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 w:rsidR="008F66CD" w:rsidRDefault="008F66CD" w:rsidP="0048718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3" w:type="dxa"/>
          </w:tcPr>
          <w:p w:rsidR="008F66CD" w:rsidRDefault="008F66CD" w:rsidP="0048718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F66CD" w:rsidRDefault="008F66CD" w:rsidP="0048718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F66CD" w:rsidTr="00620AEA">
        <w:tc>
          <w:tcPr>
            <w:tcW w:w="511" w:type="dxa"/>
          </w:tcPr>
          <w:p w:rsidR="008F66CD" w:rsidRPr="00620AEA" w:rsidRDefault="008F66CD" w:rsidP="0048718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16" w:type="dxa"/>
          </w:tcPr>
          <w:p w:rsidR="008F66CD" w:rsidRPr="00314A6F" w:rsidRDefault="008F66CD" w:rsidP="00620A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Kwas solny 35-38% </w:t>
            </w:r>
            <w:proofErr w:type="spellStart"/>
            <w:r>
              <w:rPr>
                <w:b/>
                <w:bCs/>
                <w:sz w:val="24"/>
                <w:szCs w:val="24"/>
              </w:rPr>
              <w:t>czda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opakowanie 1L</w:t>
            </w:r>
          </w:p>
        </w:tc>
        <w:tc>
          <w:tcPr>
            <w:tcW w:w="1201" w:type="dxa"/>
          </w:tcPr>
          <w:p w:rsidR="008F66CD" w:rsidRPr="00811C66" w:rsidRDefault="008F66CD" w:rsidP="0048718B">
            <w:pPr>
              <w:jc w:val="both"/>
              <w:rPr>
                <w:b/>
                <w:bCs/>
              </w:rPr>
            </w:pPr>
            <w:r w:rsidRPr="00811C66">
              <w:rPr>
                <w:b/>
                <w:bCs/>
              </w:rPr>
              <w:t>575283115</w:t>
            </w:r>
          </w:p>
        </w:tc>
        <w:tc>
          <w:tcPr>
            <w:tcW w:w="720" w:type="dxa"/>
          </w:tcPr>
          <w:p w:rsidR="008F66CD" w:rsidRPr="00620AEA" w:rsidRDefault="008F66CD" w:rsidP="0048718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 </w:t>
            </w:r>
            <w:proofErr w:type="spellStart"/>
            <w:r>
              <w:rPr>
                <w:b/>
                <w:bCs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80" w:type="dxa"/>
          </w:tcPr>
          <w:p w:rsidR="008F66CD" w:rsidRDefault="008F66CD" w:rsidP="0048718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 w:rsidR="008F66CD" w:rsidRDefault="008F66CD" w:rsidP="0048718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3" w:type="dxa"/>
          </w:tcPr>
          <w:p w:rsidR="008F66CD" w:rsidRDefault="008F66CD" w:rsidP="0048718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F66CD" w:rsidRDefault="008F66CD" w:rsidP="0048718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F66CD" w:rsidTr="00620AEA">
        <w:tc>
          <w:tcPr>
            <w:tcW w:w="511" w:type="dxa"/>
          </w:tcPr>
          <w:p w:rsidR="008F66CD" w:rsidRPr="00620AEA" w:rsidRDefault="008F66CD" w:rsidP="0048718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16" w:type="dxa"/>
          </w:tcPr>
          <w:p w:rsidR="008F66CD" w:rsidRPr="00314A6F" w:rsidRDefault="008F66CD" w:rsidP="004871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Bibuła filtracyjna jakościowa średnia 45x56cm opakowanie 100 arkuszy</w:t>
            </w:r>
          </w:p>
        </w:tc>
        <w:tc>
          <w:tcPr>
            <w:tcW w:w="1201" w:type="dxa"/>
          </w:tcPr>
          <w:p w:rsidR="008F66CD" w:rsidRDefault="008F66CD" w:rsidP="0048718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8F66CD" w:rsidRPr="00620AEA" w:rsidRDefault="008F66CD" w:rsidP="0048718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 </w:t>
            </w:r>
            <w:proofErr w:type="spellStart"/>
            <w:r>
              <w:rPr>
                <w:b/>
                <w:bCs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80" w:type="dxa"/>
          </w:tcPr>
          <w:p w:rsidR="008F66CD" w:rsidRDefault="008F66CD" w:rsidP="0048718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 w:rsidR="008F66CD" w:rsidRDefault="008F66CD" w:rsidP="0048718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3" w:type="dxa"/>
          </w:tcPr>
          <w:p w:rsidR="008F66CD" w:rsidRDefault="008F66CD" w:rsidP="0048718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F66CD" w:rsidRDefault="008F66CD" w:rsidP="0048718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8F66CD" w:rsidRDefault="008F66CD" w:rsidP="00EB537D">
      <w:pPr>
        <w:autoSpaceDE w:val="0"/>
        <w:spacing w:line="360" w:lineRule="auto"/>
        <w:rPr>
          <w:color w:val="000000"/>
          <w:sz w:val="22"/>
          <w:szCs w:val="22"/>
        </w:rPr>
      </w:pPr>
    </w:p>
    <w:p w:rsidR="008F66CD" w:rsidRDefault="008F66C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netto…………………………………………………………………………….PLN, ………..%VAT…………………………………………………..PLN</w:t>
      </w:r>
    </w:p>
    <w:p w:rsidR="008F66CD" w:rsidRDefault="008F66C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brutto……………………………………………………………………………PLN</w:t>
      </w:r>
    </w:p>
    <w:p w:rsidR="008F66CD" w:rsidRDefault="008F66C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realizacji zamówienia ………………………………………………………………..</w:t>
      </w:r>
    </w:p>
    <w:p w:rsidR="008F66CD" w:rsidRDefault="008F66CD" w:rsidP="00EB537D">
      <w:pPr>
        <w:autoSpaceDE w:val="0"/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Okres gwarancji:</w:t>
      </w:r>
      <w:r>
        <w:rPr>
          <w:sz w:val="22"/>
          <w:szCs w:val="22"/>
        </w:rPr>
        <w:t xml:space="preserve"> …………………………………………………………………………………….</w:t>
      </w:r>
    </w:p>
    <w:p w:rsidR="008F66CD" w:rsidRDefault="008F66CD" w:rsidP="00EB537D">
      <w:pPr>
        <w:autoSpaceDE w:val="0"/>
        <w:spacing w:line="360" w:lineRule="auto"/>
        <w:rPr>
          <w:sz w:val="22"/>
          <w:szCs w:val="22"/>
        </w:rPr>
      </w:pPr>
    </w:p>
    <w:p w:rsidR="008F66CD" w:rsidRDefault="008F66C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C56638">
        <w:rPr>
          <w:color w:val="000000"/>
          <w:sz w:val="22"/>
          <w:szCs w:val="22"/>
        </w:rPr>
        <w:t>_____________________________                                           _______________________</w:t>
      </w:r>
    </w:p>
    <w:p w:rsidR="008F66CD" w:rsidRDefault="008F66CD" w:rsidP="00EB53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sectPr w:rsidR="008F66CD" w:rsidSect="005B5BC8">
      <w:pgSz w:w="11906" w:h="16838"/>
      <w:pgMar w:top="340" w:right="1286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B7D"/>
    <w:multiLevelType w:val="hybridMultilevel"/>
    <w:tmpl w:val="B2D2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C705ED"/>
    <w:multiLevelType w:val="hybridMultilevel"/>
    <w:tmpl w:val="A7584848"/>
    <w:lvl w:ilvl="0" w:tplc="196EE8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1E623E6"/>
    <w:multiLevelType w:val="hybridMultilevel"/>
    <w:tmpl w:val="61E8889E"/>
    <w:lvl w:ilvl="0" w:tplc="E85A694C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965E2C6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4FC50A34"/>
    <w:multiLevelType w:val="hybridMultilevel"/>
    <w:tmpl w:val="9EEE928A"/>
    <w:lvl w:ilvl="0" w:tplc="E4EA79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6425F"/>
    <w:rsid w:val="000706B5"/>
    <w:rsid w:val="000B4B3C"/>
    <w:rsid w:val="000E2A77"/>
    <w:rsid w:val="001062E3"/>
    <w:rsid w:val="001365F1"/>
    <w:rsid w:val="001672DD"/>
    <w:rsid w:val="00170576"/>
    <w:rsid w:val="00170603"/>
    <w:rsid w:val="00172031"/>
    <w:rsid w:val="00191F60"/>
    <w:rsid w:val="002B7802"/>
    <w:rsid w:val="00314A6F"/>
    <w:rsid w:val="003D2CC7"/>
    <w:rsid w:val="003F049F"/>
    <w:rsid w:val="00484E71"/>
    <w:rsid w:val="0048718B"/>
    <w:rsid w:val="00563863"/>
    <w:rsid w:val="00591F2C"/>
    <w:rsid w:val="005A7596"/>
    <w:rsid w:val="005B5BC8"/>
    <w:rsid w:val="005B612B"/>
    <w:rsid w:val="00620AEA"/>
    <w:rsid w:val="006B5430"/>
    <w:rsid w:val="00811C66"/>
    <w:rsid w:val="00813F22"/>
    <w:rsid w:val="008535E0"/>
    <w:rsid w:val="008E33FC"/>
    <w:rsid w:val="008F66CD"/>
    <w:rsid w:val="00965238"/>
    <w:rsid w:val="0097384A"/>
    <w:rsid w:val="00990727"/>
    <w:rsid w:val="009D14FD"/>
    <w:rsid w:val="00A52D3D"/>
    <w:rsid w:val="00B15C56"/>
    <w:rsid w:val="00B43DEE"/>
    <w:rsid w:val="00BB7BB8"/>
    <w:rsid w:val="00BE0358"/>
    <w:rsid w:val="00C27FD7"/>
    <w:rsid w:val="00C56638"/>
    <w:rsid w:val="00E50623"/>
    <w:rsid w:val="00E576A3"/>
    <w:rsid w:val="00EB537D"/>
    <w:rsid w:val="00EC4E99"/>
    <w:rsid w:val="00F0327C"/>
    <w:rsid w:val="00F508A4"/>
    <w:rsid w:val="00F5536D"/>
    <w:rsid w:val="00FC7C12"/>
    <w:rsid w:val="00F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88D58D4-B70E-4A12-82CC-6D82B568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EB537D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B537D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1705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617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34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2</cp:revision>
  <cp:lastPrinted>2019-07-22T09:24:00Z</cp:lastPrinted>
  <dcterms:created xsi:type="dcterms:W3CDTF">2019-07-26T10:06:00Z</dcterms:created>
  <dcterms:modified xsi:type="dcterms:W3CDTF">2019-07-26T10:06:00Z</dcterms:modified>
</cp:coreProperties>
</file>