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EA3332" w:rsidRDefault="00EA3332" w:rsidP="002D7A6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A3332">
        <w:rPr>
          <w:rFonts w:ascii="Tahoma" w:hAnsi="Tahoma" w:cs="Tahoma"/>
          <w:b/>
          <w:sz w:val="20"/>
          <w:szCs w:val="20"/>
          <w:u w:val="single"/>
        </w:rPr>
        <w:t>Część nr 3) - Dwufotonowy, laserowy mikroskop skaningowy</w:t>
      </w:r>
    </w:p>
    <w:p w:rsidR="00AE518E" w:rsidRDefault="00EA3332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A3332">
        <w:rPr>
          <w:rFonts w:ascii="Tahoma" w:hAnsi="Tahoma" w:cs="Tahoma"/>
          <w:b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7848F9" w:rsidRPr="007848F9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C8361F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0F0" w:rsidRPr="009340F0" w:rsidRDefault="009340F0" w:rsidP="009340F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9340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Dwufotonowy, laserowy mikroskop skaningowy</w:t>
            </w:r>
            <w:r w:rsidRPr="009340F0">
              <w:t xml:space="preserve"> </w:t>
            </w:r>
            <w:r w:rsidRPr="009340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zdoln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>y</w:t>
            </w:r>
            <w:r w:rsidRPr="009340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do obrazowania czasu życia fluorescencji (FLIM) oraz </w:t>
            </w:r>
            <w:proofErr w:type="spellStart"/>
            <w:r w:rsidRPr="009340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fotouwalniania</w:t>
            </w:r>
            <w:proofErr w:type="spellEnd"/>
            <w:r w:rsidRPr="009340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zewnątrzkomórkowych przekaźników informacji, np. neuroprzekaźników.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hAnsi="Tahoma" w:cs="Tahoma"/>
                <w:sz w:val="20"/>
                <w:szCs w:val="20"/>
              </w:rPr>
              <w:t>mikroskop prosty ze zmotoryzowanym stolikiem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mikroskop musi pozwalać na jednoczesne obrazowanie czasu życia fluorescencji w dwóch niezależnych kanałach w oparciu o metodę skorelowanego w czasie zliczania pojedynczych fotonów (ang.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Time-correlated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single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photon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counting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, TCSPC)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możliwość jednoczesnego obrazowania czasu życia fluorescencji (ang.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Fluorescence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Lifetime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Imaging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, FLIM) oraz intensywności fluorescencji w dwóch kanałach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1B6340" w:rsidRDefault="00385E7D" w:rsidP="00385E7D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1B6340">
              <w:rPr>
                <w:rFonts w:ascii="Tahoma" w:eastAsia="Tahoma" w:hAnsi="Tahoma" w:cs="Tahoma"/>
                <w:sz w:val="20"/>
                <w:szCs w:val="20"/>
              </w:rPr>
              <w:t>rejestracja czasu życia fluorescencji w dwóch kanałach:</w:t>
            </w:r>
          </w:p>
          <w:p w:rsidR="00385E7D" w:rsidRPr="001B6340" w:rsidRDefault="00385E7D" w:rsidP="00385E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ahoma" w:eastAsia="Tahoma" w:hAnsi="Tahoma" w:cs="Tahoma"/>
                <w:sz w:val="20"/>
                <w:szCs w:val="20"/>
              </w:rPr>
            </w:pPr>
            <w:r w:rsidRPr="001B6340">
              <w:rPr>
                <w:rFonts w:ascii="Tahoma" w:eastAsia="Tahoma" w:hAnsi="Tahoma" w:cs="Tahoma"/>
                <w:sz w:val="20"/>
                <w:szCs w:val="20"/>
              </w:rPr>
              <w:t xml:space="preserve">dwa niezależne kanały wejściowe </w:t>
            </w:r>
          </w:p>
          <w:p w:rsidR="00385E7D" w:rsidRPr="001B6340" w:rsidRDefault="00385E7D" w:rsidP="00385E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ahoma" w:eastAsia="Tahoma" w:hAnsi="Tahoma" w:cs="Tahoma"/>
                <w:sz w:val="20"/>
                <w:szCs w:val="20"/>
              </w:rPr>
            </w:pPr>
            <w:r w:rsidRPr="001B6340">
              <w:rPr>
                <w:rFonts w:ascii="Tahoma" w:eastAsia="Tahoma" w:hAnsi="Tahoma" w:cs="Tahoma"/>
                <w:sz w:val="20"/>
                <w:szCs w:val="20"/>
              </w:rPr>
              <w:t xml:space="preserve">czas martwy ≤100 </w:t>
            </w:r>
            <w:proofErr w:type="spellStart"/>
            <w:r w:rsidRPr="001B6340">
              <w:rPr>
                <w:rFonts w:ascii="Tahoma" w:eastAsia="Tahoma" w:hAnsi="Tahoma" w:cs="Tahoma"/>
                <w:sz w:val="20"/>
                <w:szCs w:val="20"/>
              </w:rPr>
              <w:t>ns</w:t>
            </w:r>
            <w:proofErr w:type="spellEnd"/>
          </w:p>
          <w:p w:rsidR="00385E7D" w:rsidRPr="001B6340" w:rsidRDefault="00385E7D" w:rsidP="00765E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ahoma" w:eastAsia="Tahoma" w:hAnsi="Tahoma" w:cs="Tahoma"/>
                <w:sz w:val="20"/>
                <w:szCs w:val="20"/>
              </w:rPr>
            </w:pPr>
            <w:r w:rsidRPr="001B6340">
              <w:rPr>
                <w:rFonts w:ascii="Tahoma" w:eastAsia="Tahoma" w:hAnsi="Tahoma" w:cs="Tahoma"/>
                <w:sz w:val="20"/>
                <w:szCs w:val="20"/>
              </w:rPr>
              <w:t>sz</w:t>
            </w:r>
            <w:r w:rsidR="00765EF7" w:rsidRPr="001B6340">
              <w:rPr>
                <w:rFonts w:ascii="Tahoma" w:eastAsia="Tahoma" w:hAnsi="Tahoma" w:cs="Tahoma"/>
                <w:sz w:val="20"/>
                <w:szCs w:val="20"/>
              </w:rPr>
              <w:t>czytowa częstotliwość zliczania</w:t>
            </w:r>
            <w:r w:rsidR="00765EF7" w:rsidRPr="001B6340">
              <w:rPr>
                <w:rFonts w:ascii="Tahoma" w:hAnsi="Tahoma" w:cs="Tahoma"/>
                <w:sz w:val="20"/>
                <w:szCs w:val="20"/>
              </w:rPr>
              <w:t xml:space="preserve"> ≥</w:t>
            </w:r>
            <w:r w:rsidRPr="001B6340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765EF7" w:rsidRPr="001B6340">
              <w:rPr>
                <w:rFonts w:ascii="Tahoma" w:eastAsia="Tahoma" w:hAnsi="Tahoma" w:cs="Tahoma"/>
                <w:sz w:val="20"/>
                <w:szCs w:val="20"/>
              </w:rPr>
              <w:t>0</w:t>
            </w:r>
            <w:r w:rsidRPr="001B6340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B6340">
              <w:rPr>
                <w:rFonts w:ascii="Tahoma" w:eastAsia="Tahoma" w:hAnsi="Tahoma" w:cs="Tahoma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1B6340" w:rsidRDefault="00385E7D" w:rsidP="00385E7D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1B6340">
              <w:rPr>
                <w:rFonts w:ascii="Tahoma" w:eastAsia="Tahoma" w:hAnsi="Tahoma" w:cs="Tahoma"/>
                <w:sz w:val="20"/>
                <w:szCs w:val="20"/>
              </w:rPr>
              <w:t xml:space="preserve">możliwość analizy zjawiska przeniesienia energii </w:t>
            </w:r>
            <w:proofErr w:type="spellStart"/>
            <w:r w:rsidRPr="001B6340">
              <w:rPr>
                <w:rFonts w:ascii="Tahoma" w:eastAsia="Tahoma" w:hAnsi="Tahoma" w:cs="Tahoma"/>
                <w:sz w:val="20"/>
                <w:szCs w:val="20"/>
              </w:rPr>
              <w:t>Förstera</w:t>
            </w:r>
            <w:proofErr w:type="spellEnd"/>
            <w:r w:rsidRPr="001B6340">
              <w:rPr>
                <w:rFonts w:ascii="Tahoma" w:eastAsia="Tahoma" w:hAnsi="Tahoma" w:cs="Tahoma"/>
                <w:sz w:val="20"/>
                <w:szCs w:val="20"/>
              </w:rPr>
              <w:t xml:space="preserve"> (ang. </w:t>
            </w:r>
            <w:proofErr w:type="spellStart"/>
            <w:r w:rsidRPr="001B6340">
              <w:rPr>
                <w:rFonts w:ascii="Tahoma" w:eastAsia="Tahoma" w:hAnsi="Tahoma" w:cs="Tahoma"/>
                <w:sz w:val="20"/>
                <w:szCs w:val="20"/>
              </w:rPr>
              <w:t>Förster</w:t>
            </w:r>
            <w:proofErr w:type="spellEnd"/>
            <w:r w:rsidRPr="001B6340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B6340">
              <w:rPr>
                <w:rFonts w:ascii="Tahoma" w:eastAsia="Tahoma" w:hAnsi="Tahoma" w:cs="Tahoma"/>
                <w:sz w:val="20"/>
                <w:szCs w:val="20"/>
              </w:rPr>
              <w:t>Resonance</w:t>
            </w:r>
            <w:proofErr w:type="spellEnd"/>
            <w:r w:rsidRPr="001B6340">
              <w:rPr>
                <w:rFonts w:ascii="Tahoma" w:eastAsia="Tahoma" w:hAnsi="Tahoma" w:cs="Tahoma"/>
                <w:sz w:val="20"/>
                <w:szCs w:val="20"/>
              </w:rPr>
              <w:t xml:space="preserve"> Energy Transfer, FRET) przy użyciu obrazowania czasu życia fluorescencji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1B6340" w:rsidRDefault="00385E7D" w:rsidP="00385E7D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1B6340">
              <w:rPr>
                <w:rFonts w:ascii="Tahoma" w:eastAsia="Tahoma" w:hAnsi="Tahoma" w:cs="Tahoma"/>
                <w:sz w:val="20"/>
                <w:szCs w:val="20"/>
              </w:rPr>
              <w:t xml:space="preserve">możliwość </w:t>
            </w:r>
            <w:proofErr w:type="spellStart"/>
            <w:r w:rsidRPr="001B6340">
              <w:rPr>
                <w:rFonts w:ascii="Tahoma" w:eastAsia="Tahoma" w:hAnsi="Tahoma" w:cs="Tahoma"/>
                <w:sz w:val="20"/>
                <w:szCs w:val="20"/>
              </w:rPr>
              <w:t>fotouwalniania</w:t>
            </w:r>
            <w:proofErr w:type="spellEnd"/>
            <w:r w:rsidRPr="001B6340">
              <w:rPr>
                <w:rFonts w:ascii="Tahoma" w:eastAsia="Tahoma" w:hAnsi="Tahoma" w:cs="Tahoma"/>
                <w:sz w:val="20"/>
                <w:szCs w:val="20"/>
              </w:rPr>
              <w:t xml:space="preserve"> glutaminianu (ang. </w:t>
            </w:r>
            <w:proofErr w:type="spellStart"/>
            <w:r w:rsidRPr="001B6340">
              <w:rPr>
                <w:rFonts w:ascii="Tahoma" w:eastAsia="Tahoma" w:hAnsi="Tahoma" w:cs="Tahoma"/>
                <w:sz w:val="20"/>
                <w:szCs w:val="20"/>
              </w:rPr>
              <w:t>glutamate</w:t>
            </w:r>
            <w:proofErr w:type="spellEnd"/>
            <w:r w:rsidRPr="001B6340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B6340">
              <w:rPr>
                <w:rFonts w:ascii="Tahoma" w:eastAsia="Tahoma" w:hAnsi="Tahoma" w:cs="Tahoma"/>
                <w:sz w:val="20"/>
                <w:szCs w:val="20"/>
              </w:rPr>
              <w:t>uncaging</w:t>
            </w:r>
            <w:proofErr w:type="spellEnd"/>
            <w:r w:rsidRPr="001B6340">
              <w:rPr>
                <w:rFonts w:ascii="Tahoma" w:eastAsia="Tahoma" w:hAnsi="Tahoma" w:cs="Tahoma"/>
                <w:sz w:val="20"/>
                <w:szCs w:val="20"/>
              </w:rPr>
              <w:t xml:space="preserve">) w dowolnym punkcie obrazowanego obszaru oraz w wielu punktach sekwencyjnie przy pomocy drugiego lasera z dokładnością 1 </w:t>
            </w:r>
            <w:proofErr w:type="spellStart"/>
            <w:r w:rsidRPr="001B6340">
              <w:rPr>
                <w:rFonts w:ascii="Tahoma" w:eastAsia="Noto Sans Symbols" w:hAnsi="Tahoma" w:cs="Tahoma"/>
                <w:sz w:val="20"/>
                <w:szCs w:val="20"/>
              </w:rPr>
              <w:t>μ</w:t>
            </w:r>
            <w:r w:rsidRPr="001B6340">
              <w:rPr>
                <w:rFonts w:ascii="Tahoma" w:eastAsia="Tahoma" w:hAnsi="Tahoma" w:cs="Tahoma"/>
                <w:sz w:val="20"/>
                <w:szCs w:val="20"/>
              </w:rPr>
              <w:t>m</w:t>
            </w:r>
            <w:proofErr w:type="spellEnd"/>
            <w:r w:rsidR="00765EF7" w:rsidRPr="001B6340">
              <w:rPr>
                <w:rFonts w:ascii="Tahoma" w:eastAsia="Tahoma" w:hAnsi="Tahoma" w:cs="Tahoma"/>
                <w:sz w:val="20"/>
                <w:szCs w:val="20"/>
              </w:rPr>
              <w:t xml:space="preserve">. </w:t>
            </w:r>
            <w:r w:rsidR="00765EF7" w:rsidRPr="001B6340">
              <w:rPr>
                <w:rFonts w:ascii="Tahoma" w:hAnsi="Tahoma" w:cs="Tahoma"/>
                <w:sz w:val="20"/>
                <w:szCs w:val="20"/>
              </w:rPr>
              <w:t xml:space="preserve">System mikroskopowy powinien być w stanie przełączać pomiędzy trybami </w:t>
            </w:r>
            <w:proofErr w:type="spellStart"/>
            <w:r w:rsidR="00765EF7" w:rsidRPr="001B6340">
              <w:rPr>
                <w:rFonts w:ascii="Tahoma" w:hAnsi="Tahoma" w:cs="Tahoma"/>
                <w:sz w:val="20"/>
                <w:szCs w:val="20"/>
              </w:rPr>
              <w:t>fotouwalniania</w:t>
            </w:r>
            <w:proofErr w:type="spellEnd"/>
            <w:r w:rsidR="00765EF7" w:rsidRPr="001B6340">
              <w:rPr>
                <w:rFonts w:ascii="Tahoma" w:hAnsi="Tahoma" w:cs="Tahoma"/>
                <w:sz w:val="20"/>
                <w:szCs w:val="20"/>
              </w:rPr>
              <w:t xml:space="preserve"> i obrazowania w czasie krótszym niż 20 </w:t>
            </w:r>
            <w:proofErr w:type="spellStart"/>
            <w:r w:rsidR="00765EF7" w:rsidRPr="001B6340">
              <w:rPr>
                <w:rFonts w:ascii="Tahoma" w:hAnsi="Tahoma" w:cs="Tahoma"/>
                <w:sz w:val="20"/>
                <w:szCs w:val="20"/>
              </w:rPr>
              <w:t>ms</w:t>
            </w:r>
            <w:proofErr w:type="spellEnd"/>
            <w:r w:rsidR="00765EF7" w:rsidRPr="001B634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możliwość niezależnej kontroli dwóch linii lasera za pomocą komórek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Pockelsa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możliwość skanowania w różnych trybach – np. prostokąta, linii, zakrzywionej linii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dwa identyczne detektory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GaAsP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z wysoką czułością przy długościach fali 400-700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i wydajnością kwantową większą niż 40% przy szczytowej długości fali oraz mechanizmem chroniącym przed przeładowaniem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kamera oraz oświetlenie umożliwiające obrazowanie fluorescencji szerokiego pola w co najmniej jednym kanale - GFP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możliwość zmiany obiektywów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obiektywy 10x (suchy) oraz 60x (minimum 1.0 NA, wodny, zoptymalizowany do obrazowania dwufotonowego)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64-bitowa stacja robocza wraz z oprogramowaniem do  obsługi mikroskopu, obrazowania,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fotouwalniania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glutaminianu i analizy, z szybkim dyskiem SSD M.2 o pojemności minimum 512 GB, 32 GB pamięci RAM, z możliwością startu/zatrzymania obrazowania pojedynczej klatki lub wielu klatek w odpowiedzi na sygnał TTL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oprogramowanie musi mieć możliwość jednoczesnego wyświetlania na monitorze dwóch obserwowanych kanałów w czasie rzeczywistym z możliwością auto-skalowania i skalowania manualnego, oraz umożliwiać analizę czasu życia fluorescencji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2D7A65" w:rsidRDefault="00385E7D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2D7A65" w:rsidRDefault="00385E7D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rok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nieograniczony dostęp do zdalnego sterowania konfiguracją mikroskopu, wraz z nieograniczona usługą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Skype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z kamerą internetową lub równoważną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bezpłatne aktualizacje oprogramowania przez co najmniej 5 lat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 zdalnie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5456C8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pomoc na miejscu po uzgodnieniu w ciągu 30 dni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5456C8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CB" w:rsidRDefault="00AA47CB" w:rsidP="00B25AF3">
      <w:pPr>
        <w:spacing w:after="0" w:line="240" w:lineRule="auto"/>
      </w:pPr>
      <w:r>
        <w:separator/>
      </w:r>
    </w:p>
  </w:endnote>
  <w:endnote w:type="continuationSeparator" w:id="0">
    <w:p w:rsidR="00AA47CB" w:rsidRDefault="00AA47CB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CB" w:rsidRDefault="00AA47CB" w:rsidP="00B25AF3">
      <w:pPr>
        <w:spacing w:after="0" w:line="240" w:lineRule="auto"/>
      </w:pPr>
      <w:r>
        <w:separator/>
      </w:r>
    </w:p>
  </w:footnote>
  <w:footnote w:type="continuationSeparator" w:id="0">
    <w:p w:rsidR="00AA47CB" w:rsidRDefault="00AA47CB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EA3332">
      <w:rPr>
        <w:rFonts w:ascii="Tahoma" w:hAnsi="Tahoma" w:cs="Tahoma"/>
        <w:i/>
        <w:color w:val="0070C0"/>
        <w:sz w:val="16"/>
        <w:szCs w:val="16"/>
      </w:rPr>
      <w:t xml:space="preserve">2.3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26FE8"/>
    <w:rsid w:val="000445B1"/>
    <w:rsid w:val="001A5D72"/>
    <w:rsid w:val="001B6340"/>
    <w:rsid w:val="0022432A"/>
    <w:rsid w:val="00232F42"/>
    <w:rsid w:val="0029777A"/>
    <w:rsid w:val="002D7A65"/>
    <w:rsid w:val="002E36D4"/>
    <w:rsid w:val="003063D9"/>
    <w:rsid w:val="00385E7D"/>
    <w:rsid w:val="003E2C1F"/>
    <w:rsid w:val="00481510"/>
    <w:rsid w:val="00510E02"/>
    <w:rsid w:val="00526E0F"/>
    <w:rsid w:val="006D6C23"/>
    <w:rsid w:val="006F239B"/>
    <w:rsid w:val="00750C09"/>
    <w:rsid w:val="00765EF7"/>
    <w:rsid w:val="007848F9"/>
    <w:rsid w:val="007A3BB8"/>
    <w:rsid w:val="007C5CF3"/>
    <w:rsid w:val="009340F0"/>
    <w:rsid w:val="009B4404"/>
    <w:rsid w:val="009D19A9"/>
    <w:rsid w:val="00A07435"/>
    <w:rsid w:val="00A53DC0"/>
    <w:rsid w:val="00A97B96"/>
    <w:rsid w:val="00AA47CB"/>
    <w:rsid w:val="00AE29AD"/>
    <w:rsid w:val="00AE518E"/>
    <w:rsid w:val="00B22760"/>
    <w:rsid w:val="00B25AF3"/>
    <w:rsid w:val="00BF5DC8"/>
    <w:rsid w:val="00C55F7C"/>
    <w:rsid w:val="00C67E6C"/>
    <w:rsid w:val="00C82196"/>
    <w:rsid w:val="00C8361F"/>
    <w:rsid w:val="00CD3B80"/>
    <w:rsid w:val="00D16C0A"/>
    <w:rsid w:val="00DA4AA4"/>
    <w:rsid w:val="00E16261"/>
    <w:rsid w:val="00E866F4"/>
    <w:rsid w:val="00EA072B"/>
    <w:rsid w:val="00EA3332"/>
    <w:rsid w:val="00ED09FF"/>
    <w:rsid w:val="00ED35C6"/>
    <w:rsid w:val="00F70914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2B647-0125-43A8-85DE-BD70A12E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4</cp:revision>
  <dcterms:created xsi:type="dcterms:W3CDTF">2020-06-08T10:42:00Z</dcterms:created>
  <dcterms:modified xsi:type="dcterms:W3CDTF">2020-06-10T07:09:00Z</dcterms:modified>
</cp:coreProperties>
</file>