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B47128" w:rsidRPr="00BF16AE">
        <w:rPr>
          <w:rFonts w:ascii="Tahoma" w:hAnsi="Tahoma" w:cs="Tahoma"/>
          <w:sz w:val="20"/>
          <w:szCs w:val="20"/>
        </w:rPr>
        <w:t>pn.</w:t>
      </w:r>
      <w:r w:rsidR="00B47128" w:rsidRPr="007848F9">
        <w:t xml:space="preserve"> </w:t>
      </w:r>
      <w:r w:rsidR="00B47128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AZP-261-12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30D15-78B1-43C2-816D-9FE9F50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5</TotalTime>
  <Pages>1</Pages>
  <Words>175</Words>
  <Characters>1056</Characters>
  <Application>Microsoft Office Word</Application>
  <DocSecurity>0</DocSecurity>
  <Lines>8</Lines>
  <Paragraphs>2</Paragraphs>
  <ScaleCrop>false</ScaleCrop>
  <Company>IBD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8</cp:revision>
  <dcterms:created xsi:type="dcterms:W3CDTF">2020-06-19T12:42:00Z</dcterms:created>
  <dcterms:modified xsi:type="dcterms:W3CDTF">2020-06-22T10:24:00Z</dcterms:modified>
</cp:coreProperties>
</file>