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883A3" w14:textId="77777777"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bookmarkStart w:id="0" w:name="_GoBack"/>
      <w:bookmarkEnd w:id="0"/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14:paraId="526EC76D" w14:textId="77777777"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561F47">
        <w:rPr>
          <w:rFonts w:ascii="Tahoma" w:hAnsi="Tahoma" w:cs="Tahoma"/>
          <w:sz w:val="20"/>
          <w:szCs w:val="20"/>
          <w:lang w:eastAsia="ar-SA"/>
        </w:rPr>
        <w:t xml:space="preserve"> ustawy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14:paraId="7EE577D0" w14:textId="77777777"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14:paraId="443250E3" w14:textId="77777777"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4E331E">
        <w:rPr>
          <w:rFonts w:ascii="Tahoma" w:hAnsi="Tahoma" w:cs="Tahoma"/>
          <w:sz w:val="16"/>
          <w:szCs w:val="16"/>
        </w:rPr>
        <w:t xml:space="preserve">o treści </w:t>
      </w:r>
      <w:r w:rsidR="00B95D2C" w:rsidRPr="004E331E">
        <w:rPr>
          <w:rFonts w:ascii="Tahoma" w:hAnsi="Tahoma" w:cs="Tahoma"/>
          <w:sz w:val="16"/>
          <w:szCs w:val="16"/>
        </w:rPr>
        <w:t>zgodne</w:t>
      </w:r>
      <w:r w:rsidRPr="004E331E">
        <w:rPr>
          <w:rFonts w:ascii="Tahoma" w:hAnsi="Tahoma" w:cs="Tahoma"/>
          <w:sz w:val="16"/>
          <w:szCs w:val="16"/>
        </w:rPr>
        <w:t>j</w:t>
      </w:r>
      <w:r w:rsidR="00B95D2C" w:rsidRPr="004E331E">
        <w:rPr>
          <w:rFonts w:ascii="Tahoma" w:hAnsi="Tahoma" w:cs="Tahoma"/>
          <w:sz w:val="16"/>
          <w:szCs w:val="16"/>
        </w:rPr>
        <w:t xml:space="preserve"> z</w:t>
      </w:r>
      <w:r w:rsidR="00A47BFC" w:rsidRPr="004E331E">
        <w:rPr>
          <w:rFonts w:ascii="Tahoma" w:hAnsi="Tahoma" w:cs="Tahoma"/>
          <w:sz w:val="16"/>
          <w:szCs w:val="16"/>
        </w:rPr>
        <w:t xml:space="preserve"> §9 ust. 1</w:t>
      </w:r>
      <w:r w:rsidR="00B95D2C" w:rsidRPr="004E331E">
        <w:rPr>
          <w:rFonts w:ascii="Tahoma" w:hAnsi="Tahoma" w:cs="Tahoma"/>
          <w:sz w:val="16"/>
          <w:szCs w:val="16"/>
        </w:rPr>
        <w:t xml:space="preserve"> ro</w:t>
      </w:r>
      <w:r w:rsidR="00B95D2C" w:rsidRPr="007610BE">
        <w:rPr>
          <w:rFonts w:ascii="Tahoma" w:hAnsi="Tahoma" w:cs="Tahoma"/>
          <w:sz w:val="16"/>
          <w:szCs w:val="16"/>
        </w:rPr>
        <w:t>zporządzeniem Ministra Rozwoju z dnia 26 lipca 2016 r. w sprawie rodzajów dokumentów, jakich może żądać zamawiający od wykonawcy w postępowaniu o udzielenie zamówienia</w:t>
      </w:r>
    </w:p>
    <w:p w14:paraId="5955E4B6" w14:textId="77777777"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14:paraId="4F340890" w14:textId="77777777"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14:paraId="1A394C1D" w14:textId="77777777"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14:paraId="2329B92C" w14:textId="77777777"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14:paraId="12B18F26" w14:textId="0083738C" w:rsidR="004B5B3B" w:rsidRPr="00561F47" w:rsidRDefault="00123013" w:rsidP="00561F47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</w:t>
      </w:r>
      <w:r w:rsidR="00561F47">
        <w:rPr>
          <w:rFonts w:ascii="Tahoma" w:hAnsi="Tahoma" w:cs="Tahoma"/>
          <w:sz w:val="20"/>
          <w:szCs w:val="20"/>
        </w:rPr>
        <w:t>„</w:t>
      </w:r>
      <w:r w:rsidR="00561F47">
        <w:rPr>
          <w:rFonts w:ascii="Tahoma" w:hAnsi="Tahoma" w:cs="Tahoma"/>
          <w:b/>
          <w:sz w:val="20"/>
          <w:szCs w:val="20"/>
        </w:rPr>
        <w:t xml:space="preserve">Sukcesywny odbiór, </w:t>
      </w:r>
      <w:r w:rsidR="00561F47" w:rsidRPr="00EC176C">
        <w:rPr>
          <w:rFonts w:ascii="Tahoma" w:hAnsi="Tahoma" w:cs="Tahoma"/>
          <w:b/>
          <w:sz w:val="20"/>
          <w:szCs w:val="20"/>
        </w:rPr>
        <w:t xml:space="preserve">transport i utylizacja odpadów </w:t>
      </w:r>
      <w:r w:rsidR="00561F47">
        <w:rPr>
          <w:rFonts w:ascii="Tahoma" w:hAnsi="Tahoma" w:cs="Tahoma"/>
          <w:b/>
          <w:sz w:val="20"/>
          <w:szCs w:val="20"/>
        </w:rPr>
        <w:t xml:space="preserve">pochodzenia zwierzęcego </w:t>
      </w:r>
      <w:r w:rsidR="00561F47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561F47">
        <w:rPr>
          <w:rFonts w:ascii="Tahoma" w:hAnsi="Tahoma" w:cs="Tahoma"/>
          <w:b/>
          <w:sz w:val="20"/>
          <w:szCs w:val="20"/>
        </w:rPr>
        <w:t>”</w:t>
      </w:r>
      <w:r w:rsidR="00D015EA" w:rsidRPr="00E01948">
        <w:rPr>
          <w:rFonts w:ascii="Tahoma" w:hAnsi="Tahoma" w:cs="Tahoma"/>
          <w:sz w:val="20"/>
          <w:szCs w:val="20"/>
        </w:rPr>
        <w:t>,</w:t>
      </w:r>
      <w:r w:rsidR="00D015EA">
        <w:rPr>
          <w:rFonts w:ascii="Tahoma" w:hAnsi="Tahoma" w:cs="Tahoma"/>
          <w:sz w:val="20"/>
          <w:szCs w:val="20"/>
        </w:rPr>
        <w:t xml:space="preserve"> znak sprawy:</w:t>
      </w:r>
      <w:r w:rsidR="00D015EA" w:rsidRPr="00483710">
        <w:rPr>
          <w:rFonts w:ascii="Tahoma" w:hAnsi="Tahoma" w:cs="Tahoma"/>
          <w:sz w:val="20"/>
          <w:szCs w:val="20"/>
        </w:rPr>
        <w:t xml:space="preserve"> </w:t>
      </w:r>
      <w:r w:rsidR="00561F47">
        <w:rPr>
          <w:rFonts w:ascii="Tahoma" w:hAnsi="Tahoma" w:cs="Tahoma"/>
          <w:b/>
          <w:sz w:val="20"/>
          <w:szCs w:val="20"/>
        </w:rPr>
        <w:t>AZP-261-</w:t>
      </w:r>
      <w:r w:rsidR="00AA1735">
        <w:rPr>
          <w:rFonts w:ascii="Tahoma" w:hAnsi="Tahoma" w:cs="Tahoma"/>
          <w:b/>
          <w:sz w:val="20"/>
          <w:szCs w:val="20"/>
        </w:rPr>
        <w:t>11</w:t>
      </w:r>
      <w:r w:rsidR="00D015EA" w:rsidRPr="00E01948">
        <w:rPr>
          <w:rFonts w:ascii="Tahoma" w:hAnsi="Tahoma" w:cs="Tahoma"/>
          <w:b/>
          <w:sz w:val="20"/>
          <w:szCs w:val="20"/>
        </w:rPr>
        <w:t>/20</w:t>
      </w:r>
      <w:r w:rsidR="00561F47">
        <w:rPr>
          <w:rFonts w:ascii="Tahoma" w:hAnsi="Tahoma" w:cs="Tahoma"/>
          <w:b/>
          <w:sz w:val="20"/>
          <w:szCs w:val="20"/>
        </w:rPr>
        <w:t>20</w:t>
      </w:r>
      <w:r w:rsidR="00D015EA" w:rsidRPr="00F34306">
        <w:rPr>
          <w:rFonts w:ascii="Tahoma" w:hAnsi="Tahoma" w:cs="Tahoma"/>
          <w:sz w:val="20"/>
          <w:szCs w:val="20"/>
        </w:rPr>
        <w:t>,</w:t>
      </w:r>
      <w:r w:rsidR="00D015EA" w:rsidRPr="00BF16AE">
        <w:rPr>
          <w:rFonts w:ascii="Tahoma" w:hAnsi="Tahoma" w:cs="Tahoma"/>
          <w:sz w:val="20"/>
          <w:szCs w:val="20"/>
        </w:rPr>
        <w:t xml:space="preserve"> </w:t>
      </w:r>
      <w:r w:rsidR="00EA0CE6" w:rsidRPr="007610BE">
        <w:rPr>
          <w:rFonts w:ascii="Tahoma" w:hAnsi="Tahoma" w:cs="Tahoma"/>
          <w:sz w:val="20"/>
          <w:szCs w:val="20"/>
        </w:rPr>
        <w:t xml:space="preserve">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14:paraId="40CD6731" w14:textId="77777777"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14:paraId="22FC9A18" w14:textId="77777777" w:rsidR="00DB03FB" w:rsidRDefault="003D32FB" w:rsidP="00A44C16">
      <w:pPr>
        <w:widowControl w:val="0"/>
        <w:suppressAutoHyphens/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14:paraId="4FB055A5" w14:textId="77777777" w:rsidR="00907B85" w:rsidRPr="007610BE" w:rsidRDefault="00B45F80" w:rsidP="00A44C1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14:paraId="3AD28D5C" w14:textId="77777777" w:rsidR="00DB03FB" w:rsidRPr="007610BE" w:rsidRDefault="003241F7" w:rsidP="00A44C1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A44C16">
        <w:rPr>
          <w:rFonts w:ascii="Tahoma" w:hAnsi="Tahoma" w:cs="Tahoma"/>
          <w:bCs/>
          <w:sz w:val="20"/>
          <w:szCs w:val="20"/>
        </w:rPr>
        <w:t xml:space="preserve">dnia 29 stycznia 2004 roku </w:t>
      </w:r>
      <w:r w:rsidR="00BC6E77" w:rsidRPr="007610BE">
        <w:rPr>
          <w:rFonts w:ascii="Tahoma" w:hAnsi="Tahoma" w:cs="Tahoma"/>
          <w:bCs/>
          <w:sz w:val="20"/>
          <w:szCs w:val="20"/>
        </w:rPr>
        <w:t xml:space="preserve">Prawo zamówień </w:t>
      </w:r>
      <w:r w:rsidR="00BC6E77" w:rsidRPr="00A44C16">
        <w:rPr>
          <w:rFonts w:ascii="Tahoma" w:hAnsi="Tahoma" w:cs="Tahoma"/>
          <w:bCs/>
          <w:sz w:val="20"/>
          <w:szCs w:val="20"/>
        </w:rPr>
        <w:t>publicznych (</w:t>
      </w:r>
      <w:proofErr w:type="spellStart"/>
      <w:r w:rsidR="00A44C16" w:rsidRPr="00A44C16">
        <w:rPr>
          <w:rFonts w:ascii="Tahoma" w:hAnsi="Tahoma" w:cs="Tahoma"/>
          <w:sz w:val="20"/>
          <w:szCs w:val="20"/>
        </w:rPr>
        <w:t>t.j</w:t>
      </w:r>
      <w:proofErr w:type="spellEnd"/>
      <w:r w:rsidR="00A44C16" w:rsidRPr="00A44C16">
        <w:rPr>
          <w:rFonts w:ascii="Tahoma" w:hAnsi="Tahoma" w:cs="Tahoma"/>
          <w:sz w:val="20"/>
          <w:szCs w:val="20"/>
        </w:rPr>
        <w:t>. Dz.U. z 2019 r. poz. 1843</w:t>
      </w:r>
      <w:r w:rsidR="00BC6E77" w:rsidRPr="00A44C16">
        <w:rPr>
          <w:rFonts w:ascii="Tahoma" w:hAnsi="Tahoma" w:cs="Tahoma"/>
          <w:bCs/>
          <w:sz w:val="20"/>
          <w:szCs w:val="20"/>
        </w:rPr>
        <w:t>)</w:t>
      </w:r>
      <w:r w:rsidR="00DB03FB" w:rsidRPr="00A44C16">
        <w:rPr>
          <w:rFonts w:ascii="Tahoma" w:hAnsi="Tahoma" w:cs="Tahoma"/>
          <w:bCs/>
          <w:sz w:val="20"/>
          <w:szCs w:val="20"/>
        </w:rPr>
        <w:t>,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</w:t>
      </w:r>
      <w:r w:rsidR="00A44C16">
        <w:rPr>
          <w:rFonts w:ascii="Tahoma" w:hAnsi="Tahoma" w:cs="Tahoma"/>
          <w:bCs/>
          <w:sz w:val="20"/>
          <w:szCs w:val="20"/>
        </w:rPr>
        <w:t>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</w:t>
      </w:r>
    </w:p>
    <w:p w14:paraId="3A85C3E9" w14:textId="77777777" w:rsidR="003D32FB" w:rsidRDefault="00036549" w:rsidP="00A44C1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14:paraId="38B9920B" w14:textId="77777777" w:rsidR="003D32FB" w:rsidRPr="004E3285" w:rsidRDefault="003D32FB" w:rsidP="00A44C16">
      <w:pPr>
        <w:jc w:val="both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14:paraId="42248604" w14:textId="77777777"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14:paraId="0E360F03" w14:textId="77777777"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14:paraId="4AEAAB79" w14:textId="77777777"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14:paraId="27C12271" w14:textId="77777777"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14:paraId="37530897" w14:textId="77777777"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14:paraId="077D63E6" w14:textId="77777777"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14:paraId="706E1644" w14:textId="77777777"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14:paraId="4A5912E2" w14:textId="77777777" w:rsidR="0025213B" w:rsidRPr="004E3285" w:rsidRDefault="00B5207E" w:rsidP="00A44C16">
      <w:pPr>
        <w:jc w:val="both"/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14:paraId="56363C65" w14:textId="77777777"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14:paraId="79B7D5CA" w14:textId="77777777"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14:paraId="1C91A431" w14:textId="77777777"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14:paraId="1A549E61" w14:textId="77777777" w:rsidR="00DB03FB" w:rsidRPr="007610BE" w:rsidRDefault="00DB03FB" w:rsidP="00A44C1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B4CBA04" w14:textId="77777777" w:rsidR="0025213B" w:rsidRPr="007610BE" w:rsidRDefault="00AE5401" w:rsidP="00A44C16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jc w:val="both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14:paraId="09890FF0" w14:textId="77777777"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6A350D8D" w14:textId="77777777"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14:paraId="1055D03D" w14:textId="77777777"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14:paraId="47226ADC" w14:textId="77777777"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E6A4454" w14:textId="77777777"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1DCC0C28" w14:textId="77777777"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7FB1281" w14:textId="77777777"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601ACA4" w14:textId="77777777"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948D7E1" w14:textId="77777777"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14:paraId="7A8EDDCD" w14:textId="77777777"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14:paraId="55E00678" w14:textId="77777777"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14:paraId="0E651352" w14:textId="77777777"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14:paraId="56A2EF94" w14:textId="77777777"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3CDE2D9" w14:textId="77777777"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14:paraId="4C846FC1" w14:textId="77777777"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14:paraId="0FC01F8D" w14:textId="77777777"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14:paraId="58870EEE" w14:textId="77777777"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14:paraId="5054AED4" w14:textId="77777777"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14:paraId="5BC3EA35" w14:textId="77777777"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14:paraId="05FCE260" w14:textId="77777777"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14:paraId="51853EA9" w14:textId="77777777"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87945" w14:textId="77777777" w:rsidR="009C2A42" w:rsidRDefault="009C2A42">
      <w:r>
        <w:separator/>
      </w:r>
    </w:p>
  </w:endnote>
  <w:endnote w:type="continuationSeparator" w:id="0">
    <w:p w14:paraId="49710E23" w14:textId="77777777" w:rsidR="009C2A42" w:rsidRDefault="009C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7CF5" w14:textId="77777777" w:rsidR="00421677" w:rsidRDefault="00421677">
    <w:pPr>
      <w:pStyle w:val="Stopka"/>
      <w:jc w:val="center"/>
    </w:pPr>
  </w:p>
  <w:p w14:paraId="1275C622" w14:textId="77777777"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E943B" w14:textId="77777777" w:rsidR="009C2A42" w:rsidRDefault="009C2A42">
      <w:r>
        <w:separator/>
      </w:r>
    </w:p>
  </w:footnote>
  <w:footnote w:type="continuationSeparator" w:id="0">
    <w:p w14:paraId="1C4C0F62" w14:textId="77777777" w:rsidR="009C2A42" w:rsidRDefault="009C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EF6D" w14:textId="77777777"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D015EA">
      <w:rPr>
        <w:rFonts w:ascii="Tahoma" w:hAnsi="Tahoma" w:cs="Tahoma"/>
        <w:i/>
        <w:color w:val="0070C0"/>
        <w:sz w:val="16"/>
        <w:szCs w:val="16"/>
      </w:rPr>
      <w:t>7</w:t>
    </w:r>
    <w:r w:rsidR="004E331E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14:paraId="03E8F601" w14:textId="77777777"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90601"/>
    <w:rsid w:val="002B199E"/>
    <w:rsid w:val="002B49A6"/>
    <w:rsid w:val="002F416E"/>
    <w:rsid w:val="002F5B41"/>
    <w:rsid w:val="00313081"/>
    <w:rsid w:val="003241F7"/>
    <w:rsid w:val="00362988"/>
    <w:rsid w:val="003638BF"/>
    <w:rsid w:val="0037559D"/>
    <w:rsid w:val="003939AC"/>
    <w:rsid w:val="003A5E3B"/>
    <w:rsid w:val="003B53C0"/>
    <w:rsid w:val="003D32FB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E3285"/>
    <w:rsid w:val="004E331E"/>
    <w:rsid w:val="004F4AA1"/>
    <w:rsid w:val="004F6BE6"/>
    <w:rsid w:val="0051314B"/>
    <w:rsid w:val="00532B23"/>
    <w:rsid w:val="00561F47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9392F"/>
    <w:rsid w:val="00693AAE"/>
    <w:rsid w:val="00695A33"/>
    <w:rsid w:val="00696D06"/>
    <w:rsid w:val="006C18DE"/>
    <w:rsid w:val="006C775C"/>
    <w:rsid w:val="006D4144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72551"/>
    <w:rsid w:val="0097351A"/>
    <w:rsid w:val="009A417F"/>
    <w:rsid w:val="009B2EFA"/>
    <w:rsid w:val="009B4E99"/>
    <w:rsid w:val="009C2A42"/>
    <w:rsid w:val="009E5075"/>
    <w:rsid w:val="00A2010B"/>
    <w:rsid w:val="00A44C16"/>
    <w:rsid w:val="00A47BFC"/>
    <w:rsid w:val="00A618A2"/>
    <w:rsid w:val="00A63F24"/>
    <w:rsid w:val="00A819B2"/>
    <w:rsid w:val="00A876FE"/>
    <w:rsid w:val="00A95738"/>
    <w:rsid w:val="00AA1735"/>
    <w:rsid w:val="00AA7869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0189A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15EA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D7519"/>
    <w:rsid w:val="00DE0809"/>
    <w:rsid w:val="00DE678D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C6FC4"/>
  <w15:docId w15:val="{EA485204-C980-49AF-9732-1D6B117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3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1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6C902-8144-4A22-8077-EC04AA3D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2</cp:revision>
  <cp:lastPrinted>2019-03-12T10:32:00Z</cp:lastPrinted>
  <dcterms:created xsi:type="dcterms:W3CDTF">2020-05-22T13:24:00Z</dcterms:created>
  <dcterms:modified xsi:type="dcterms:W3CDTF">2020-05-22T13:24:00Z</dcterms:modified>
</cp:coreProperties>
</file>