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ED2C6B" w:rsidRPr="004F4AA1" w:rsidRDefault="00ED2C6B" w:rsidP="00ED2C6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4A126A" w:rsidRPr="00A413E4">
        <w:rPr>
          <w:rFonts w:ascii="Tahoma" w:hAnsi="Tahoma" w:cs="Tahoma"/>
          <w:sz w:val="20"/>
          <w:szCs w:val="20"/>
        </w:rPr>
        <w:t>Ochrona obiektów Instytutu Biologii Doświadczaln</w:t>
      </w:r>
      <w:r w:rsidR="004A126A" w:rsidRPr="004A126A">
        <w:rPr>
          <w:rFonts w:ascii="Tahoma" w:hAnsi="Tahoma" w:cs="Tahoma"/>
          <w:sz w:val="20"/>
          <w:szCs w:val="20"/>
        </w:rPr>
        <w:t xml:space="preserve">ej im. M. Nenckiego PAN przy ulicy Pasteura 3 w Warszawie, znak sprawy: </w:t>
      </w:r>
      <w:r w:rsidR="004A126A" w:rsidRPr="004A126A">
        <w:rPr>
          <w:rFonts w:ascii="Tahoma" w:hAnsi="Tahoma" w:cs="Tahoma"/>
          <w:b/>
          <w:sz w:val="20"/>
          <w:szCs w:val="20"/>
        </w:rPr>
        <w:t>AZP-261-</w:t>
      </w:r>
      <w:r w:rsidR="00A77E51" w:rsidRPr="005722EE">
        <w:rPr>
          <w:rFonts w:ascii="Tahoma" w:hAnsi="Tahoma" w:cs="Tahoma"/>
          <w:b/>
          <w:sz w:val="20"/>
          <w:szCs w:val="20"/>
        </w:rPr>
        <w:t>01/2020</w:t>
      </w:r>
      <w:r w:rsidRPr="004A126A">
        <w:rPr>
          <w:rFonts w:ascii="Tahoma" w:hAnsi="Tahoma" w:cs="Tahoma"/>
          <w:sz w:val="20"/>
          <w:szCs w:val="20"/>
        </w:rPr>
        <w:t>, pro</w:t>
      </w:r>
      <w:r>
        <w:rPr>
          <w:rFonts w:ascii="Tahoma" w:hAnsi="Tahoma" w:cs="Tahoma"/>
          <w:sz w:val="20"/>
          <w:szCs w:val="20"/>
        </w:rPr>
        <w:t>wadzonego przez Zamawiającego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F4AA1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F4AA1">
        <w:rPr>
          <w:rFonts w:ascii="Tahoma" w:hAnsi="Tahoma" w:cs="Tahoma"/>
          <w:bCs/>
          <w:sz w:val="20"/>
          <w:szCs w:val="20"/>
        </w:rPr>
        <w:t>d</w:t>
      </w:r>
      <w:r w:rsidRPr="004F4AA1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F4AA1">
        <w:rPr>
          <w:rFonts w:ascii="Tahoma" w:hAnsi="Tahoma" w:cs="Tahoma"/>
          <w:sz w:val="20"/>
          <w:szCs w:val="20"/>
        </w:rPr>
        <w:t>oświadczam,</w:t>
      </w:r>
      <w:r w:rsidR="00BC5E06">
        <w:rPr>
          <w:rFonts w:ascii="Tahoma" w:hAnsi="Tahoma" w:cs="Tahoma"/>
          <w:sz w:val="20"/>
          <w:szCs w:val="20"/>
        </w:rPr>
        <w:t xml:space="preserve"> że</w:t>
      </w:r>
      <w:r w:rsidRPr="004F4AA1">
        <w:rPr>
          <w:rFonts w:ascii="Tahoma" w:hAnsi="Tahoma" w:cs="Tahoma"/>
          <w:sz w:val="20"/>
          <w:szCs w:val="20"/>
        </w:rPr>
        <w:t>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4E0C53" w:rsidRPr="008F5DF6">
        <w:rPr>
          <w:rFonts w:ascii="Tahoma" w:hAnsi="Tahoma" w:cs="Tahoma"/>
          <w:color w:val="0070C0"/>
          <w:sz w:val="22"/>
          <w:szCs w:val="22"/>
        </w:rPr>
        <w:t>/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>skreślić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(Dz.</w:t>
      </w:r>
      <w:r w:rsidR="00910419" w:rsidRPr="008F5DF6">
        <w:rPr>
          <w:rFonts w:ascii="Tahoma" w:hAnsi="Tahoma" w:cs="Tahoma"/>
          <w:sz w:val="20"/>
          <w:szCs w:val="20"/>
        </w:rPr>
        <w:t>U.</w:t>
      </w:r>
      <w:r w:rsidR="00C31439" w:rsidRPr="008F5DF6">
        <w:rPr>
          <w:rFonts w:ascii="Tahoma" w:hAnsi="Tahoma" w:cs="Tahoma"/>
          <w:sz w:val="20"/>
          <w:szCs w:val="20"/>
        </w:rPr>
        <w:t xml:space="preserve"> z 2015 r.</w:t>
      </w:r>
      <w:r w:rsidR="00910419" w:rsidRPr="008F5DF6">
        <w:rPr>
          <w:rFonts w:ascii="Tahoma" w:hAnsi="Tahoma" w:cs="Tahoma"/>
          <w:sz w:val="20"/>
          <w:szCs w:val="20"/>
        </w:rPr>
        <w:t xml:space="preserve"> poz. </w:t>
      </w:r>
      <w:r w:rsidR="00C31439" w:rsidRPr="008F5DF6">
        <w:rPr>
          <w:rFonts w:ascii="Tahoma" w:hAnsi="Tahoma" w:cs="Tahoma"/>
          <w:sz w:val="20"/>
          <w:szCs w:val="20"/>
        </w:rPr>
        <w:t>184</w:t>
      </w:r>
      <w:r w:rsidR="00F647EF" w:rsidRPr="008F5DF6">
        <w:rPr>
          <w:rFonts w:ascii="Tahoma" w:hAnsi="Tahoma" w:cs="Tahoma"/>
          <w:sz w:val="20"/>
          <w:szCs w:val="20"/>
        </w:rPr>
        <w:t xml:space="preserve"> ze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F647EF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F647EF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BC5E06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822E67">
        <w:rPr>
          <w:rFonts w:ascii="Tahoma" w:hAnsi="Tahoma" w:cs="Tahoma"/>
          <w:sz w:val="20"/>
          <w:szCs w:val="20"/>
        </w:rPr>
        <w:t>t.</w:t>
      </w:r>
      <w:r w:rsidR="00822E67" w:rsidRPr="00AD1771">
        <w:rPr>
          <w:rFonts w:ascii="Tahoma" w:hAnsi="Tahoma" w:cs="Tahoma"/>
          <w:sz w:val="20"/>
          <w:szCs w:val="20"/>
        </w:rPr>
        <w:t>jedn. Dz.U. z 201</w:t>
      </w:r>
      <w:r w:rsidR="00822E67">
        <w:rPr>
          <w:rFonts w:ascii="Tahoma" w:hAnsi="Tahoma" w:cs="Tahoma"/>
          <w:sz w:val="20"/>
          <w:szCs w:val="20"/>
        </w:rPr>
        <w:t>7</w:t>
      </w:r>
      <w:r w:rsidR="00822E67" w:rsidRPr="00AD1771">
        <w:rPr>
          <w:rFonts w:ascii="Tahoma" w:hAnsi="Tahoma" w:cs="Tahoma"/>
          <w:sz w:val="20"/>
          <w:szCs w:val="20"/>
        </w:rPr>
        <w:t xml:space="preserve"> r. poz. </w:t>
      </w:r>
      <w:r w:rsidR="00822E67" w:rsidRPr="00F1129C">
        <w:rPr>
          <w:rFonts w:ascii="Tahoma" w:hAnsi="Tahoma" w:cs="Tahoma"/>
          <w:sz w:val="20"/>
          <w:szCs w:val="20"/>
        </w:rPr>
        <w:t>1579 ze zm.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>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1527E0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A226C" w:rsidRPr="001527E0" w:rsidRDefault="0097351A" w:rsidP="00CA226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>...................................................</w:t>
      </w:r>
      <w:r w:rsidR="00CA226C" w:rsidRPr="001527E0">
        <w:rPr>
          <w:rFonts w:ascii="Tahoma" w:hAnsi="Tahoma" w:cs="Tahoma"/>
          <w:sz w:val="20"/>
          <w:szCs w:val="20"/>
        </w:rPr>
        <w:t xml:space="preserve"> (podpis Wykonawcy/Wykonawców) </w:t>
      </w:r>
    </w:p>
    <w:p w:rsidR="00CA226C" w:rsidRPr="001527E0" w:rsidRDefault="00CA226C" w:rsidP="00CA22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(</w:t>
      </w:r>
      <w:r w:rsidR="00C31439" w:rsidRPr="008F5DF6">
        <w:rPr>
          <w:rFonts w:ascii="Tahoma" w:hAnsi="Tahoma" w:cs="Tahoma"/>
          <w:sz w:val="20"/>
          <w:szCs w:val="20"/>
        </w:rPr>
        <w:t>Dz.U. z 2015 r. poz. 184</w:t>
      </w:r>
      <w:r w:rsidR="00F647EF" w:rsidRPr="008F5DF6">
        <w:rPr>
          <w:rFonts w:ascii="Tahoma" w:hAnsi="Tahoma" w:cs="Tahoma"/>
          <w:sz w:val="20"/>
          <w:szCs w:val="20"/>
        </w:rPr>
        <w:t xml:space="preserve"> ze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A876FE" w:rsidRPr="008F5DF6">
        <w:rPr>
          <w:rFonts w:ascii="Tahoma" w:hAnsi="Tahoma" w:cs="Tahoma"/>
          <w:sz w:val="20"/>
          <w:szCs w:val="20"/>
        </w:rPr>
        <w:t>, o której mowa w art. 24 ust. 1 pkt 23 ustawy</w:t>
      </w:r>
      <w:r w:rsidR="00BC5E06" w:rsidRPr="008F5DF6">
        <w:rPr>
          <w:rFonts w:ascii="Tahoma" w:hAnsi="Tahoma" w:cs="Tahoma"/>
          <w:sz w:val="20"/>
          <w:szCs w:val="20"/>
          <w:lang w:bidi="hi-IN"/>
        </w:rPr>
        <w:t xml:space="preserve"> z dnia 29 stycznia 2004 r. Prawo zamówień publicznych </w:t>
      </w:r>
      <w:r w:rsidR="00822E67" w:rsidRPr="008F5DF6">
        <w:rPr>
          <w:rFonts w:ascii="Tahoma" w:hAnsi="Tahoma" w:cs="Tahoma"/>
          <w:sz w:val="20"/>
          <w:szCs w:val="20"/>
        </w:rPr>
        <w:t>(t. jedn. Dz.U. z 2017 r. poz. 1579 ze zm.)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8F5DF6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……………............……. </w:t>
      </w:r>
      <w:r w:rsidRPr="008F5DF6">
        <w:rPr>
          <w:rFonts w:ascii="Tahoma" w:hAnsi="Tahoma" w:cs="Tahoma"/>
          <w:i/>
          <w:sz w:val="20"/>
          <w:szCs w:val="20"/>
        </w:rPr>
        <w:t xml:space="preserve">(miejscowość), </w:t>
      </w:r>
      <w:r w:rsidRPr="008F5DF6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8F5DF6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8F5DF6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(pieczęć Wykonawcy/Wykonawców)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8F5DF6" w:rsidRDefault="005D52EC" w:rsidP="00FE2F91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>(dotyczy sytuacji gdy Wykonawca podejmie niezgodną z ustaleniami art. 24 ust. 11 Pzp decyzje i zechce złożyć oświadczenie 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>w rozumieniu ustawy z dnia 16 lutego 2007 r. o ochronie konkurencji i konsumentów (Dz.U. z 2015 r. poz. 184 ze zm.)</w:t>
      </w:r>
      <w:r w:rsidRPr="008F5DF6">
        <w:rPr>
          <w:rFonts w:ascii="Tahoma" w:hAnsi="Tahoma" w:cs="Tahoma"/>
          <w:sz w:val="20"/>
          <w:szCs w:val="20"/>
          <w:lang w:bidi="hi-IN"/>
        </w:rPr>
        <w:t xml:space="preserve">, o której mowa w art. 24 ust. 1 pkt 23 ustawy z dnia 29 stycznia 2004 r. Prawo zamówień publicznych </w:t>
      </w:r>
      <w:r w:rsidR="00822E67" w:rsidRPr="008F5DF6">
        <w:rPr>
          <w:rFonts w:ascii="Tahoma" w:hAnsi="Tahoma" w:cs="Tahoma"/>
          <w:sz w:val="20"/>
          <w:szCs w:val="20"/>
        </w:rPr>
        <w:t>(t. jedn. Dz.U. z 2017 r. poz. 1579 ze zm.)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Default="005D52EC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:rsidR="0029161A" w:rsidRDefault="0029161A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</w:p>
    <w:p w:rsidR="005D52EC" w:rsidRPr="001527E0" w:rsidRDefault="005D52EC" w:rsidP="00943C94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5D52EC" w:rsidRPr="001527E0" w:rsidRDefault="005D52EC" w:rsidP="005D52E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5D52EC" w:rsidRPr="001527E0" w:rsidRDefault="005D52E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5D52EC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5D52EC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77B" w:rsidRDefault="0079177B">
      <w:r>
        <w:separator/>
      </w:r>
    </w:p>
  </w:endnote>
  <w:endnote w:type="continuationSeparator" w:id="0">
    <w:p w:rsidR="0079177B" w:rsidRDefault="0079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77B" w:rsidRDefault="0079177B">
      <w:r>
        <w:separator/>
      </w:r>
    </w:p>
  </w:footnote>
  <w:footnote w:type="continuationSeparator" w:id="0">
    <w:p w:rsidR="0079177B" w:rsidRDefault="00791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CC7572">
      <w:rPr>
        <w:rFonts w:ascii="Tahoma" w:hAnsi="Tahoma" w:cs="Tahoma"/>
        <w:i/>
        <w:color w:val="0070C0"/>
        <w:sz w:val="16"/>
        <w:szCs w:val="16"/>
      </w:rPr>
      <w:t xml:space="preserve"> 7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01"/>
    <w:rsid w:val="00017291"/>
    <w:rsid w:val="00035C21"/>
    <w:rsid w:val="00052EC9"/>
    <w:rsid w:val="00075100"/>
    <w:rsid w:val="000914A0"/>
    <w:rsid w:val="000B3F66"/>
    <w:rsid w:val="000C4C4D"/>
    <w:rsid w:val="000F4233"/>
    <w:rsid w:val="000F6CB3"/>
    <w:rsid w:val="0010791F"/>
    <w:rsid w:val="0012218D"/>
    <w:rsid w:val="00150EEA"/>
    <w:rsid w:val="001527E0"/>
    <w:rsid w:val="001A0136"/>
    <w:rsid w:val="001A4528"/>
    <w:rsid w:val="001B74C8"/>
    <w:rsid w:val="001F733D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65717"/>
    <w:rsid w:val="0037559D"/>
    <w:rsid w:val="003A5E3B"/>
    <w:rsid w:val="003B53C0"/>
    <w:rsid w:val="00427ABB"/>
    <w:rsid w:val="00477705"/>
    <w:rsid w:val="004820A0"/>
    <w:rsid w:val="00494AF3"/>
    <w:rsid w:val="004A126A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5F1D45"/>
    <w:rsid w:val="00605AEA"/>
    <w:rsid w:val="0069392F"/>
    <w:rsid w:val="00696D06"/>
    <w:rsid w:val="0069734C"/>
    <w:rsid w:val="006C775C"/>
    <w:rsid w:val="006D4144"/>
    <w:rsid w:val="006F6B48"/>
    <w:rsid w:val="007126BB"/>
    <w:rsid w:val="007224A3"/>
    <w:rsid w:val="00767929"/>
    <w:rsid w:val="00776AB2"/>
    <w:rsid w:val="0078448B"/>
    <w:rsid w:val="00791112"/>
    <w:rsid w:val="0079177B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5DF6"/>
    <w:rsid w:val="00910419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77E51"/>
    <w:rsid w:val="00A819B2"/>
    <w:rsid w:val="00A876FE"/>
    <w:rsid w:val="00AA343F"/>
    <w:rsid w:val="00AE44C6"/>
    <w:rsid w:val="00AF11EC"/>
    <w:rsid w:val="00B10F17"/>
    <w:rsid w:val="00B43AF5"/>
    <w:rsid w:val="00B44B40"/>
    <w:rsid w:val="00B45F00"/>
    <w:rsid w:val="00B556EE"/>
    <w:rsid w:val="00B575C7"/>
    <w:rsid w:val="00B66D25"/>
    <w:rsid w:val="00B66DAE"/>
    <w:rsid w:val="00B75588"/>
    <w:rsid w:val="00BC5E06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C7572"/>
    <w:rsid w:val="00CF2978"/>
    <w:rsid w:val="00D076ED"/>
    <w:rsid w:val="00D465A4"/>
    <w:rsid w:val="00D55C40"/>
    <w:rsid w:val="00D5619C"/>
    <w:rsid w:val="00D605AC"/>
    <w:rsid w:val="00D76B07"/>
    <w:rsid w:val="00D9497D"/>
    <w:rsid w:val="00DA7539"/>
    <w:rsid w:val="00DD4FE6"/>
    <w:rsid w:val="00DE0809"/>
    <w:rsid w:val="00DE678D"/>
    <w:rsid w:val="00E257EE"/>
    <w:rsid w:val="00E329AE"/>
    <w:rsid w:val="00E34C5C"/>
    <w:rsid w:val="00E53DA5"/>
    <w:rsid w:val="00E7247F"/>
    <w:rsid w:val="00E72E08"/>
    <w:rsid w:val="00EA0732"/>
    <w:rsid w:val="00EC7812"/>
    <w:rsid w:val="00ED2C6B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8D0045E-1B70-443E-9477-A801EDA9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E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89DE4-4C45-42AD-8995-7B8CF1E7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2</cp:revision>
  <cp:lastPrinted>2020-01-02T12:47:00Z</cp:lastPrinted>
  <dcterms:created xsi:type="dcterms:W3CDTF">2020-12-11T11:44:00Z</dcterms:created>
  <dcterms:modified xsi:type="dcterms:W3CDTF">2020-12-11T11:44:00Z</dcterms:modified>
</cp:coreProperties>
</file>