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73" w:rsidRPr="00F81F73" w:rsidRDefault="00F81F73" w:rsidP="00F81F73">
      <w:pPr>
        <w:widowControl w:val="0"/>
        <w:suppressAutoHyphens/>
        <w:autoSpaceDE w:val="0"/>
        <w:spacing w:after="200" w:line="276" w:lineRule="auto"/>
        <w:jc w:val="both"/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</w:pPr>
      <w:bookmarkStart w:id="0" w:name="_GoBack"/>
      <w:bookmarkEnd w:id="0"/>
    </w:p>
    <w:p w:rsidR="00F81F73" w:rsidRPr="00F81F73" w:rsidRDefault="00F81F73" w:rsidP="00F81F73">
      <w:pPr>
        <w:widowControl w:val="0"/>
        <w:suppressAutoHyphens/>
        <w:autoSpaceDE w:val="0"/>
        <w:spacing w:after="200" w:line="276" w:lineRule="auto"/>
        <w:jc w:val="both"/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</w:pPr>
      <w:r w:rsidRPr="00F81F73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Załącznik nr 1: Wzór formularza oferty</w:t>
      </w:r>
    </w:p>
    <w:p w:rsidR="00F81F73" w:rsidRPr="00F81F73" w:rsidRDefault="00F81F73" w:rsidP="00F81F73">
      <w:pPr>
        <w:widowControl w:val="0"/>
        <w:suppressAutoHyphens/>
        <w:autoSpaceDE w:val="0"/>
        <w:spacing w:after="200" w:line="276" w:lineRule="auto"/>
        <w:jc w:val="both"/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200" w:line="276" w:lineRule="auto"/>
        <w:ind w:left="720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F81F73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Nazwa i adres Wykonawcy:……………………………………………………</w:t>
      </w:r>
    </w:p>
    <w:p w:rsidR="00F81F73" w:rsidRPr="00F81F73" w:rsidRDefault="00F81F73" w:rsidP="00F81F73">
      <w:pPr>
        <w:widowControl w:val="0"/>
        <w:suppressAutoHyphens/>
        <w:autoSpaceDE w:val="0"/>
        <w:spacing w:after="200" w:line="276" w:lineRule="auto"/>
        <w:ind w:left="720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F81F73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Osoba do kontaktu:………………………………………………………………..</w:t>
      </w:r>
    </w:p>
    <w:tbl>
      <w:tblPr>
        <w:tblpPr w:leftFromText="141" w:rightFromText="141" w:vertAnchor="page" w:horzAnchor="margin" w:tblpY="3976"/>
        <w:tblW w:w="0" w:type="auto"/>
        <w:tblLayout w:type="fixed"/>
        <w:tblLook w:val="0000" w:firstRow="0" w:lastRow="0" w:firstColumn="0" w:lastColumn="0" w:noHBand="0" w:noVBand="0"/>
      </w:tblPr>
      <w:tblGrid>
        <w:gridCol w:w="566"/>
        <w:gridCol w:w="4428"/>
        <w:gridCol w:w="1918"/>
        <w:gridCol w:w="2335"/>
      </w:tblGrid>
      <w:tr w:rsidR="00F81F73" w:rsidRPr="00F81F73" w:rsidTr="00A63E62">
        <w:trPr>
          <w:trHeight w:val="23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>OPIS  parametrów i wymagań</w:t>
            </w: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 xml:space="preserve">Spełnienie wymogu </w:t>
            </w: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>Tak/nie</w:t>
            </w: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 xml:space="preserve">Koszt 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>UWAGI</w:t>
            </w:r>
          </w:p>
        </w:tc>
      </w:tr>
      <w:tr w:rsidR="00F81F73" w:rsidRPr="00F81F73" w:rsidTr="00A63E62">
        <w:trPr>
          <w:trHeight w:val="612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42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81F73" w:rsidRPr="00F81F73" w:rsidRDefault="00F81F73" w:rsidP="00F81F73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i/>
                <w:kern w:val="1"/>
                <w:sz w:val="24"/>
                <w:szCs w:val="24"/>
                <w:lang w:eastAsia="ar-SA"/>
              </w:rPr>
            </w:pPr>
            <w:r w:rsidRPr="00F81F73">
              <w:rPr>
                <w:rFonts w:eastAsia="Arial Unicode MS" w:cstheme="minorHAnsi"/>
                <w:i/>
                <w:kern w:val="1"/>
                <w:sz w:val="24"/>
                <w:szCs w:val="24"/>
                <w:lang w:eastAsia="ar-SA"/>
              </w:rPr>
              <w:t>Wentylatory nawiewne 3 szt. osiowe o wydajności min 3000 m</w:t>
            </w:r>
            <w:r w:rsidRPr="00F81F73">
              <w:rPr>
                <w:rFonts w:eastAsia="Arial Unicode MS" w:cstheme="minorHAnsi"/>
                <w:i/>
                <w:kern w:val="1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F81F73">
              <w:rPr>
                <w:rFonts w:eastAsia="Arial Unicode MS" w:cstheme="minorHAnsi"/>
                <w:i/>
                <w:kern w:val="1"/>
                <w:sz w:val="24"/>
                <w:szCs w:val="24"/>
                <w:lang w:eastAsia="ar-SA"/>
              </w:rPr>
              <w:t>/h</w:t>
            </w: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" w:eastAsia="Arial Unicode MS" w:hAnsi="Calibri" w:cs="Calibri"/>
                <w:i/>
                <w:kern w:val="1"/>
                <w:sz w:val="21"/>
                <w:szCs w:val="21"/>
                <w:lang w:eastAsia="ar-SA"/>
              </w:rPr>
            </w:pP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</w:tr>
      <w:tr w:rsidR="00F81F73" w:rsidRPr="00F81F73" w:rsidTr="00A63E62">
        <w:trPr>
          <w:trHeight w:val="420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i/>
                <w:kern w:val="1"/>
                <w:sz w:val="21"/>
                <w:szCs w:val="21"/>
                <w:lang w:eastAsia="ar-SA"/>
              </w:rPr>
            </w:pPr>
            <w:r w:rsidRPr="00F81F73">
              <w:rPr>
                <w:rFonts w:eastAsia="Arial Unicode MS" w:cstheme="minorHAnsi"/>
                <w:i/>
                <w:kern w:val="1"/>
                <w:sz w:val="24"/>
                <w:szCs w:val="24"/>
                <w:lang w:eastAsia="ar-SA"/>
              </w:rPr>
              <w:t>Wentylatory wywiewne 3 szt. dachowe odśrodkowe +</w:t>
            </w:r>
            <w:r w:rsidRPr="00F81F73">
              <w:rPr>
                <w:rFonts w:eastAsia="Arial Unicode MS" w:cstheme="minorHAnsi"/>
                <w:i/>
                <w:kern w:val="1"/>
                <w:sz w:val="28"/>
                <w:szCs w:val="24"/>
                <w:lang w:eastAsia="ar-SA"/>
              </w:rPr>
              <w:t xml:space="preserve"> </w:t>
            </w:r>
            <w:r w:rsidRPr="00F81F73">
              <w:rPr>
                <w:rFonts w:eastAsia="Arial Unicode MS" w:cstheme="minorHAnsi"/>
                <w:i/>
                <w:kern w:val="1"/>
                <w:sz w:val="24"/>
                <w:szCs w:val="24"/>
                <w:lang w:eastAsia="ar-SA"/>
              </w:rPr>
              <w:t>podstawa dachowa i przepustnica o wydajności min 2000 m</w:t>
            </w:r>
            <w:r w:rsidRPr="00F81F73">
              <w:rPr>
                <w:rFonts w:eastAsia="Arial Unicode MS" w:cstheme="minorHAnsi"/>
                <w:i/>
                <w:kern w:val="1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F81F73">
              <w:rPr>
                <w:rFonts w:eastAsia="Arial Unicode MS" w:cstheme="minorHAnsi"/>
                <w:i/>
                <w:kern w:val="1"/>
                <w:sz w:val="24"/>
                <w:szCs w:val="24"/>
                <w:lang w:eastAsia="ar-SA"/>
              </w:rPr>
              <w:t>/h</w:t>
            </w: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</w:tr>
      <w:tr w:rsidR="00F81F73" w:rsidRPr="00F81F73" w:rsidTr="00A63E62">
        <w:trPr>
          <w:trHeight w:val="610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i/>
                <w:kern w:val="1"/>
                <w:sz w:val="24"/>
                <w:szCs w:val="24"/>
                <w:lang w:eastAsia="ar-SA"/>
              </w:rPr>
            </w:pPr>
            <w:r w:rsidRPr="00F81F73">
              <w:rPr>
                <w:rFonts w:eastAsia="Arial Unicode MS" w:cstheme="minorHAnsi"/>
                <w:i/>
                <w:kern w:val="1"/>
                <w:sz w:val="24"/>
                <w:szCs w:val="24"/>
                <w:lang w:eastAsia="ar-SA"/>
              </w:rPr>
              <w:t>Wykonanie nowej instalacji zasilającej i zabezpieczeń</w:t>
            </w:r>
          </w:p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i/>
                <w:color w:val="000000"/>
                <w:kern w:val="1"/>
                <w:sz w:val="21"/>
                <w:szCs w:val="21"/>
                <w:lang w:eastAsia="ar-SA"/>
              </w:rPr>
            </w:pP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</w:tr>
      <w:tr w:rsidR="00F81F73" w:rsidRPr="00F81F73" w:rsidTr="00A63E62">
        <w:trPr>
          <w:trHeight w:val="480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  <w:lang w:eastAsia="ar-SA"/>
              </w:rPr>
            </w:pPr>
            <w:r w:rsidRPr="00F81F73">
              <w:rPr>
                <w:rFonts w:ascii="Calibri" w:eastAsia="Arial Unicode MS" w:hAnsi="Calibri" w:cs="Calibri"/>
                <w:i/>
                <w:color w:val="000000"/>
                <w:kern w:val="1"/>
                <w:sz w:val="21"/>
                <w:szCs w:val="21"/>
                <w:lang w:eastAsia="ar-SA"/>
              </w:rPr>
              <w:t>Wizyta zapoznawcza</w:t>
            </w: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81F73" w:rsidRPr="00F81F73" w:rsidRDefault="00F81F73" w:rsidP="00F81F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</w:tr>
    </w:tbl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  <w:r w:rsidRPr="00F81F73">
        <w:rPr>
          <w:rFonts w:ascii="Calibri" w:eastAsia="Arial Unicode MS" w:hAnsi="Calibri" w:cs="Calibri"/>
          <w:color w:val="000000"/>
          <w:kern w:val="1"/>
          <w:lang w:eastAsia="ar-SA"/>
        </w:rPr>
        <w:t>Cena netto (suma poz. 1-3 tabeli)…………………………………………………………………………….PLN, ………..%VAT…………………………………………………..PLN</w:t>
      </w: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  <w:r w:rsidRPr="00F81F73">
        <w:rPr>
          <w:rFonts w:ascii="Calibri" w:eastAsia="Arial Unicode MS" w:hAnsi="Calibri" w:cs="Calibri"/>
          <w:color w:val="000000"/>
          <w:kern w:val="1"/>
          <w:lang w:eastAsia="ar-SA"/>
        </w:rPr>
        <w:t xml:space="preserve">Cena brutto……………………………………………………………………………PLN          </w:t>
      </w: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  <w:r w:rsidRPr="00F81F73">
        <w:rPr>
          <w:rFonts w:ascii="Calibri" w:eastAsia="Arial Unicode MS" w:hAnsi="Calibri" w:cs="Calibri"/>
          <w:color w:val="000000"/>
          <w:kern w:val="1"/>
          <w:lang w:eastAsia="ar-SA"/>
        </w:rPr>
        <w:t xml:space="preserve">                                                </w:t>
      </w:r>
    </w:p>
    <w:p w:rsidR="00F81F73" w:rsidRPr="00F81F73" w:rsidRDefault="00F81F73" w:rsidP="00F81F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F81F73">
        <w:rPr>
          <w:rFonts w:ascii="Times New Roman" w:eastAsia="Arial Unicode MS" w:hAnsi="Times New Roman" w:cs="Times New Roman"/>
          <w:kern w:val="1"/>
          <w:lang w:eastAsia="ar-SA"/>
        </w:rPr>
        <w:t>Zapoznałem/</w:t>
      </w:r>
      <w:proofErr w:type="spellStart"/>
      <w:r w:rsidRPr="00F81F73">
        <w:rPr>
          <w:rFonts w:ascii="Times New Roman" w:eastAsia="Arial Unicode MS" w:hAnsi="Times New Roman" w:cs="Times New Roman"/>
          <w:kern w:val="1"/>
          <w:lang w:eastAsia="ar-SA"/>
        </w:rPr>
        <w:t>am</w:t>
      </w:r>
      <w:proofErr w:type="spellEnd"/>
      <w:r w:rsidRPr="00F81F73">
        <w:rPr>
          <w:rFonts w:ascii="Times New Roman" w:eastAsia="Arial Unicode MS" w:hAnsi="Times New Roman" w:cs="Times New Roman"/>
          <w:kern w:val="1"/>
          <w:lang w:eastAsia="ar-SA"/>
        </w:rPr>
        <w:t xml:space="preserve"> się ze wzorem umowy stanowiącym nr 2 do zapytania ofertowego i nie wnoszę zastrzeżeń.</w:t>
      </w: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</w:p>
    <w:p w:rsidR="00F81F73" w:rsidRPr="00F81F73" w:rsidRDefault="00F81F73" w:rsidP="00F81F73">
      <w:pPr>
        <w:widowControl w:val="0"/>
        <w:suppressAutoHyphens/>
        <w:autoSpaceDE w:val="0"/>
        <w:spacing w:after="0" w:line="360" w:lineRule="auto"/>
        <w:rPr>
          <w:rFonts w:ascii="Calibri" w:eastAsia="Arial Unicode MS" w:hAnsi="Calibri" w:cs="Calibri"/>
          <w:color w:val="000000"/>
          <w:kern w:val="1"/>
          <w:lang w:eastAsia="ar-SA"/>
        </w:rPr>
      </w:pPr>
      <w:r w:rsidRPr="00F81F73">
        <w:rPr>
          <w:rFonts w:ascii="Calibri" w:eastAsia="Arial Unicode MS" w:hAnsi="Calibri" w:cs="Calibri"/>
          <w:color w:val="000000"/>
          <w:kern w:val="1"/>
          <w:lang w:eastAsia="ar-SA"/>
        </w:rPr>
        <w:t>…............................                                                                  ….....................................................</w:t>
      </w:r>
    </w:p>
    <w:p w:rsidR="00F81F73" w:rsidRPr="00F81F73" w:rsidRDefault="00F81F73" w:rsidP="00F81F7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81F73">
        <w:rPr>
          <w:rFonts w:ascii="Calibri" w:eastAsia="Arial Unicode MS" w:hAnsi="Calibri" w:cs="Calibri"/>
          <w:color w:val="000000"/>
          <w:kern w:val="1"/>
          <w:lang w:eastAsia="ar-SA"/>
        </w:rPr>
        <w:t>Miejscowość, data                                                                      Podpis i pieczęć</w:t>
      </w:r>
      <w:r w:rsidRPr="00F81F73">
        <w:rPr>
          <w:rFonts w:ascii="Verdana" w:eastAsia="Arial Unicode MS" w:hAnsi="Verdana" w:cs="Times New Roman"/>
          <w:color w:val="000000"/>
          <w:kern w:val="1"/>
          <w:lang w:eastAsia="ar-SA"/>
        </w:rPr>
        <w:t xml:space="preserve"> Wykonawcy</w:t>
      </w:r>
    </w:p>
    <w:p w:rsidR="00F81F73" w:rsidRPr="00F81F73" w:rsidRDefault="00F81F73" w:rsidP="00F81F7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sectPr w:rsidR="00F81F73" w:rsidRPr="00F81F73" w:rsidSect="00E33D48">
      <w:footerReference w:type="default" r:id="rId6"/>
      <w:footerReference w:type="first" r:id="rId7"/>
      <w:footnotePr>
        <w:pos w:val="beneathText"/>
      </w:footnotePr>
      <w:pgSz w:w="11905" w:h="16837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49" w:rsidRDefault="00501F49">
      <w:pPr>
        <w:spacing w:after="0" w:line="240" w:lineRule="auto"/>
      </w:pPr>
      <w:r>
        <w:separator/>
      </w:r>
    </w:p>
  </w:endnote>
  <w:endnote w:type="continuationSeparator" w:id="0">
    <w:p w:rsidR="00501F49" w:rsidRDefault="0050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0D" w:rsidRDefault="00F81F73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FFD829" wp14:editId="45149082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A0D" w:rsidRDefault="00F81F7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97836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FD82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32.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" stroked="f">
              <v:fill opacity="0"/>
              <v:textbox inset="0,0,0,0">
                <w:txbxContent>
                  <w:p w:rsidR="000C1A0D" w:rsidRDefault="00F81F7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97836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0D" w:rsidRDefault="00501F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49" w:rsidRDefault="00501F49">
      <w:pPr>
        <w:spacing w:after="0" w:line="240" w:lineRule="auto"/>
      </w:pPr>
      <w:r>
        <w:separator/>
      </w:r>
    </w:p>
  </w:footnote>
  <w:footnote w:type="continuationSeparator" w:id="0">
    <w:p w:rsidR="00501F49" w:rsidRDefault="00501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73"/>
    <w:rsid w:val="00197836"/>
    <w:rsid w:val="00501F49"/>
    <w:rsid w:val="00DF2B6C"/>
    <w:rsid w:val="00F8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BBA1E-D577-4943-B478-1FDFEB5B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F81F73"/>
  </w:style>
  <w:style w:type="paragraph" w:styleId="Stopka">
    <w:name w:val="footer"/>
    <w:basedOn w:val="Normalny"/>
    <w:link w:val="StopkaZnak"/>
    <w:semiHidden/>
    <w:rsid w:val="00F81F7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F81F73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2019-08-09T07:29:00Z</dcterms:created>
  <dcterms:modified xsi:type="dcterms:W3CDTF">2019-08-09T07:29:00Z</dcterms:modified>
</cp:coreProperties>
</file>