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3F51E" w14:textId="77777777" w:rsidR="006E039E" w:rsidRPr="000E586C" w:rsidRDefault="006E039E" w:rsidP="006E039E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2.1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14:paraId="0F5B7353" w14:textId="77777777" w:rsidR="006E039E" w:rsidRDefault="006E039E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BC8A49A" w14:textId="7C637A65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AF7532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3DACA9F4" w:rsidR="00B25AF3" w:rsidRPr="00AF7532" w:rsidRDefault="00B25AF3" w:rsidP="00727ABB">
      <w:pPr>
        <w:tabs>
          <w:tab w:val="left" w:pos="0"/>
        </w:tabs>
        <w:spacing w:line="360" w:lineRule="auto"/>
        <w:rPr>
          <w:rFonts w:ascii="Tahoma" w:hAnsi="Tahoma" w:cs="Tahoma"/>
          <w:bCs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7848F9" w:rsidRPr="00AF7532">
        <w:rPr>
          <w:sz w:val="20"/>
          <w:szCs w:val="20"/>
        </w:rPr>
        <w:t xml:space="preserve"> </w:t>
      </w:r>
      <w:r w:rsidR="00AF7532" w:rsidRPr="00AF7532">
        <w:rPr>
          <w:rFonts w:ascii="Tahoma" w:hAnsi="Tahoma" w:cs="Tahoma"/>
          <w:bCs/>
          <w:sz w:val="20"/>
          <w:szCs w:val="20"/>
        </w:rPr>
        <w:t>Zes</w:t>
      </w:r>
      <w:r w:rsidR="00AF7532">
        <w:rPr>
          <w:rFonts w:ascii="Tahoma" w:hAnsi="Tahoma" w:cs="Tahoma"/>
          <w:bCs/>
          <w:sz w:val="20"/>
          <w:szCs w:val="20"/>
        </w:rPr>
        <w:t xml:space="preserve">taw do automatycznej izolacji i </w:t>
      </w:r>
      <w:r w:rsidR="00AF7532" w:rsidRPr="00AF7532">
        <w:rPr>
          <w:rFonts w:ascii="Tahoma" w:hAnsi="Tahoma" w:cs="Tahoma"/>
          <w:bCs/>
          <w:sz w:val="20"/>
          <w:szCs w:val="20"/>
        </w:rPr>
        <w:t xml:space="preserve">pomiaru jakości kwasów nukleinowych </w:t>
      </w:r>
      <w:r w:rsidR="00AF7532" w:rsidRPr="00AF7532">
        <w:rPr>
          <w:rFonts w:ascii="Tahoma" w:hAnsi="Tahoma" w:cs="Tahoma"/>
          <w:sz w:val="20"/>
          <w:szCs w:val="20"/>
        </w:rPr>
        <w:t>z dopuszczeniem składania ofert częściowych</w:t>
      </w:r>
      <w:r w:rsidR="00195AF0">
        <w:rPr>
          <w:rFonts w:ascii="Tahoma" w:hAnsi="Tahoma" w:cs="Tahoma"/>
          <w:sz w:val="20"/>
          <w:szCs w:val="20"/>
        </w:rPr>
        <w:t xml:space="preserve">, </w:t>
      </w:r>
      <w:r w:rsidRPr="00AF7532">
        <w:rPr>
          <w:rFonts w:ascii="Tahoma" w:hAnsi="Tahoma" w:cs="Tahoma"/>
          <w:sz w:val="20"/>
          <w:szCs w:val="20"/>
        </w:rPr>
        <w:t>znak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C608E5">
        <w:rPr>
          <w:rFonts w:ascii="Tahoma" w:hAnsi="Tahoma" w:cs="Tahoma"/>
          <w:b/>
          <w:sz w:val="20"/>
          <w:szCs w:val="20"/>
        </w:rPr>
        <w:t>AZP-261-28/</w:t>
      </w:r>
      <w:r w:rsidRPr="000B0C75">
        <w:rPr>
          <w:rFonts w:ascii="Tahoma" w:hAnsi="Tahoma" w:cs="Tahoma"/>
          <w:b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14:paraId="6E0EDBBD" w14:textId="77777777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41573CB7" w:rsidR="00125620" w:rsidRPr="006B50D5" w:rsidRDefault="006B50D5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6B50D5">
              <w:rPr>
                <w:rFonts w:ascii="Tahoma" w:hAnsi="Tahoma" w:cs="Tahoma"/>
                <w:bCs/>
                <w:sz w:val="20"/>
                <w:szCs w:val="20"/>
              </w:rPr>
              <w:t>Urządzenie do automatycznej izolacji kwasów nukleinowych z szerokiej gamy materiałów wyjściowych przy użyciu technologii magnetycznych cząstek szklanych</w:t>
            </w:r>
          </w:p>
        </w:tc>
      </w:tr>
      <w:tr w:rsidR="00C8361F" w:rsidRPr="00677348" w14:paraId="302455EF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F54B804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14:paraId="4C5B4A32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737630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77348" w:rsidRDefault="00C8361F" w:rsidP="0073763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77777777"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804248" w:rsidRPr="00677348" w14:paraId="02AFA0C1" w14:textId="77777777" w:rsidTr="00AA2913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BB0" w14:textId="77777777" w:rsidR="00804248" w:rsidRPr="00677348" w:rsidRDefault="00804248" w:rsidP="0073763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4CF" w14:textId="74B47EF3" w:rsidR="00804248" w:rsidRPr="00737630" w:rsidRDefault="00737630" w:rsidP="00AA2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37630">
              <w:rPr>
                <w:rFonts w:ascii="Tahoma" w:hAnsi="Tahoma" w:cs="Tahoma"/>
                <w:sz w:val="20"/>
                <w:szCs w:val="20"/>
              </w:rPr>
              <w:t xml:space="preserve">System przetwarza do 24 próbek w czasie </w:t>
            </w:r>
            <w:r w:rsidR="00A7760E" w:rsidRPr="00D65CC1">
              <w:rPr>
                <w:rFonts w:ascii="Tahoma" w:hAnsi="Tahoma" w:cs="Tahoma"/>
                <w:sz w:val="20"/>
                <w:szCs w:val="20"/>
              </w:rPr>
              <w:t>do</w:t>
            </w:r>
            <w:r w:rsidR="00A776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37630">
              <w:rPr>
                <w:rFonts w:ascii="Tahoma" w:hAnsi="Tahoma" w:cs="Tahoma"/>
                <w:sz w:val="20"/>
                <w:szCs w:val="20"/>
              </w:rPr>
              <w:t>3 h przy użyciu fabrycznie napełnionych kaset z kodem kreskowym i gotowych do użycia odczynników.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EDA0B" w14:textId="77777777" w:rsidR="00804248" w:rsidRPr="00677348" w:rsidRDefault="00804248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C608E5" w:rsidRPr="00677348" w14:paraId="1351D931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77777777" w:rsidR="00C608E5" w:rsidRPr="00677348" w:rsidRDefault="00C608E5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964" w14:textId="5506C6F6" w:rsidR="00C608E5" w:rsidRPr="00032E89" w:rsidRDefault="00C608E5" w:rsidP="00C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E7D2E">
              <w:rPr>
                <w:rFonts w:ascii="Calibri" w:hAnsi="Calibri" w:cs="Calibri"/>
              </w:rPr>
              <w:t>Wyizolowane i oczyszczone kwasy nukleinowe spełniają stan</w:t>
            </w:r>
            <w:r w:rsidR="00CD38BF">
              <w:rPr>
                <w:rFonts w:ascii="Calibri" w:hAnsi="Calibri" w:cs="Calibri"/>
              </w:rPr>
              <w:t xml:space="preserve">dardy jakości wymagane dla NGS i metod takich </w:t>
            </w:r>
            <w:r w:rsidRPr="006E7D2E">
              <w:rPr>
                <w:rFonts w:ascii="Calibri" w:hAnsi="Calibri" w:cs="Calibri"/>
              </w:rPr>
              <w:t>jak wysoce wrażliwa ilościowa analiza PCR / RT-PCR.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170B" w14:textId="77777777" w:rsidR="00C608E5" w:rsidRPr="00677348" w:rsidRDefault="00C608E5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8E5" w:rsidRPr="00677348" w14:paraId="19218F4B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842" w14:textId="77777777" w:rsidR="00C608E5" w:rsidRPr="00677348" w:rsidRDefault="00C608E5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34D" w14:textId="03441FDA" w:rsidR="00C608E5" w:rsidRPr="00032E89" w:rsidRDefault="00C608E5" w:rsidP="00C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E7D2E">
              <w:rPr>
                <w:rFonts w:ascii="Calibri" w:hAnsi="Calibri" w:cs="Calibri"/>
              </w:rPr>
              <w:t>Skalowalna ekstrakcja 1-24 próbek z próbek pierwotnych o objętości próbki wejściowej od 200 µl do 4 ml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0CD52" w14:textId="77777777" w:rsidR="00C608E5" w:rsidRPr="00677348" w:rsidRDefault="00C608E5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8E5" w:rsidRPr="00677348" w14:paraId="0B943576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52E" w14:textId="77777777" w:rsidR="00C608E5" w:rsidRPr="00677348" w:rsidRDefault="00C608E5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C3BF" w14:textId="31AA8408" w:rsidR="00C608E5" w:rsidRPr="00032E89" w:rsidRDefault="00C608E5" w:rsidP="00C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E7D2E">
              <w:rPr>
                <w:rFonts w:ascii="Calibri" w:hAnsi="Calibri" w:cs="Calibri"/>
              </w:rPr>
              <w:t xml:space="preserve">Pojedynczy uniwersalny zestaw odczynników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EA6" w14:textId="77777777" w:rsidR="00C608E5" w:rsidRPr="00677348" w:rsidRDefault="00C608E5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8E5" w:rsidRPr="00677348" w14:paraId="1E03A5D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CC9" w14:textId="77777777" w:rsidR="00C608E5" w:rsidRPr="00677348" w:rsidRDefault="00C608E5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859" w14:textId="630B34F0" w:rsidR="00C608E5" w:rsidRPr="00032E89" w:rsidRDefault="00C608E5" w:rsidP="00C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E7D2E">
              <w:rPr>
                <w:rFonts w:ascii="Calibri" w:hAnsi="Calibri" w:cs="Calibri"/>
              </w:rPr>
              <w:t>Śledzenie zapasów i próbek.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E332" w14:textId="77777777" w:rsidR="00C608E5" w:rsidRPr="00677348" w:rsidRDefault="00C608E5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8E5" w:rsidRPr="00677348" w14:paraId="6B6BD7E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20A" w14:textId="77777777" w:rsidR="00C608E5" w:rsidRPr="00677348" w:rsidRDefault="00C608E5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BB0" w14:textId="11361140" w:rsidR="00C608E5" w:rsidRPr="00032E89" w:rsidRDefault="00C608E5" w:rsidP="00C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E7D2E">
              <w:rPr>
                <w:rFonts w:ascii="Calibri" w:hAnsi="Calibri" w:cs="Calibri"/>
              </w:rPr>
              <w:t>Zweryfikowane protokoły dla izolacji z próbek.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F4C" w14:textId="77777777" w:rsidR="00C608E5" w:rsidRPr="00677348" w:rsidRDefault="00C608E5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8E5" w:rsidRPr="00677348" w14:paraId="51180757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D972" w14:textId="77777777" w:rsidR="00C608E5" w:rsidRPr="00677348" w:rsidRDefault="00C608E5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A5E" w14:textId="607712A2" w:rsidR="00C608E5" w:rsidRPr="00032E89" w:rsidRDefault="00C608E5" w:rsidP="00C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E7D2E">
              <w:rPr>
                <w:rFonts w:ascii="Calibri" w:hAnsi="Calibri" w:cs="Calibri"/>
              </w:rPr>
              <w:t>Automatyzacja procesu z funkcja nadzoru bezpieczeństwa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45C" w14:textId="77777777" w:rsidR="00C608E5" w:rsidRPr="00677348" w:rsidRDefault="00C608E5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8E5" w:rsidRPr="00677348" w14:paraId="5711EE5B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E1B" w14:textId="77777777" w:rsidR="00C608E5" w:rsidRPr="00677348" w:rsidRDefault="00C608E5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20E" w14:textId="124CEA62" w:rsidR="00C608E5" w:rsidRPr="00032E89" w:rsidRDefault="00C608E5" w:rsidP="00C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E7D2E">
              <w:rPr>
                <w:rFonts w:ascii="Calibri" w:hAnsi="Calibri" w:cs="Calibri"/>
              </w:rPr>
              <w:t>Zarządzanie danymi za pomocą intuicyjnych funkcji, łączenie się z systemem zarządzania informacjami laboratoryjnymi (LIMS)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E188" w14:textId="77777777" w:rsidR="00C608E5" w:rsidRPr="00677348" w:rsidRDefault="00C608E5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0DA1C" w14:textId="77777777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F9ECC" w14:textId="77777777" w:rsidR="004C1923" w:rsidRDefault="004C1923" w:rsidP="00B25AF3">
      <w:pPr>
        <w:spacing w:after="0" w:line="240" w:lineRule="auto"/>
      </w:pPr>
      <w:r>
        <w:separator/>
      </w:r>
    </w:p>
  </w:endnote>
  <w:endnote w:type="continuationSeparator" w:id="0">
    <w:p w14:paraId="206B3463" w14:textId="77777777" w:rsidR="004C1923" w:rsidRDefault="004C1923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36ACC" w14:textId="77777777" w:rsidR="006E039E" w:rsidRDefault="006E03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8B776" w14:textId="77777777" w:rsidR="006E039E" w:rsidRDefault="006E03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849A4" w14:textId="77777777" w:rsidR="006E039E" w:rsidRDefault="006E0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9C9FE" w14:textId="77777777" w:rsidR="004C1923" w:rsidRDefault="004C1923" w:rsidP="00B25AF3">
      <w:pPr>
        <w:spacing w:after="0" w:line="240" w:lineRule="auto"/>
      </w:pPr>
      <w:r>
        <w:separator/>
      </w:r>
    </w:p>
  </w:footnote>
  <w:footnote w:type="continuationSeparator" w:id="0">
    <w:p w14:paraId="7E3A9AA2" w14:textId="77777777" w:rsidR="004C1923" w:rsidRDefault="004C1923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18AFA" w14:textId="77777777" w:rsidR="006E039E" w:rsidRDefault="006E03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CCF0F" w14:textId="77777777" w:rsidR="006E039E" w:rsidRDefault="006E039E" w:rsidP="006E039E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r w:rsidRPr="00E40283">
      <w:rPr>
        <w:noProof/>
        <w:lang w:eastAsia="pl-PL"/>
      </w:rPr>
      <w:drawing>
        <wp:inline distT="0" distB="0" distL="0" distR="0" wp14:anchorId="13540159" wp14:editId="18C45DF8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14:paraId="05F016C6" w14:textId="2DC4FDB8" w:rsidR="00B25AF3" w:rsidRPr="006E039E" w:rsidRDefault="006E039E" w:rsidP="006E039E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</w:t>
    </w:r>
    <w:r w:rsidRPr="002B1223">
      <w:rPr>
        <w:i/>
        <w:sz w:val="20"/>
      </w:rPr>
      <w:t>POIR.04.02.00-00-C004/1</w:t>
    </w:r>
    <w:r>
      <w:rPr>
        <w:i/>
        <w:sz w:val="20"/>
      </w:rPr>
      <w:t>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2793" w14:textId="77777777" w:rsidR="006E039E" w:rsidRDefault="006E03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2ED"/>
    <w:multiLevelType w:val="hybridMultilevel"/>
    <w:tmpl w:val="2C8C4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6AFB"/>
    <w:rsid w:val="00075E53"/>
    <w:rsid w:val="00082678"/>
    <w:rsid w:val="00121469"/>
    <w:rsid w:val="00125620"/>
    <w:rsid w:val="00195AF0"/>
    <w:rsid w:val="001A5D72"/>
    <w:rsid w:val="001B233B"/>
    <w:rsid w:val="0022432A"/>
    <w:rsid w:val="00232F42"/>
    <w:rsid w:val="00263521"/>
    <w:rsid w:val="0026754D"/>
    <w:rsid w:val="0029777A"/>
    <w:rsid w:val="002D7A65"/>
    <w:rsid w:val="003063D9"/>
    <w:rsid w:val="003176CC"/>
    <w:rsid w:val="00385E7D"/>
    <w:rsid w:val="00396B8A"/>
    <w:rsid w:val="003B0553"/>
    <w:rsid w:val="003C6613"/>
    <w:rsid w:val="003E2C1F"/>
    <w:rsid w:val="003F5887"/>
    <w:rsid w:val="00416C6E"/>
    <w:rsid w:val="00423044"/>
    <w:rsid w:val="004C1923"/>
    <w:rsid w:val="004F2A31"/>
    <w:rsid w:val="00510E02"/>
    <w:rsid w:val="00517D7F"/>
    <w:rsid w:val="00526E0F"/>
    <w:rsid w:val="005A2298"/>
    <w:rsid w:val="005C16BA"/>
    <w:rsid w:val="005C219B"/>
    <w:rsid w:val="005D3C5B"/>
    <w:rsid w:val="0061132E"/>
    <w:rsid w:val="00622688"/>
    <w:rsid w:val="00677348"/>
    <w:rsid w:val="006869A0"/>
    <w:rsid w:val="006A46A2"/>
    <w:rsid w:val="006A6A3D"/>
    <w:rsid w:val="006B288C"/>
    <w:rsid w:val="006B50D5"/>
    <w:rsid w:val="006D6C23"/>
    <w:rsid w:val="006E039E"/>
    <w:rsid w:val="00716A4B"/>
    <w:rsid w:val="00727ABB"/>
    <w:rsid w:val="00737630"/>
    <w:rsid w:val="00750C09"/>
    <w:rsid w:val="007848F9"/>
    <w:rsid w:val="007A3BB8"/>
    <w:rsid w:val="007A5CA4"/>
    <w:rsid w:val="007B6575"/>
    <w:rsid w:val="007C5CF3"/>
    <w:rsid w:val="008034E9"/>
    <w:rsid w:val="00804248"/>
    <w:rsid w:val="00872384"/>
    <w:rsid w:val="00873928"/>
    <w:rsid w:val="0088322C"/>
    <w:rsid w:val="008B151C"/>
    <w:rsid w:val="008D247B"/>
    <w:rsid w:val="008E148B"/>
    <w:rsid w:val="00932C31"/>
    <w:rsid w:val="009340F0"/>
    <w:rsid w:val="00974E08"/>
    <w:rsid w:val="009B1FA4"/>
    <w:rsid w:val="009B4404"/>
    <w:rsid w:val="009C4B85"/>
    <w:rsid w:val="009D19A9"/>
    <w:rsid w:val="009D35E5"/>
    <w:rsid w:val="00A07435"/>
    <w:rsid w:val="00A53DC0"/>
    <w:rsid w:val="00A65B49"/>
    <w:rsid w:val="00A72ECD"/>
    <w:rsid w:val="00A7760E"/>
    <w:rsid w:val="00A97B96"/>
    <w:rsid w:val="00AA2913"/>
    <w:rsid w:val="00AE29AD"/>
    <w:rsid w:val="00AE518E"/>
    <w:rsid w:val="00AF7532"/>
    <w:rsid w:val="00B22760"/>
    <w:rsid w:val="00B25AF3"/>
    <w:rsid w:val="00B44082"/>
    <w:rsid w:val="00B74022"/>
    <w:rsid w:val="00B85816"/>
    <w:rsid w:val="00B93C62"/>
    <w:rsid w:val="00BA7585"/>
    <w:rsid w:val="00BC4314"/>
    <w:rsid w:val="00BD60D9"/>
    <w:rsid w:val="00BF5DC8"/>
    <w:rsid w:val="00C21B84"/>
    <w:rsid w:val="00C25ADF"/>
    <w:rsid w:val="00C42F54"/>
    <w:rsid w:val="00C55F7C"/>
    <w:rsid w:val="00C608E5"/>
    <w:rsid w:val="00C82196"/>
    <w:rsid w:val="00C8361F"/>
    <w:rsid w:val="00C971E3"/>
    <w:rsid w:val="00CD38BF"/>
    <w:rsid w:val="00CD3B80"/>
    <w:rsid w:val="00CE28B5"/>
    <w:rsid w:val="00CE5138"/>
    <w:rsid w:val="00D16C0A"/>
    <w:rsid w:val="00D65CC1"/>
    <w:rsid w:val="00D71A41"/>
    <w:rsid w:val="00DE07EC"/>
    <w:rsid w:val="00E16261"/>
    <w:rsid w:val="00E6306C"/>
    <w:rsid w:val="00E866F4"/>
    <w:rsid w:val="00E952D4"/>
    <w:rsid w:val="00EA072B"/>
    <w:rsid w:val="00EA3332"/>
    <w:rsid w:val="00EB4C85"/>
    <w:rsid w:val="00ED09FF"/>
    <w:rsid w:val="00ED35C6"/>
    <w:rsid w:val="00EF0152"/>
    <w:rsid w:val="00EF5E40"/>
    <w:rsid w:val="00F37DB8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4B"/>
    <w:rPr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99"/>
    <w:rsid w:val="007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C44D5-D41C-4F25-989F-B6053CCF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15</cp:revision>
  <cp:lastPrinted>2020-08-04T12:50:00Z</cp:lastPrinted>
  <dcterms:created xsi:type="dcterms:W3CDTF">2020-10-01T09:39:00Z</dcterms:created>
  <dcterms:modified xsi:type="dcterms:W3CDTF">2020-10-09T11:42:00Z</dcterms:modified>
</cp:coreProperties>
</file>