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3F51E" w14:textId="77777777" w:rsidR="006E039E" w:rsidRPr="000E586C" w:rsidRDefault="006E039E" w:rsidP="006E039E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0E586C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2.1 </w:t>
      </w:r>
      <w:r w:rsidRPr="000E586C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14:paraId="0F5B7353" w14:textId="77777777" w:rsidR="006E039E" w:rsidRDefault="006E039E" w:rsidP="0012146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BC8A49A" w14:textId="7C637A65"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14:paraId="3B5F7F03" w14:textId="77777777"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14:paraId="5998727A" w14:textId="77777777"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486C8ABC" w14:textId="77777777"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14:paraId="07133507" w14:textId="77777777" w:rsidR="00B25AF3" w:rsidRPr="00AF7532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14:paraId="06E60225" w14:textId="75A012B1" w:rsidR="00B25AF3" w:rsidRPr="00AF7532" w:rsidRDefault="00B25AF3" w:rsidP="00727ABB">
      <w:pPr>
        <w:tabs>
          <w:tab w:val="left" w:pos="0"/>
        </w:tabs>
        <w:spacing w:line="360" w:lineRule="auto"/>
        <w:rPr>
          <w:rFonts w:ascii="Tahoma" w:hAnsi="Tahoma" w:cs="Tahoma"/>
          <w:bCs/>
          <w:sz w:val="20"/>
          <w:szCs w:val="20"/>
        </w:rPr>
      </w:pPr>
      <w:r w:rsidRPr="00AF7532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7848F9" w:rsidRPr="00AF7532">
        <w:rPr>
          <w:sz w:val="20"/>
          <w:szCs w:val="20"/>
        </w:rPr>
        <w:t xml:space="preserve"> </w:t>
      </w:r>
      <w:r w:rsidR="00AF7532" w:rsidRPr="00AF7532">
        <w:rPr>
          <w:rFonts w:ascii="Tahoma" w:hAnsi="Tahoma" w:cs="Tahoma"/>
          <w:bCs/>
          <w:sz w:val="20"/>
          <w:szCs w:val="20"/>
        </w:rPr>
        <w:t>Zes</w:t>
      </w:r>
      <w:r w:rsidR="00AF7532">
        <w:rPr>
          <w:rFonts w:ascii="Tahoma" w:hAnsi="Tahoma" w:cs="Tahoma"/>
          <w:bCs/>
          <w:sz w:val="20"/>
          <w:szCs w:val="20"/>
        </w:rPr>
        <w:t>taw</w:t>
      </w:r>
      <w:r w:rsidR="002A3FE8">
        <w:rPr>
          <w:rFonts w:ascii="Tahoma" w:hAnsi="Tahoma" w:cs="Tahoma"/>
          <w:bCs/>
          <w:sz w:val="20"/>
          <w:szCs w:val="20"/>
        </w:rPr>
        <w:t>y do monitorowania behawioralnego</w:t>
      </w:r>
      <w:r w:rsidR="00AF7532">
        <w:rPr>
          <w:rFonts w:ascii="Tahoma" w:hAnsi="Tahoma" w:cs="Tahoma"/>
          <w:bCs/>
          <w:sz w:val="20"/>
          <w:szCs w:val="20"/>
        </w:rPr>
        <w:t xml:space="preserve"> </w:t>
      </w:r>
      <w:r w:rsidR="002A3FE8">
        <w:rPr>
          <w:rFonts w:ascii="Tahoma" w:hAnsi="Tahoma" w:cs="Tahoma"/>
          <w:bCs/>
          <w:sz w:val="20"/>
          <w:szCs w:val="20"/>
        </w:rPr>
        <w:t xml:space="preserve">zwierząt w </w:t>
      </w:r>
      <w:r w:rsidR="00704BD9">
        <w:rPr>
          <w:rFonts w:ascii="Tahoma" w:hAnsi="Tahoma" w:cs="Tahoma"/>
          <w:bCs/>
          <w:sz w:val="20"/>
          <w:szCs w:val="20"/>
        </w:rPr>
        <w:t>klatkach</w:t>
      </w:r>
      <w:bookmarkStart w:id="0" w:name="_GoBack"/>
      <w:bookmarkEnd w:id="0"/>
      <w:r w:rsidR="00195AF0">
        <w:rPr>
          <w:rFonts w:ascii="Tahoma" w:hAnsi="Tahoma" w:cs="Tahoma"/>
          <w:sz w:val="20"/>
          <w:szCs w:val="20"/>
        </w:rPr>
        <w:t xml:space="preserve">, </w:t>
      </w:r>
      <w:r w:rsidRPr="00AF7532">
        <w:rPr>
          <w:rFonts w:ascii="Tahoma" w:hAnsi="Tahoma" w:cs="Tahoma"/>
          <w:sz w:val="20"/>
          <w:szCs w:val="20"/>
        </w:rPr>
        <w:t>znak</w:t>
      </w:r>
      <w:r w:rsidRPr="008D247B">
        <w:rPr>
          <w:rFonts w:ascii="Tahoma" w:hAnsi="Tahoma" w:cs="Tahoma"/>
          <w:sz w:val="20"/>
          <w:szCs w:val="20"/>
        </w:rPr>
        <w:t xml:space="preserve"> sprawy: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C608E5">
        <w:rPr>
          <w:rFonts w:ascii="Tahoma" w:hAnsi="Tahoma" w:cs="Tahoma"/>
          <w:b/>
          <w:sz w:val="20"/>
          <w:szCs w:val="20"/>
        </w:rPr>
        <w:t>AZP-261-</w:t>
      </w:r>
      <w:r w:rsidR="002D1F69">
        <w:rPr>
          <w:rFonts w:ascii="Tahoma" w:hAnsi="Tahoma" w:cs="Tahoma"/>
          <w:b/>
          <w:sz w:val="20"/>
          <w:szCs w:val="20"/>
        </w:rPr>
        <w:t>47</w:t>
      </w:r>
      <w:r w:rsidR="00C608E5">
        <w:rPr>
          <w:rFonts w:ascii="Tahoma" w:hAnsi="Tahoma" w:cs="Tahoma"/>
          <w:b/>
          <w:sz w:val="20"/>
          <w:szCs w:val="20"/>
        </w:rPr>
        <w:t>/</w:t>
      </w:r>
      <w:r w:rsidRPr="000B0C75">
        <w:rPr>
          <w:rFonts w:ascii="Tahoma" w:hAnsi="Tahoma" w:cs="Tahoma"/>
          <w:b/>
          <w:sz w:val="20"/>
          <w:szCs w:val="20"/>
        </w:rPr>
        <w:t>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40ED0C8C" w14:textId="77777777"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B85816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proofErr w:type="spellStart"/>
      <w:r w:rsidR="0022432A" w:rsidRPr="002B74CB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2B74CB">
        <w:rPr>
          <w:rFonts w:ascii="Tahoma" w:hAnsi="Tahoma" w:cs="Tahoma"/>
          <w:sz w:val="20"/>
          <w:szCs w:val="20"/>
        </w:rPr>
        <w:t xml:space="preserve">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602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537"/>
        <w:gridCol w:w="5528"/>
      </w:tblGrid>
      <w:tr w:rsidR="00C8361F" w:rsidRPr="00677348" w14:paraId="6E0EDBBD" w14:textId="77777777" w:rsidTr="005010ED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73F28" w14:textId="35E0EA40" w:rsidR="00125620" w:rsidRPr="006B50D5" w:rsidRDefault="002A3FE8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Zestawy do monitorowania behawioralnego zwierząt</w:t>
            </w:r>
          </w:p>
        </w:tc>
      </w:tr>
      <w:tr w:rsidR="00C8361F" w:rsidRPr="00677348" w14:paraId="302455EF" w14:textId="77777777" w:rsidTr="005010ED">
        <w:trPr>
          <w:trHeight w:val="248"/>
        </w:trPr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55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E61" w14:textId="77777777" w:rsidR="00C8361F" w:rsidRPr="005010ED" w:rsidRDefault="00C8361F" w:rsidP="005010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010ED">
              <w:rPr>
                <w:rFonts w:ascii="Tahoma" w:hAnsi="Tahoma" w:cs="Tahoma"/>
                <w:b/>
                <w:sz w:val="20"/>
                <w:szCs w:val="20"/>
              </w:rPr>
              <w:t>Wymagane minimalne parametry -opis.</w:t>
            </w:r>
          </w:p>
          <w:p w14:paraId="72F333CA" w14:textId="77777777" w:rsidR="00C8361F" w:rsidRPr="00677348" w:rsidRDefault="00C8361F" w:rsidP="005010E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10ED">
              <w:rPr>
                <w:rFonts w:ascii="Tahoma" w:hAnsi="Tahoma" w:cs="Tahoma"/>
                <w:b/>
                <w:sz w:val="20"/>
                <w:szCs w:val="20"/>
              </w:rPr>
              <w:t>(wypełnił Zamawiający)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6C371" w14:textId="1AF0711D" w:rsidR="00C8361F" w:rsidRPr="00677348" w:rsidRDefault="00C8361F" w:rsidP="005010E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  <w:r w:rsidR="005010ED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010ED"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  <w:p w14:paraId="3F54B804" w14:textId="42F3C538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8361F" w:rsidRPr="00677348" w14:paraId="4C5B4A32" w14:textId="77777777" w:rsidTr="005010ED">
        <w:trPr>
          <w:trHeight w:val="248"/>
        </w:trPr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8D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63C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AC8F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14:paraId="626620CA" w14:textId="77777777" w:rsidTr="005010ED">
        <w:trPr>
          <w:trHeight w:val="248"/>
        </w:trPr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440B" w14:textId="77777777" w:rsidR="00C8361F" w:rsidRPr="00677348" w:rsidRDefault="00C8361F" w:rsidP="00737630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8B6" w14:textId="3A764F55" w:rsidR="00C8361F" w:rsidRPr="002D1F69" w:rsidRDefault="002D1F69" w:rsidP="002D1F6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1F69">
              <w:rPr>
                <w:rFonts w:ascii="Tahoma" w:hAnsi="Tahoma" w:cs="Tahoma"/>
                <w:b/>
                <w:sz w:val="20"/>
                <w:szCs w:val="20"/>
              </w:rPr>
              <w:t>Parametry techniczno-funkcjonalne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94202" w14:textId="03765691" w:rsidR="00C8361F" w:rsidRPr="00677348" w:rsidRDefault="005010ED" w:rsidP="005010ED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="0085358C">
              <w:rPr>
                <w:rFonts w:ascii="Tahoma" w:hAnsi="Tahoma" w:cs="Tahoma"/>
                <w:b/>
                <w:sz w:val="20"/>
                <w:szCs w:val="20"/>
              </w:rPr>
              <w:t>/okres gwarancji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804248" w:rsidRPr="00677348" w14:paraId="02AFA0C1" w14:textId="77777777" w:rsidTr="005010ED">
        <w:trPr>
          <w:trHeight w:val="248"/>
        </w:trPr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BB0" w14:textId="77777777" w:rsidR="00804248" w:rsidRPr="00677348" w:rsidRDefault="00804248" w:rsidP="00737630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C5FF" w14:textId="633E0632" w:rsidR="005010ED" w:rsidRPr="002D1F69" w:rsidRDefault="005010ED" w:rsidP="00501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>Cztery</w:t>
            </w:r>
            <w:r w:rsidRPr="002D1F69">
              <w:rPr>
                <w:rFonts w:ascii="Tahoma" w:hAnsi="Tahoma" w:cs="Tahoma"/>
                <w:sz w:val="20"/>
                <w:szCs w:val="20"/>
              </w:rPr>
              <w:t xml:space="preserve"> niezależne klatki behawioralne </w:t>
            </w:r>
            <w:proofErr w:type="spellStart"/>
            <w:r w:rsidRPr="002D1F69">
              <w:rPr>
                <w:rFonts w:ascii="Tahoma" w:eastAsia="Calibri" w:hAnsi="Tahoma" w:cs="Tahoma"/>
                <w:sz w:val="20"/>
                <w:szCs w:val="20"/>
              </w:rPr>
              <w:t>IntelliCage</w:t>
            </w:r>
            <w:proofErr w:type="spellEnd"/>
            <w:r w:rsidRPr="002D1F69">
              <w:rPr>
                <w:rFonts w:ascii="Tahoma" w:eastAsia="Calibri" w:hAnsi="Tahoma" w:cs="Tahoma"/>
                <w:sz w:val="20"/>
                <w:szCs w:val="20"/>
              </w:rPr>
              <w:t xml:space="preserve">® </w:t>
            </w:r>
            <w:r w:rsidRPr="002D1F69">
              <w:rPr>
                <w:rFonts w:ascii="Tahoma" w:hAnsi="Tahoma" w:cs="Tahoma"/>
                <w:sz w:val="20"/>
                <w:szCs w:val="20"/>
              </w:rPr>
              <w:t xml:space="preserve">lub równoważne. </w:t>
            </w:r>
          </w:p>
          <w:p w14:paraId="7A255034" w14:textId="26EC7A6F" w:rsidR="005010ED" w:rsidRPr="002D1F69" w:rsidRDefault="005010ED" w:rsidP="00501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D1F69">
              <w:rPr>
                <w:rFonts w:ascii="Tahoma" w:hAnsi="Tahoma" w:cs="Tahoma"/>
                <w:b/>
                <w:sz w:val="20"/>
                <w:szCs w:val="20"/>
              </w:rPr>
              <w:t>Komponenty pojedynczej klatki:</w:t>
            </w:r>
          </w:p>
          <w:p w14:paraId="0482DD0C" w14:textId="77777777" w:rsidR="005010ED" w:rsidRPr="002D1F69" w:rsidRDefault="005010ED" w:rsidP="005010ED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>Klatka bytowa, typ 2000</w:t>
            </w:r>
          </w:p>
          <w:p w14:paraId="2B66B61B" w14:textId="77777777" w:rsidR="005010ED" w:rsidRPr="002D1F69" w:rsidRDefault="005010ED" w:rsidP="005010ED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>Główna jednostka kontrolująca dla narożników kondycjonujących</w:t>
            </w:r>
          </w:p>
          <w:p w14:paraId="1E64EBBF" w14:textId="77777777" w:rsidR="005010ED" w:rsidRPr="002D1F69" w:rsidRDefault="005010ED" w:rsidP="005010ED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>Narożnik kondycjonujący MOUSE – 6 szt.</w:t>
            </w:r>
          </w:p>
          <w:p w14:paraId="20B4D23C" w14:textId="77777777" w:rsidR="005010ED" w:rsidRPr="002D1F69" w:rsidRDefault="005010ED" w:rsidP="005010ED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>2 krokowo sterowane drzwi</w:t>
            </w:r>
          </w:p>
          <w:p w14:paraId="53F20516" w14:textId="77777777" w:rsidR="005010ED" w:rsidRPr="002D1F69" w:rsidRDefault="005010ED" w:rsidP="005010ED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>2 sensory wiązkowe do detekcji wsuwania nosa</w:t>
            </w:r>
          </w:p>
          <w:p w14:paraId="06BA0D2A" w14:textId="77777777" w:rsidR="005010ED" w:rsidRPr="002D1F69" w:rsidRDefault="005010ED" w:rsidP="005010ED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>1 czujnik temperatury do detekcji obecności</w:t>
            </w:r>
          </w:p>
          <w:p w14:paraId="2A97B483" w14:textId="77777777" w:rsidR="005010ED" w:rsidRPr="002D1F69" w:rsidRDefault="005010ED" w:rsidP="005010ED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 xml:space="preserve">2x3 </w:t>
            </w:r>
            <w:proofErr w:type="spellStart"/>
            <w:r w:rsidRPr="002D1F69">
              <w:rPr>
                <w:rFonts w:ascii="Tahoma" w:hAnsi="Tahoma" w:cs="Tahoma"/>
                <w:sz w:val="20"/>
                <w:szCs w:val="20"/>
              </w:rPr>
              <w:t>multikolorowe</w:t>
            </w:r>
            <w:proofErr w:type="spellEnd"/>
            <w:r w:rsidRPr="002D1F69">
              <w:rPr>
                <w:rFonts w:ascii="Tahoma" w:hAnsi="Tahoma" w:cs="Tahoma"/>
                <w:sz w:val="20"/>
                <w:szCs w:val="20"/>
              </w:rPr>
              <w:t xml:space="preserve"> wskaźniki LED</w:t>
            </w:r>
          </w:p>
          <w:p w14:paraId="18F4DE88" w14:textId="77777777" w:rsidR="005010ED" w:rsidRPr="002D1F69" w:rsidRDefault="005010ED" w:rsidP="005010ED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>1 zawór wpustu powietrza</w:t>
            </w:r>
          </w:p>
          <w:p w14:paraId="0509D230" w14:textId="77777777" w:rsidR="005010ED" w:rsidRPr="002D1F69" w:rsidRDefault="005010ED" w:rsidP="005010ED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>1 antena RFID</w:t>
            </w:r>
          </w:p>
          <w:p w14:paraId="64D1398D" w14:textId="77777777" w:rsidR="005010ED" w:rsidRPr="002D1F69" w:rsidRDefault="005010ED" w:rsidP="005010ED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>Okablowanie i zestaw węży</w:t>
            </w:r>
          </w:p>
          <w:p w14:paraId="4999C651" w14:textId="77777777" w:rsidR="005010ED" w:rsidRPr="002D1F69" w:rsidRDefault="005010ED" w:rsidP="005010ED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>2 długie kable do podłączenia rogów</w:t>
            </w:r>
          </w:p>
          <w:p w14:paraId="2B59E113" w14:textId="77777777" w:rsidR="005010ED" w:rsidRPr="002D1F69" w:rsidRDefault="005010ED" w:rsidP="005010ED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>2 krótkie kable do podłączenia rogów</w:t>
            </w:r>
          </w:p>
          <w:p w14:paraId="321C72F7" w14:textId="77777777" w:rsidR="005010ED" w:rsidRPr="002D1F69" w:rsidRDefault="005010ED" w:rsidP="005010ED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>2 węże powietrzne krótkie</w:t>
            </w:r>
          </w:p>
          <w:p w14:paraId="08733823" w14:textId="77777777" w:rsidR="005010ED" w:rsidRPr="002D1F69" w:rsidRDefault="005010ED" w:rsidP="005010ED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>2 węże powietrzne długie</w:t>
            </w:r>
          </w:p>
          <w:p w14:paraId="473D585A" w14:textId="77777777" w:rsidR="005010ED" w:rsidRPr="002D1F69" w:rsidRDefault="005010ED" w:rsidP="005010ED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>1 wąż do podłączenia powietrza</w:t>
            </w:r>
          </w:p>
          <w:p w14:paraId="17735308" w14:textId="77777777" w:rsidR="005010ED" w:rsidRPr="002D1F69" w:rsidRDefault="005010ED" w:rsidP="005010ED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>1 9-pinowy kabel podłączeniowy</w:t>
            </w:r>
          </w:p>
          <w:p w14:paraId="3E4527AF" w14:textId="77777777" w:rsidR="005010ED" w:rsidRPr="002D1F69" w:rsidRDefault="005010ED" w:rsidP="005010ED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>Pokrywa druciana</w:t>
            </w:r>
          </w:p>
          <w:p w14:paraId="7E102CE0" w14:textId="77777777" w:rsidR="005010ED" w:rsidRPr="002D1F69" w:rsidRDefault="005010ED" w:rsidP="005010ED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>Domki dla myszy (x4)</w:t>
            </w:r>
          </w:p>
          <w:p w14:paraId="4D969871" w14:textId="77777777" w:rsidR="005010ED" w:rsidRPr="002D1F69" w:rsidRDefault="005010ED" w:rsidP="005010ED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>Butelki z uszczelką i z kapslami (x 8)</w:t>
            </w:r>
          </w:p>
          <w:p w14:paraId="7ED834CF" w14:textId="2E547BFC" w:rsidR="00804248" w:rsidRPr="002D1F69" w:rsidRDefault="00804248" w:rsidP="002D1F69">
            <w:p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EDA0B" w14:textId="77777777" w:rsidR="00804248" w:rsidRPr="00677348" w:rsidRDefault="00804248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C608E5" w:rsidRPr="00677348" w14:paraId="1351D931" w14:textId="77777777" w:rsidTr="005010ED">
        <w:trPr>
          <w:trHeight w:val="248"/>
        </w:trPr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BF7" w14:textId="77777777" w:rsidR="00C608E5" w:rsidRPr="00677348" w:rsidRDefault="00C608E5" w:rsidP="00C608E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56C8" w14:textId="77777777" w:rsidR="002D1F69" w:rsidRPr="002D1F69" w:rsidRDefault="002D1F69" w:rsidP="002D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 xml:space="preserve">2 systemy sterujące na 2 komputerach (1 komputer to stacja robocza, bezprzewodowa klawiatura, bezprzewodowa mysz, monitor min 27” </w:t>
            </w:r>
            <w:proofErr w:type="spellStart"/>
            <w:r w:rsidRPr="002D1F69">
              <w:rPr>
                <w:rFonts w:ascii="Tahoma" w:hAnsi="Tahoma" w:cs="Tahoma"/>
                <w:sz w:val="20"/>
                <w:szCs w:val="20"/>
              </w:rPr>
              <w:t>full</w:t>
            </w:r>
            <w:proofErr w:type="spellEnd"/>
            <w:r w:rsidRPr="002D1F69">
              <w:rPr>
                <w:rFonts w:ascii="Tahoma" w:hAnsi="Tahoma" w:cs="Tahoma"/>
                <w:sz w:val="20"/>
                <w:szCs w:val="20"/>
              </w:rPr>
              <w:t xml:space="preserve"> HD) z systemem operacyjnym Windows 10 PRO i oprogramowaniem do kontroli klatek behawioralnych </w:t>
            </w:r>
            <w:proofErr w:type="spellStart"/>
            <w:r w:rsidRPr="002D1F69">
              <w:rPr>
                <w:rFonts w:ascii="Tahoma" w:eastAsia="Calibri" w:hAnsi="Tahoma" w:cs="Tahoma"/>
                <w:sz w:val="20"/>
                <w:szCs w:val="20"/>
              </w:rPr>
              <w:t>IntelliCage</w:t>
            </w:r>
            <w:proofErr w:type="spellEnd"/>
            <w:r w:rsidRPr="002D1F69">
              <w:rPr>
                <w:rFonts w:ascii="Tahoma" w:eastAsia="Calibri" w:hAnsi="Tahoma" w:cs="Tahoma"/>
                <w:sz w:val="20"/>
                <w:szCs w:val="20"/>
              </w:rPr>
              <w:t xml:space="preserve">® </w:t>
            </w:r>
            <w:r w:rsidRPr="002D1F69">
              <w:rPr>
                <w:rFonts w:ascii="Tahoma" w:hAnsi="Tahoma" w:cs="Tahoma"/>
                <w:sz w:val="20"/>
                <w:szCs w:val="20"/>
              </w:rPr>
              <w:t>lub równoważnych</w:t>
            </w:r>
          </w:p>
          <w:p w14:paraId="6A116964" w14:textId="33649267" w:rsidR="00C608E5" w:rsidRPr="002D1F69" w:rsidRDefault="00C608E5" w:rsidP="00C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5170B" w14:textId="77777777" w:rsidR="00C608E5" w:rsidRPr="00677348" w:rsidRDefault="00C608E5" w:rsidP="00C60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8E5" w:rsidRPr="00677348" w14:paraId="19218F4B" w14:textId="77777777" w:rsidTr="005010ED">
        <w:trPr>
          <w:trHeight w:val="248"/>
        </w:trPr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842" w14:textId="77777777" w:rsidR="00C608E5" w:rsidRPr="00677348" w:rsidRDefault="00C608E5" w:rsidP="00C608E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2CFE" w14:textId="77777777" w:rsidR="002D1F69" w:rsidRPr="002D1F69" w:rsidRDefault="002D1F69" w:rsidP="002D1F69">
            <w:pPr>
              <w:autoSpaceDE w:val="0"/>
              <w:autoSpaceDN w:val="0"/>
              <w:adjustRightInd w:val="0"/>
              <w:spacing w:after="0" w:line="240" w:lineRule="auto"/>
              <w:ind w:left="-7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 xml:space="preserve">Przystawka behawioralna </w:t>
            </w:r>
            <w:proofErr w:type="spellStart"/>
            <w:r w:rsidRPr="002D1F69">
              <w:rPr>
                <w:rFonts w:ascii="Tahoma" w:hAnsi="Tahoma" w:cs="Tahoma"/>
                <w:sz w:val="20"/>
                <w:szCs w:val="20"/>
              </w:rPr>
              <w:t>SocialBox</w:t>
            </w:r>
            <w:proofErr w:type="spellEnd"/>
            <w:r w:rsidRPr="002D1F69">
              <w:rPr>
                <w:rFonts w:ascii="Tahoma" w:hAnsi="Tahoma" w:cs="Tahoma"/>
                <w:sz w:val="20"/>
                <w:szCs w:val="20"/>
              </w:rPr>
              <w:t xml:space="preserve"> lub równoważna spełniająca n/w wymagania:</w:t>
            </w:r>
          </w:p>
          <w:p w14:paraId="5E80E9A2" w14:textId="77777777" w:rsidR="002D1F69" w:rsidRPr="002D1F69" w:rsidRDefault="002D1F69" w:rsidP="002D1F69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 xml:space="preserve">Klatka domowa do badań interakcji społecznych –, z kratką na pokarm i okablowaniem. </w:t>
            </w:r>
          </w:p>
          <w:p w14:paraId="128FD222" w14:textId="77777777" w:rsidR="002D1F69" w:rsidRPr="002D1F69" w:rsidRDefault="002D1F69" w:rsidP="002D1F69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>Łącznik między klatką domową a tunelem</w:t>
            </w:r>
          </w:p>
          <w:p w14:paraId="327D1381" w14:textId="77777777" w:rsidR="002D1F69" w:rsidRPr="002D1F69" w:rsidRDefault="002D1F69" w:rsidP="002D1F69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>Tunel z 2 antenami RFID</w:t>
            </w:r>
          </w:p>
          <w:p w14:paraId="03621BB3" w14:textId="77777777" w:rsidR="002D1F69" w:rsidRPr="002D1F69" w:rsidRDefault="002D1F69" w:rsidP="002D1F69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4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D1F69">
              <w:rPr>
                <w:rFonts w:ascii="Tahoma" w:hAnsi="Tahoma" w:cs="Tahoma"/>
                <w:sz w:val="20"/>
                <w:szCs w:val="20"/>
              </w:rPr>
              <w:t>Adaptor</w:t>
            </w:r>
            <w:proofErr w:type="spellEnd"/>
            <w:r w:rsidRPr="002D1F69">
              <w:rPr>
                <w:rFonts w:ascii="Tahoma" w:hAnsi="Tahoma" w:cs="Tahoma"/>
                <w:sz w:val="20"/>
                <w:szCs w:val="20"/>
              </w:rPr>
              <w:t xml:space="preserve"> CAN-USB </w:t>
            </w:r>
          </w:p>
          <w:p w14:paraId="6946434D" w14:textId="4D8310F4" w:rsidR="00C608E5" w:rsidRPr="002D1F69" w:rsidRDefault="00C608E5" w:rsidP="00C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0CD52" w14:textId="77777777" w:rsidR="00C608E5" w:rsidRPr="00677348" w:rsidRDefault="00C608E5" w:rsidP="00C60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8E5" w:rsidRPr="00677348" w14:paraId="0B943576" w14:textId="77777777" w:rsidTr="005010ED">
        <w:trPr>
          <w:trHeight w:val="248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52E" w14:textId="77777777" w:rsidR="00C608E5" w:rsidRPr="00677348" w:rsidRDefault="00C608E5" w:rsidP="00C608E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2959" w14:textId="77777777" w:rsidR="002D1F69" w:rsidRPr="002D1F69" w:rsidRDefault="002D1F69" w:rsidP="002D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 xml:space="preserve">Peryferia do klatek behawioralnych </w:t>
            </w:r>
            <w:proofErr w:type="spellStart"/>
            <w:r w:rsidRPr="002D1F69">
              <w:rPr>
                <w:rFonts w:ascii="Tahoma" w:eastAsia="Calibri" w:hAnsi="Tahoma" w:cs="Tahoma"/>
                <w:sz w:val="20"/>
                <w:szCs w:val="20"/>
              </w:rPr>
              <w:t>IntelliCage</w:t>
            </w:r>
            <w:proofErr w:type="spellEnd"/>
            <w:r w:rsidRPr="002D1F69">
              <w:rPr>
                <w:rFonts w:ascii="Tahoma" w:eastAsia="Calibri" w:hAnsi="Tahoma" w:cs="Tahoma"/>
                <w:sz w:val="20"/>
                <w:szCs w:val="20"/>
              </w:rPr>
              <w:t xml:space="preserve">® </w:t>
            </w:r>
            <w:r w:rsidRPr="002D1F69">
              <w:rPr>
                <w:rFonts w:ascii="Tahoma" w:hAnsi="Tahoma" w:cs="Tahoma"/>
                <w:sz w:val="20"/>
                <w:szCs w:val="20"/>
              </w:rPr>
              <w:t>lub równoważnych</w:t>
            </w:r>
          </w:p>
          <w:p w14:paraId="7B890762" w14:textId="77777777" w:rsidR="002D1F69" w:rsidRPr="002D1F69" w:rsidRDefault="002D1F69" w:rsidP="002D1F69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>1 waga z wbudowanych czytnikiem transponderów</w:t>
            </w:r>
          </w:p>
          <w:p w14:paraId="52ED2274" w14:textId="77777777" w:rsidR="002D1F69" w:rsidRPr="002D1F69" w:rsidRDefault="002D1F69" w:rsidP="002D1F69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>3 kompaktowe czytniki transponderów typu s FDX-B (ISO) and FDX-A/</w:t>
            </w:r>
            <w:proofErr w:type="spellStart"/>
            <w:r w:rsidRPr="002D1F69">
              <w:rPr>
                <w:rFonts w:ascii="Tahoma" w:hAnsi="Tahoma" w:cs="Tahoma"/>
                <w:sz w:val="20"/>
                <w:szCs w:val="20"/>
              </w:rPr>
              <w:t>Fecava</w:t>
            </w:r>
            <w:proofErr w:type="spellEnd"/>
          </w:p>
          <w:p w14:paraId="6E4F8CB0" w14:textId="77777777" w:rsidR="002D1F69" w:rsidRPr="002D1F69" w:rsidRDefault="002D1F69" w:rsidP="002D1F69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 xml:space="preserve">350 transponderów w szkle </w:t>
            </w:r>
            <w:proofErr w:type="spellStart"/>
            <w:r w:rsidRPr="002D1F69">
              <w:rPr>
                <w:rFonts w:ascii="Tahoma" w:hAnsi="Tahoma" w:cs="Tahoma"/>
                <w:sz w:val="20"/>
                <w:szCs w:val="20"/>
              </w:rPr>
              <w:t>biokompatybilnym</w:t>
            </w:r>
            <w:proofErr w:type="spellEnd"/>
            <w:r w:rsidRPr="002D1F69">
              <w:rPr>
                <w:rFonts w:ascii="Tahoma" w:hAnsi="Tahoma" w:cs="Tahoma"/>
                <w:sz w:val="20"/>
                <w:szCs w:val="20"/>
              </w:rPr>
              <w:t xml:space="preserve"> pakowanych indywidualnie w sterylnych strzykawkach iniekcyjnych, transpondery o długości nie większej niż 14 mm i wadze nie większej niż 0.15g </w:t>
            </w:r>
          </w:p>
          <w:p w14:paraId="7CD51FE3" w14:textId="77777777" w:rsidR="002D1F69" w:rsidRPr="002D1F69" w:rsidRDefault="002D1F69" w:rsidP="002D1F6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 xml:space="preserve">Zestaw serwisowy i części zamiennych do klatek behawioralnych </w:t>
            </w:r>
            <w:proofErr w:type="spellStart"/>
            <w:r w:rsidRPr="002D1F69">
              <w:rPr>
                <w:rFonts w:ascii="Tahoma" w:eastAsia="Calibri" w:hAnsi="Tahoma" w:cs="Tahoma"/>
                <w:sz w:val="20"/>
                <w:szCs w:val="20"/>
              </w:rPr>
              <w:t>IntelliCage</w:t>
            </w:r>
            <w:proofErr w:type="spellEnd"/>
            <w:r w:rsidRPr="002D1F69">
              <w:rPr>
                <w:rFonts w:ascii="Tahoma" w:eastAsia="Calibri" w:hAnsi="Tahoma" w:cs="Tahoma"/>
                <w:sz w:val="20"/>
                <w:szCs w:val="20"/>
              </w:rPr>
              <w:t xml:space="preserve">® </w:t>
            </w:r>
            <w:r w:rsidRPr="002D1F69">
              <w:rPr>
                <w:rFonts w:ascii="Tahoma" w:hAnsi="Tahoma" w:cs="Tahoma"/>
                <w:sz w:val="20"/>
                <w:szCs w:val="20"/>
              </w:rPr>
              <w:t>lub równoważnych</w:t>
            </w:r>
          </w:p>
          <w:p w14:paraId="173553A9" w14:textId="77777777" w:rsidR="002D1F69" w:rsidRPr="002D1F69" w:rsidRDefault="002D1F69" w:rsidP="002D1F69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>5 zestawów drobnych części zamiennych do narożników kondycjonujących w składzie na 1 zestaw: 2 x O-Ring do czytnika picia, 2 x zapasowe drzwiczki, 2 x zaślepka pleksiglasowa do drzwiczek, 2 z kowadełko do drzwiczek lewe, 2 x kowadełko do drzwiczek prawe. Zestaw x 5.</w:t>
            </w:r>
          </w:p>
          <w:p w14:paraId="73D7282C" w14:textId="77777777" w:rsidR="002D1F69" w:rsidRPr="002D1F69" w:rsidRDefault="002D1F69" w:rsidP="002D1F69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>4 szt. kabli długich do narożników kondycjonujących</w:t>
            </w:r>
          </w:p>
          <w:p w14:paraId="202D1F84" w14:textId="77777777" w:rsidR="002D1F69" w:rsidRPr="002D1F69" w:rsidRDefault="002D1F69" w:rsidP="002D1F69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>4 szt. kabli krótkich do narożników kondycjonujących</w:t>
            </w:r>
          </w:p>
          <w:p w14:paraId="7E1EC46B" w14:textId="77777777" w:rsidR="002D1F69" w:rsidRPr="002D1F69" w:rsidRDefault="002D1F69" w:rsidP="002D1F69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>5 szt. kół zębatych do silników do narożników kondycjonujących</w:t>
            </w:r>
          </w:p>
          <w:p w14:paraId="7D624949" w14:textId="77777777" w:rsidR="002D1F69" w:rsidRPr="002D1F69" w:rsidRDefault="002D1F69" w:rsidP="002D1F69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>5 szt. kabli podłączeniowego narożnika kondycjonującego do wtyku do kabla zasilającego narożnik</w:t>
            </w:r>
          </w:p>
          <w:p w14:paraId="3EA25EA5" w14:textId="77777777" w:rsidR="002D1F69" w:rsidRPr="002D1F69" w:rsidRDefault="002D1F69" w:rsidP="002D1F69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>5 szt. silników narożnika z lewej strony i 5 szt. silnika narożnika z prawej strony</w:t>
            </w:r>
          </w:p>
          <w:p w14:paraId="7615B3C8" w14:textId="77777777" w:rsidR="002D1F69" w:rsidRPr="002D1F69" w:rsidRDefault="002D1F69" w:rsidP="002D1F69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>5 szt. anten z narożnika kondycjonującego</w:t>
            </w:r>
          </w:p>
          <w:p w14:paraId="399F09AD" w14:textId="77777777" w:rsidR="002D1F69" w:rsidRPr="002D1F69" w:rsidRDefault="002D1F69" w:rsidP="002D1F69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>6 szt. śrub blokujących system węży powietrznych</w:t>
            </w:r>
          </w:p>
          <w:p w14:paraId="2542FBCE" w14:textId="77777777" w:rsidR="002D1F69" w:rsidRPr="002D1F69" w:rsidRDefault="002D1F69" w:rsidP="002D1F69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>3 szt. płyt pleksiglasowych do narożnika kondycjonującego</w:t>
            </w:r>
          </w:p>
          <w:p w14:paraId="15C2CC08" w14:textId="77777777" w:rsidR="002D1F69" w:rsidRPr="002D1F69" w:rsidRDefault="002D1F69" w:rsidP="002D1F69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lastRenderedPageBreak/>
              <w:t>7 szt. wtyków 4-pinowych do kabla zasilającego narożnik kondycjonujący</w:t>
            </w:r>
          </w:p>
          <w:p w14:paraId="6D19F93D" w14:textId="77777777" w:rsidR="002D1F69" w:rsidRPr="002D1F69" w:rsidRDefault="002D1F69" w:rsidP="002D1F69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>6 szt. osłon elektroniki w narożniku kondycjonującym (3 lewe i 3 prawe)</w:t>
            </w:r>
          </w:p>
          <w:p w14:paraId="187B8B0E" w14:textId="77777777" w:rsidR="002D1F69" w:rsidRPr="002D1F69" w:rsidRDefault="002D1F69" w:rsidP="002D1F69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 xml:space="preserve">3 szt. osłon czytnika w narożniku kondycjonującym </w:t>
            </w:r>
          </w:p>
          <w:p w14:paraId="56924F28" w14:textId="77777777" w:rsidR="002D1F69" w:rsidRPr="002D1F69" w:rsidRDefault="002D1F69" w:rsidP="002D1F69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1F69">
              <w:rPr>
                <w:rFonts w:ascii="Tahoma" w:hAnsi="Tahoma" w:cs="Tahoma"/>
                <w:sz w:val="20"/>
                <w:szCs w:val="20"/>
              </w:rPr>
              <w:t>4 szt. butelek z uszczelką i kapslami do narożników kondycjonujących</w:t>
            </w:r>
          </w:p>
          <w:p w14:paraId="3604C3BF" w14:textId="4770BB67" w:rsidR="00C608E5" w:rsidRPr="002D1F69" w:rsidRDefault="00C608E5" w:rsidP="00C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4EA6" w14:textId="77777777" w:rsidR="00C608E5" w:rsidRPr="00677348" w:rsidRDefault="00C608E5" w:rsidP="00C60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D0DA1C" w14:textId="0D8A1D80"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69A71DF" w14:textId="2E5291C6" w:rsidR="002D1F69" w:rsidRDefault="002D1F69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</w:t>
      </w:r>
      <w:r w:rsidR="002A3FE8">
        <w:rPr>
          <w:rFonts w:ascii="Tahoma" w:hAnsi="Tahoma" w:cs="Tahoma"/>
          <w:sz w:val="20"/>
          <w:szCs w:val="20"/>
        </w:rPr>
        <w:t xml:space="preserve"> wymaga wskazania</w:t>
      </w:r>
      <w:r>
        <w:rPr>
          <w:rFonts w:ascii="Tahoma" w:hAnsi="Tahoma" w:cs="Tahoma"/>
          <w:sz w:val="20"/>
          <w:szCs w:val="20"/>
        </w:rPr>
        <w:t xml:space="preserve"> </w:t>
      </w:r>
      <w:r w:rsidR="00701AFD">
        <w:rPr>
          <w:rFonts w:ascii="Tahoma" w:hAnsi="Tahoma" w:cs="Tahoma"/>
          <w:sz w:val="20"/>
          <w:szCs w:val="20"/>
        </w:rPr>
        <w:t>okres</w:t>
      </w:r>
      <w:r w:rsidR="002A3FE8">
        <w:rPr>
          <w:rFonts w:ascii="Tahoma" w:hAnsi="Tahoma" w:cs="Tahoma"/>
          <w:sz w:val="20"/>
          <w:szCs w:val="20"/>
        </w:rPr>
        <w:t>u</w:t>
      </w:r>
      <w:r w:rsidR="00701AFD">
        <w:rPr>
          <w:rFonts w:ascii="Tahoma" w:hAnsi="Tahoma" w:cs="Tahoma"/>
          <w:sz w:val="20"/>
          <w:szCs w:val="20"/>
        </w:rPr>
        <w:t xml:space="preserve"> gwarancji </w:t>
      </w:r>
      <w:r w:rsidR="002A3FE8">
        <w:rPr>
          <w:rFonts w:ascii="Tahoma" w:hAnsi="Tahoma" w:cs="Tahoma"/>
          <w:sz w:val="20"/>
          <w:szCs w:val="20"/>
        </w:rPr>
        <w:t>dla poniższych pozycji, który nie</w:t>
      </w:r>
      <w:r w:rsidR="00701AFD">
        <w:rPr>
          <w:rFonts w:ascii="Tahoma" w:hAnsi="Tahoma" w:cs="Tahoma"/>
          <w:sz w:val="20"/>
          <w:szCs w:val="20"/>
        </w:rPr>
        <w:t xml:space="preserve"> może być krótszy niż:</w:t>
      </w:r>
    </w:p>
    <w:p w14:paraId="4AF3781C" w14:textId="5799DE97" w:rsidR="00701AFD" w:rsidRDefault="00701AFD" w:rsidP="00701AFD">
      <w:pPr>
        <w:pStyle w:val="Akapitzlist"/>
        <w:numPr>
          <w:ilvl w:val="0"/>
          <w:numId w:val="11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24 miesiące dla pozycji 2</w:t>
      </w:r>
      <w:r w:rsidR="002A3FE8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3 oraz 4 a) i c);</w:t>
      </w:r>
    </w:p>
    <w:p w14:paraId="0D20D421" w14:textId="108772CB" w:rsidR="00701AFD" w:rsidRDefault="002A3FE8" w:rsidP="00701AFD">
      <w:pPr>
        <w:pStyle w:val="Akapitzlist"/>
        <w:numPr>
          <w:ilvl w:val="0"/>
          <w:numId w:val="11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 miesięcy dla pozycji 5 a) i b).</w:t>
      </w:r>
    </w:p>
    <w:p w14:paraId="374B8B8C" w14:textId="07FC4692" w:rsidR="002A3FE8" w:rsidRDefault="002A3FE8" w:rsidP="002A3FE8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742C0309" w14:textId="7D0F5377" w:rsidR="002A3FE8" w:rsidRPr="00704BD9" w:rsidRDefault="002A3FE8" w:rsidP="002A3FE8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704BD9">
        <w:rPr>
          <w:rFonts w:ascii="Tahoma" w:hAnsi="Tahoma" w:cs="Tahoma"/>
          <w:b/>
          <w:sz w:val="20"/>
          <w:szCs w:val="20"/>
        </w:rPr>
        <w:t xml:space="preserve">W przypadku braku wskazania okresu gwarancyjnego Zamawiający przyjmie wartości minimalne wskazane powyżej. Jeżeli Wykonawca wskaże </w:t>
      </w:r>
      <w:r w:rsidR="00704BD9" w:rsidRPr="00704BD9">
        <w:rPr>
          <w:rFonts w:ascii="Tahoma" w:hAnsi="Tahoma" w:cs="Tahoma"/>
          <w:b/>
          <w:sz w:val="20"/>
          <w:szCs w:val="20"/>
        </w:rPr>
        <w:t xml:space="preserve">krótszy okres gwarancji jego oferta zostanie odrzucona. </w:t>
      </w:r>
    </w:p>
    <w:sectPr w:rsidR="002A3FE8" w:rsidRPr="00704BD9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2C9A2" w14:textId="77777777" w:rsidR="001C5504" w:rsidRDefault="001C5504" w:rsidP="00B25AF3">
      <w:pPr>
        <w:spacing w:after="0" w:line="240" w:lineRule="auto"/>
      </w:pPr>
      <w:r>
        <w:separator/>
      </w:r>
    </w:p>
  </w:endnote>
  <w:endnote w:type="continuationSeparator" w:id="0">
    <w:p w14:paraId="53908F1C" w14:textId="77777777" w:rsidR="001C5504" w:rsidRDefault="001C5504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A1E15" w14:textId="77777777" w:rsidR="001C5504" w:rsidRDefault="001C5504" w:rsidP="00B25AF3">
      <w:pPr>
        <w:spacing w:after="0" w:line="240" w:lineRule="auto"/>
      </w:pPr>
      <w:r>
        <w:separator/>
      </w:r>
    </w:p>
  </w:footnote>
  <w:footnote w:type="continuationSeparator" w:id="0">
    <w:p w14:paraId="781246CC" w14:textId="77777777" w:rsidR="001C5504" w:rsidRDefault="001C5504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CF0F" w14:textId="77777777" w:rsidR="006E039E" w:rsidRDefault="006E039E" w:rsidP="006E039E">
    <w:pPr>
      <w:pBdr>
        <w:bottom w:val="single" w:sz="4" w:space="0" w:color="auto"/>
      </w:pBdr>
      <w:spacing w:after="0" w:line="240" w:lineRule="auto"/>
      <w:jc w:val="center"/>
      <w:rPr>
        <w:i/>
        <w:sz w:val="20"/>
      </w:rPr>
    </w:pPr>
    <w:r w:rsidRPr="00E40283">
      <w:rPr>
        <w:noProof/>
        <w:lang w:eastAsia="pl-PL"/>
      </w:rPr>
      <w:drawing>
        <wp:inline distT="0" distB="0" distL="0" distR="0" wp14:anchorId="13540159" wp14:editId="583FE978">
          <wp:extent cx="5752210" cy="740814"/>
          <wp:effectExtent l="0" t="0" r="1270" b="254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9327" cy="75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14:paraId="05F016C6" w14:textId="2DC4FDB8" w:rsidR="00B25AF3" w:rsidRPr="006E039E" w:rsidRDefault="006E039E" w:rsidP="006E039E">
    <w:pPr>
      <w:pBdr>
        <w:bottom w:val="single" w:sz="4" w:space="0" w:color="auto"/>
      </w:pBdr>
      <w:spacing w:after="0" w:line="240" w:lineRule="auto"/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5FB5"/>
    <w:multiLevelType w:val="hybridMultilevel"/>
    <w:tmpl w:val="C8B8DD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422ED"/>
    <w:multiLevelType w:val="hybridMultilevel"/>
    <w:tmpl w:val="2C8C46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65FBE"/>
    <w:multiLevelType w:val="hybridMultilevel"/>
    <w:tmpl w:val="88B4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93681"/>
    <w:multiLevelType w:val="hybridMultilevel"/>
    <w:tmpl w:val="279E4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226CD"/>
    <w:multiLevelType w:val="hybridMultilevel"/>
    <w:tmpl w:val="681E9E9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F3"/>
    <w:rsid w:val="00026AFB"/>
    <w:rsid w:val="00075E53"/>
    <w:rsid w:val="00082678"/>
    <w:rsid w:val="00121469"/>
    <w:rsid w:val="00125620"/>
    <w:rsid w:val="00195AF0"/>
    <w:rsid w:val="001A5D72"/>
    <w:rsid w:val="001B233B"/>
    <w:rsid w:val="001C5504"/>
    <w:rsid w:val="0022432A"/>
    <w:rsid w:val="00232F42"/>
    <w:rsid w:val="00263521"/>
    <w:rsid w:val="0026754D"/>
    <w:rsid w:val="0029777A"/>
    <w:rsid w:val="002A3FE8"/>
    <w:rsid w:val="002D1F69"/>
    <w:rsid w:val="002D7A65"/>
    <w:rsid w:val="003063D9"/>
    <w:rsid w:val="003176CC"/>
    <w:rsid w:val="00385E7D"/>
    <w:rsid w:val="00396B8A"/>
    <w:rsid w:val="003B0553"/>
    <w:rsid w:val="003C6613"/>
    <w:rsid w:val="003E2C1F"/>
    <w:rsid w:val="003F5887"/>
    <w:rsid w:val="00416C6E"/>
    <w:rsid w:val="00423044"/>
    <w:rsid w:val="004C1923"/>
    <w:rsid w:val="004F2A31"/>
    <w:rsid w:val="005010ED"/>
    <w:rsid w:val="00510E02"/>
    <w:rsid w:val="00517D7F"/>
    <w:rsid w:val="00526E0F"/>
    <w:rsid w:val="005A2298"/>
    <w:rsid w:val="005C16BA"/>
    <w:rsid w:val="005C219B"/>
    <w:rsid w:val="005D3C5B"/>
    <w:rsid w:val="0061132E"/>
    <w:rsid w:val="00622688"/>
    <w:rsid w:val="00677348"/>
    <w:rsid w:val="006869A0"/>
    <w:rsid w:val="006A46A2"/>
    <w:rsid w:val="006A6A3D"/>
    <w:rsid w:val="006B288C"/>
    <w:rsid w:val="006B50D5"/>
    <w:rsid w:val="006D6C23"/>
    <w:rsid w:val="006E039E"/>
    <w:rsid w:val="00701AFD"/>
    <w:rsid w:val="00704BD9"/>
    <w:rsid w:val="00716A4B"/>
    <w:rsid w:val="00727ABB"/>
    <w:rsid w:val="00737630"/>
    <w:rsid w:val="00750C09"/>
    <w:rsid w:val="007848F9"/>
    <w:rsid w:val="007A3BB8"/>
    <w:rsid w:val="007A5CA4"/>
    <w:rsid w:val="007B6575"/>
    <w:rsid w:val="007C5CF3"/>
    <w:rsid w:val="008034E9"/>
    <w:rsid w:val="00804248"/>
    <w:rsid w:val="0085358C"/>
    <w:rsid w:val="00872384"/>
    <w:rsid w:val="00873928"/>
    <w:rsid w:val="0088322C"/>
    <w:rsid w:val="008B151C"/>
    <w:rsid w:val="008D247B"/>
    <w:rsid w:val="008E148B"/>
    <w:rsid w:val="00932C31"/>
    <w:rsid w:val="009340F0"/>
    <w:rsid w:val="00974E08"/>
    <w:rsid w:val="009B1FA4"/>
    <w:rsid w:val="009B4404"/>
    <w:rsid w:val="009C4B85"/>
    <w:rsid w:val="009D19A9"/>
    <w:rsid w:val="009D35E5"/>
    <w:rsid w:val="00A07435"/>
    <w:rsid w:val="00A53DC0"/>
    <w:rsid w:val="00A65B49"/>
    <w:rsid w:val="00A72ECD"/>
    <w:rsid w:val="00A7760E"/>
    <w:rsid w:val="00A97B96"/>
    <w:rsid w:val="00AA2913"/>
    <w:rsid w:val="00AE29AD"/>
    <w:rsid w:val="00AE518E"/>
    <w:rsid w:val="00AF7532"/>
    <w:rsid w:val="00B22760"/>
    <w:rsid w:val="00B25AF3"/>
    <w:rsid w:val="00B44082"/>
    <w:rsid w:val="00B74022"/>
    <w:rsid w:val="00B85816"/>
    <w:rsid w:val="00B93C62"/>
    <w:rsid w:val="00BA7585"/>
    <w:rsid w:val="00BC4314"/>
    <w:rsid w:val="00BD60D9"/>
    <w:rsid w:val="00BF5DC8"/>
    <w:rsid w:val="00C21B84"/>
    <w:rsid w:val="00C25ADF"/>
    <w:rsid w:val="00C42F54"/>
    <w:rsid w:val="00C55F7C"/>
    <w:rsid w:val="00C608E5"/>
    <w:rsid w:val="00C82196"/>
    <w:rsid w:val="00C8361F"/>
    <w:rsid w:val="00C971E3"/>
    <w:rsid w:val="00CD38BF"/>
    <w:rsid w:val="00CD3B80"/>
    <w:rsid w:val="00CE28B5"/>
    <w:rsid w:val="00CE5138"/>
    <w:rsid w:val="00D16C0A"/>
    <w:rsid w:val="00D65CC1"/>
    <w:rsid w:val="00D71A41"/>
    <w:rsid w:val="00DE07EC"/>
    <w:rsid w:val="00E16261"/>
    <w:rsid w:val="00E6306C"/>
    <w:rsid w:val="00E866F4"/>
    <w:rsid w:val="00E952D4"/>
    <w:rsid w:val="00EA072B"/>
    <w:rsid w:val="00EA3332"/>
    <w:rsid w:val="00EB4C85"/>
    <w:rsid w:val="00ED09FF"/>
    <w:rsid w:val="00ED35C6"/>
    <w:rsid w:val="00EF0152"/>
    <w:rsid w:val="00EF5E40"/>
    <w:rsid w:val="00F37DB8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227B4"/>
  <w15:docId w15:val="{A0644D2D-38ED-4262-81A3-833A634E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A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A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A4B"/>
    <w:rPr>
      <w:b/>
      <w:bCs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99"/>
    <w:rsid w:val="0073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11AB3-0F58-4262-85E0-B1AD08FC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Tomasz Tkacz</cp:lastModifiedBy>
  <cp:revision>2</cp:revision>
  <cp:lastPrinted>2020-08-04T12:50:00Z</cp:lastPrinted>
  <dcterms:created xsi:type="dcterms:W3CDTF">2020-12-04T07:37:00Z</dcterms:created>
  <dcterms:modified xsi:type="dcterms:W3CDTF">2020-12-04T07:37:00Z</dcterms:modified>
</cp:coreProperties>
</file>