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90" w:rsidRPr="000E586C" w:rsidRDefault="00CA5890" w:rsidP="00CA5890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2.3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CA5890" w:rsidRDefault="00CA5890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A66567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A66567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AD58E2">
        <w:rPr>
          <w:rFonts w:ascii="Tahoma" w:hAnsi="Tahoma" w:cs="Tahoma"/>
          <w:b/>
          <w:sz w:val="20"/>
          <w:szCs w:val="20"/>
        </w:rPr>
        <w:t>AZP-261-33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>że oferujemy</w:t>
      </w:r>
      <w:r w:rsidR="00202438">
        <w:rPr>
          <w:rFonts w:ascii="Tahoma" w:hAnsi="Tahoma" w:cs="Tahoma"/>
          <w:sz w:val="20"/>
          <w:szCs w:val="20"/>
        </w:rPr>
        <w:t xml:space="preserve"> 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B50655" w:rsidRDefault="00B50655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B50655">
              <w:rPr>
                <w:rFonts w:ascii="Tahoma" w:hAnsi="Tahoma" w:cs="Tahoma"/>
                <w:bCs/>
                <w:sz w:val="20"/>
                <w:szCs w:val="20"/>
              </w:rPr>
              <w:t xml:space="preserve">Program do zaawansowanej </w:t>
            </w:r>
            <w:proofErr w:type="spellStart"/>
            <w:r w:rsidRPr="00B50655">
              <w:rPr>
                <w:rFonts w:ascii="Tahoma" w:hAnsi="Tahoma" w:cs="Tahoma"/>
                <w:bCs/>
                <w:sz w:val="20"/>
                <w:szCs w:val="20"/>
              </w:rPr>
              <w:t>cytometrycznej</w:t>
            </w:r>
            <w:proofErr w:type="spellEnd"/>
            <w:r w:rsidRPr="00B50655">
              <w:rPr>
                <w:rFonts w:ascii="Tahoma" w:hAnsi="Tahoma" w:cs="Tahoma"/>
                <w:bCs/>
                <w:sz w:val="20"/>
                <w:szCs w:val="20"/>
              </w:rPr>
              <w:t xml:space="preserve"> analizy cyklu komórkowego i podziałów komórkowych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D58E2">
              <w:rPr>
                <w:rFonts w:ascii="Tahoma" w:hAnsi="Tahoma" w:cs="Tahoma"/>
                <w:b/>
                <w:sz w:val="20"/>
                <w:szCs w:val="20"/>
              </w:rPr>
              <w:t>oferowane oprogramowanie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7B06E4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677348" w:rsidRDefault="007B06E4" w:rsidP="007B06E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413F5E" w:rsidRDefault="007B06E4" w:rsidP="004A0033">
            <w:pPr>
              <w:spacing w:after="0" w:line="240" w:lineRule="auto"/>
            </w:pPr>
            <w:r w:rsidRPr="00413F5E">
              <w:rPr>
                <w:rFonts w:ascii="Calibri" w:hAnsi="Calibri" w:cs="Calibri"/>
              </w:rPr>
              <w:t>tworzenie modeli podziałów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E4" w:rsidRPr="00677348" w:rsidRDefault="007B06E4" w:rsidP="007B06E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6E4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677348" w:rsidRDefault="007B06E4" w:rsidP="007B06E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413F5E" w:rsidRDefault="004A0033" w:rsidP="004A0033">
            <w:pPr>
              <w:spacing w:after="0" w:line="240" w:lineRule="auto"/>
            </w:pPr>
            <w:r>
              <w:rPr>
                <w:rFonts w:ascii="Calibri" w:hAnsi="Calibri" w:cs="Calibri"/>
              </w:rPr>
              <w:t>analiza</w:t>
            </w:r>
            <w:r w:rsidR="007B06E4" w:rsidRPr="00413F5E">
              <w:rPr>
                <w:rFonts w:ascii="Calibri" w:hAnsi="Calibri" w:cs="Calibri"/>
              </w:rPr>
              <w:t xml:space="preserve"> komórek z defektem mitotycznym </w:t>
            </w:r>
            <w:proofErr w:type="spellStart"/>
            <w:r w:rsidR="007B06E4" w:rsidRPr="00413F5E">
              <w:rPr>
                <w:rFonts w:ascii="Calibri" w:hAnsi="Calibri" w:cs="Calibri"/>
              </w:rPr>
              <w:t>skutkujacym</w:t>
            </w:r>
            <w:proofErr w:type="spellEnd"/>
            <w:r w:rsidR="007B06E4" w:rsidRPr="00413F5E">
              <w:rPr>
                <w:rFonts w:ascii="Calibri" w:hAnsi="Calibri" w:cs="Calibri"/>
              </w:rPr>
              <w:t xml:space="preserve"> generacj</w:t>
            </w:r>
            <w:r>
              <w:rPr>
                <w:rFonts w:ascii="Calibri" w:hAnsi="Calibri" w:cs="Calibri"/>
              </w:rPr>
              <w:t xml:space="preserve">ą komórek o </w:t>
            </w:r>
            <w:proofErr w:type="spellStart"/>
            <w:r>
              <w:rPr>
                <w:rFonts w:ascii="Calibri" w:hAnsi="Calibri" w:cs="Calibri"/>
              </w:rPr>
              <w:t>zawartośdi</w:t>
            </w:r>
            <w:proofErr w:type="spellEnd"/>
            <w:r>
              <w:rPr>
                <w:rFonts w:ascii="Calibri" w:hAnsi="Calibri" w:cs="Calibri"/>
              </w:rPr>
              <w:t xml:space="preserve"> DNA powyż</w:t>
            </w:r>
            <w:r w:rsidR="007B06E4" w:rsidRPr="00413F5E">
              <w:rPr>
                <w:rFonts w:ascii="Calibri" w:hAnsi="Calibri" w:cs="Calibri"/>
              </w:rPr>
              <w:t>ej 4n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E4" w:rsidRPr="00677348" w:rsidRDefault="007B06E4" w:rsidP="007B06E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6E4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677348" w:rsidRDefault="007B06E4" w:rsidP="007B06E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413F5E" w:rsidRDefault="00F57E93" w:rsidP="004A0033">
            <w:pPr>
              <w:spacing w:after="0" w:line="240" w:lineRule="auto"/>
            </w:pPr>
            <w:r>
              <w:rPr>
                <w:rFonts w:ascii="Calibri" w:hAnsi="Calibri" w:cs="Calibri"/>
              </w:rPr>
              <w:t>analiza</w:t>
            </w:r>
            <w:r w:rsidR="007B06E4" w:rsidRPr="00413F5E">
              <w:rPr>
                <w:rFonts w:ascii="Calibri" w:hAnsi="Calibri" w:cs="Calibri"/>
              </w:rPr>
              <w:t xml:space="preserve"> komórek o cyklach </w:t>
            </w:r>
            <w:proofErr w:type="spellStart"/>
            <w:r w:rsidR="007B06E4" w:rsidRPr="00413F5E">
              <w:rPr>
                <w:rFonts w:ascii="Calibri" w:hAnsi="Calibri" w:cs="Calibri"/>
              </w:rPr>
              <w:t>poiploidalnych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677348" w:rsidRDefault="007B06E4" w:rsidP="007B06E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6E4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677348" w:rsidRDefault="007B06E4" w:rsidP="007B06E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413F5E" w:rsidRDefault="007B06E4" w:rsidP="004A0033">
            <w:pPr>
              <w:spacing w:after="0" w:line="240" w:lineRule="auto"/>
            </w:pPr>
            <w:r w:rsidRPr="00413F5E">
              <w:rPr>
                <w:rFonts w:ascii="Calibri" w:hAnsi="Calibri" w:cs="Calibri"/>
              </w:rPr>
              <w:t>ręczne wprowadzanie innych nietypowych wzorców podziałów komórek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677348" w:rsidRDefault="007B06E4" w:rsidP="007B06E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6E4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677348" w:rsidRDefault="007B06E4" w:rsidP="007B06E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413F5E" w:rsidRDefault="007B06E4" w:rsidP="004A0033">
            <w:pPr>
              <w:spacing w:after="0" w:line="240" w:lineRule="auto"/>
            </w:pPr>
            <w:r w:rsidRPr="00413F5E">
              <w:rPr>
                <w:rFonts w:ascii="Calibri" w:hAnsi="Calibri" w:cs="Calibri"/>
              </w:rPr>
              <w:t>zaznaczanie parametrów/komórek “</w:t>
            </w:r>
            <w:proofErr w:type="spellStart"/>
            <w:r w:rsidRPr="00413F5E">
              <w:rPr>
                <w:rFonts w:ascii="Calibri" w:hAnsi="Calibri" w:cs="Calibri"/>
              </w:rPr>
              <w:t>autodebris</w:t>
            </w:r>
            <w:proofErr w:type="spellEnd"/>
            <w:r w:rsidRPr="00413F5E">
              <w:rPr>
                <w:rFonts w:ascii="Calibri" w:hAnsi="Calibri" w:cs="Calibri"/>
              </w:rPr>
              <w:t>”, “</w:t>
            </w:r>
            <w:proofErr w:type="spellStart"/>
            <w:r w:rsidRPr="00413F5E">
              <w:rPr>
                <w:rFonts w:ascii="Calibri" w:hAnsi="Calibri" w:cs="Calibri"/>
              </w:rPr>
              <w:t>autoaggregates</w:t>
            </w:r>
            <w:proofErr w:type="spellEnd"/>
            <w:r w:rsidRPr="00413F5E">
              <w:rPr>
                <w:rFonts w:ascii="Calibri" w:hAnsi="Calibri" w:cs="Calibri"/>
              </w:rPr>
              <w:t>”, “</w:t>
            </w:r>
            <w:proofErr w:type="spellStart"/>
            <w:r w:rsidRPr="00413F5E">
              <w:rPr>
                <w:rFonts w:ascii="Calibri" w:hAnsi="Calibri" w:cs="Calibri"/>
              </w:rPr>
              <w:t>autolinearity</w:t>
            </w:r>
            <w:proofErr w:type="spellEnd"/>
            <w:r w:rsidRPr="00413F5E">
              <w:rPr>
                <w:rFonts w:ascii="Calibri" w:hAnsi="Calibri" w:cs="Calibri"/>
              </w:rPr>
              <w:t>”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677348" w:rsidRDefault="007B06E4" w:rsidP="007B06E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6E4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677348" w:rsidRDefault="007B06E4" w:rsidP="007B06E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413F5E" w:rsidRDefault="004A0033" w:rsidP="004A0033">
            <w:pPr>
              <w:spacing w:after="0" w:line="240" w:lineRule="auto"/>
            </w:pPr>
            <w:r>
              <w:rPr>
                <w:rFonts w:ascii="Calibri" w:hAnsi="Calibri" w:cs="Calibri"/>
              </w:rPr>
              <w:t>analiza</w:t>
            </w:r>
            <w:r w:rsidR="007B06E4" w:rsidRPr="00413F5E">
              <w:rPr>
                <w:rFonts w:ascii="Calibri" w:hAnsi="Calibri" w:cs="Calibri"/>
              </w:rPr>
              <w:t xml:space="preserve"> modeli </w:t>
            </w:r>
            <w:proofErr w:type="spellStart"/>
            <w:r w:rsidR="007B06E4" w:rsidRPr="00413F5E">
              <w:rPr>
                <w:rFonts w:ascii="Calibri" w:hAnsi="Calibri" w:cs="Calibri"/>
              </w:rPr>
              <w:t>podz</w:t>
            </w:r>
            <w:r>
              <w:rPr>
                <w:rFonts w:ascii="Calibri" w:hAnsi="Calibri" w:cs="Calibri"/>
              </w:rPr>
              <w:t>ialow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komorek</w:t>
            </w:r>
            <w:proofErr w:type="spellEnd"/>
            <w:r>
              <w:rPr>
                <w:rFonts w:ascii="Calibri" w:hAnsi="Calibri" w:cs="Calibri"/>
              </w:rPr>
              <w:t xml:space="preserve"> synchronizowanych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Pr="00677348" w:rsidRDefault="007B06E4" w:rsidP="007B06E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4A0033" w:rsidP="004A00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licencja na jedno stanowisko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7E93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3" w:rsidRPr="00677348" w:rsidRDefault="00F57E93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3" w:rsidRDefault="00F57E93" w:rsidP="004A00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subskrypcja</w:t>
            </w:r>
            <w:r w:rsidRPr="0033277D">
              <w:rPr>
                <w:rFonts w:ascii="Tahoma" w:hAnsi="Tahoma" w:cs="Tahoma"/>
                <w:sz w:val="20"/>
                <w:szCs w:val="20"/>
              </w:rPr>
              <w:t xml:space="preserve"> licencji odnawialnej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277D">
              <w:rPr>
                <w:rFonts w:ascii="Tahoma" w:hAnsi="Tahoma" w:cs="Tahoma"/>
                <w:sz w:val="20"/>
                <w:szCs w:val="20"/>
              </w:rPr>
              <w:t>na okres pięciu lat lub</w:t>
            </w:r>
            <w:r>
              <w:rPr>
                <w:rFonts w:ascii="Tahoma" w:hAnsi="Tahoma" w:cs="Tahoma"/>
                <w:sz w:val="20"/>
                <w:szCs w:val="20"/>
              </w:rPr>
              <w:t xml:space="preserve"> subskrypcja</w:t>
            </w:r>
            <w:r w:rsidRPr="0033277D">
              <w:rPr>
                <w:rFonts w:ascii="Tahoma" w:hAnsi="Tahoma" w:cs="Tahoma"/>
                <w:sz w:val="20"/>
                <w:szCs w:val="20"/>
              </w:rPr>
              <w:t xml:space="preserve"> licencji wieczystej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3" w:rsidRPr="00677348" w:rsidRDefault="00F57E93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90" w:rsidRDefault="00CA58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90" w:rsidRDefault="00CA58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90" w:rsidRDefault="00CA5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90" w:rsidRDefault="00CA58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90" w:rsidRDefault="00CA5890" w:rsidP="00CA5890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0003FB55" wp14:editId="33CD9876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B25AF3" w:rsidRPr="00CA5890" w:rsidRDefault="00CA5890" w:rsidP="00CA5890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</w:t>
    </w:r>
    <w:r w:rsidRPr="002B1223">
      <w:rPr>
        <w:i/>
        <w:sz w:val="20"/>
      </w:rPr>
      <w:t>POIR.04.02.00-00-C004/1</w:t>
    </w:r>
    <w:r>
      <w:rPr>
        <w:i/>
        <w:sz w:val="20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90" w:rsidRDefault="00CA58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75E53"/>
    <w:rsid w:val="00082678"/>
    <w:rsid w:val="00121469"/>
    <w:rsid w:val="00125620"/>
    <w:rsid w:val="001A5D72"/>
    <w:rsid w:val="00202438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416C6E"/>
    <w:rsid w:val="004A0033"/>
    <w:rsid w:val="004F2A31"/>
    <w:rsid w:val="00510E02"/>
    <w:rsid w:val="00517D7F"/>
    <w:rsid w:val="00526E0F"/>
    <w:rsid w:val="005C16BA"/>
    <w:rsid w:val="0061132E"/>
    <w:rsid w:val="00622688"/>
    <w:rsid w:val="00677348"/>
    <w:rsid w:val="006A46A2"/>
    <w:rsid w:val="006D6C23"/>
    <w:rsid w:val="00727FDA"/>
    <w:rsid w:val="00750C09"/>
    <w:rsid w:val="007848F9"/>
    <w:rsid w:val="007A3BB8"/>
    <w:rsid w:val="007A5CA4"/>
    <w:rsid w:val="007B06E4"/>
    <w:rsid w:val="007B6575"/>
    <w:rsid w:val="007C5CF3"/>
    <w:rsid w:val="008034E9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5B49"/>
    <w:rsid w:val="00A66567"/>
    <w:rsid w:val="00A97B96"/>
    <w:rsid w:val="00AC787D"/>
    <w:rsid w:val="00AD58E2"/>
    <w:rsid w:val="00AE29AD"/>
    <w:rsid w:val="00AE518E"/>
    <w:rsid w:val="00B22760"/>
    <w:rsid w:val="00B25AF3"/>
    <w:rsid w:val="00B44082"/>
    <w:rsid w:val="00B50655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A5890"/>
    <w:rsid w:val="00CD3B80"/>
    <w:rsid w:val="00CE28B5"/>
    <w:rsid w:val="00CE5138"/>
    <w:rsid w:val="00D02667"/>
    <w:rsid w:val="00D16C0A"/>
    <w:rsid w:val="00D71A41"/>
    <w:rsid w:val="00E16261"/>
    <w:rsid w:val="00E6306C"/>
    <w:rsid w:val="00E76F86"/>
    <w:rsid w:val="00E866F4"/>
    <w:rsid w:val="00E952D4"/>
    <w:rsid w:val="00EA072B"/>
    <w:rsid w:val="00EA3332"/>
    <w:rsid w:val="00ED09FF"/>
    <w:rsid w:val="00ED35C6"/>
    <w:rsid w:val="00EF5E40"/>
    <w:rsid w:val="00F57E93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C339F40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3D6BF-5F84-4030-8D02-1D7C2DBC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4</cp:revision>
  <cp:lastPrinted>2020-07-23T08:06:00Z</cp:lastPrinted>
  <dcterms:created xsi:type="dcterms:W3CDTF">2020-09-30T11:46:00Z</dcterms:created>
  <dcterms:modified xsi:type="dcterms:W3CDTF">2020-10-07T09:23:00Z</dcterms:modified>
</cp:coreProperties>
</file>