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577834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577834">
        <w:rPr>
          <w:rFonts w:ascii="Tahoma" w:hAnsi="Tahoma" w:cs="Tahoma"/>
          <w:b/>
          <w:sz w:val="20"/>
          <w:szCs w:val="20"/>
        </w:rPr>
        <w:t>FORMULARZ PARAMETRY</w:t>
      </w:r>
      <w:r w:rsidRPr="00577834">
        <w:rPr>
          <w:rFonts w:ascii="Tahoma" w:hAnsi="Tahoma" w:cs="Tahoma"/>
          <w:sz w:val="20"/>
          <w:szCs w:val="20"/>
        </w:rPr>
        <w:t xml:space="preserve"> </w:t>
      </w:r>
      <w:r w:rsidR="00772684" w:rsidRPr="00577834">
        <w:rPr>
          <w:rFonts w:ascii="Tahoma" w:hAnsi="Tahoma" w:cs="Tahoma"/>
          <w:b/>
          <w:sz w:val="20"/>
          <w:szCs w:val="20"/>
          <w:u w:val="single"/>
        </w:rPr>
        <w:t>część nr 3</w:t>
      </w:r>
      <w:r w:rsidR="002D7A65" w:rsidRPr="00577834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577834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577834">
        <w:rPr>
          <w:rFonts w:ascii="Tahoma" w:hAnsi="Tahoma" w:cs="Tahoma"/>
          <w:b/>
          <w:sz w:val="20"/>
          <w:szCs w:val="20"/>
        </w:rPr>
        <w:t xml:space="preserve"> zestaw </w:t>
      </w:r>
      <w:r w:rsidR="00772684" w:rsidRPr="00577834">
        <w:rPr>
          <w:rFonts w:ascii="Tahoma" w:hAnsi="Tahoma" w:cs="Tahoma"/>
          <w:b/>
          <w:sz w:val="20"/>
          <w:szCs w:val="20"/>
        </w:rPr>
        <w:t>pipet</w:t>
      </w:r>
      <w:r w:rsidR="00577834" w:rsidRPr="00577834">
        <w:rPr>
          <w:rFonts w:ascii="Tahoma" w:hAnsi="Tahoma" w:cs="Tahoma"/>
          <w:b/>
          <w:sz w:val="20"/>
          <w:szCs w:val="20"/>
        </w:rPr>
        <w:t xml:space="preserve"> z akcesoriami</w:t>
      </w:r>
    </w:p>
    <w:p w:rsidR="00AE518E" w:rsidRPr="00577834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577834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577834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(miejscowość)</w:t>
      </w:r>
      <w:r w:rsidRPr="00577834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577834">
        <w:rPr>
          <w:rFonts w:ascii="Tahoma" w:hAnsi="Tahoma" w:cs="Tahoma"/>
          <w:sz w:val="20"/>
          <w:szCs w:val="20"/>
        </w:rPr>
        <w:t xml:space="preserve">, dnia </w:t>
      </w:r>
      <w:r w:rsidRPr="00577834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577834">
        <w:rPr>
          <w:rFonts w:ascii="Tahoma" w:hAnsi="Tahoma" w:cs="Tahoma"/>
          <w:sz w:val="20"/>
          <w:szCs w:val="20"/>
        </w:rPr>
        <w:t xml:space="preserve">r. </w:t>
      </w:r>
    </w:p>
    <w:p w:rsidR="00B25AF3" w:rsidRPr="00577834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577834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C173BA">
        <w:rPr>
          <w:rFonts w:ascii="Tahoma" w:hAnsi="Tahoma" w:cs="Tahoma"/>
          <w:sz w:val="20"/>
          <w:szCs w:val="20"/>
        </w:rPr>
        <w:t xml:space="preserve">. Wyposażenie do laboratorium </w:t>
      </w:r>
      <w:proofErr w:type="spellStart"/>
      <w:r w:rsidR="00C173BA">
        <w:rPr>
          <w:rFonts w:ascii="Tahoma" w:hAnsi="Tahoma" w:cs="Tahoma"/>
          <w:sz w:val="20"/>
          <w:szCs w:val="20"/>
        </w:rPr>
        <w:t>BrainCity</w:t>
      </w:r>
      <w:proofErr w:type="spellEnd"/>
      <w:r w:rsidR="00C173BA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Pr="00577834">
        <w:rPr>
          <w:rFonts w:ascii="Tahoma" w:hAnsi="Tahoma" w:cs="Tahoma"/>
          <w:sz w:val="20"/>
          <w:szCs w:val="20"/>
        </w:rPr>
        <w:t xml:space="preserve">, znak sprawy: </w:t>
      </w:r>
      <w:r w:rsidR="004D460C">
        <w:rPr>
          <w:rFonts w:ascii="Tahoma" w:hAnsi="Tahoma" w:cs="Tahoma"/>
          <w:b/>
          <w:sz w:val="20"/>
          <w:szCs w:val="20"/>
        </w:rPr>
        <w:t>AZP-261-16</w:t>
      </w:r>
      <w:r w:rsidRPr="00577834">
        <w:rPr>
          <w:rFonts w:ascii="Tahoma" w:hAnsi="Tahoma" w:cs="Tahoma"/>
          <w:b/>
          <w:sz w:val="20"/>
          <w:szCs w:val="20"/>
        </w:rPr>
        <w:t>/2020</w:t>
      </w:r>
      <w:r w:rsidRPr="00577834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577834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577834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577834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577834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577834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oświadczam,</w:t>
      </w:r>
      <w:r w:rsidR="0022432A" w:rsidRPr="00577834">
        <w:rPr>
          <w:rFonts w:ascii="Tahoma" w:hAnsi="Tahoma" w:cs="Tahoma"/>
          <w:sz w:val="20"/>
          <w:szCs w:val="20"/>
        </w:rPr>
        <w:t xml:space="preserve"> że oferujemy przedmiot zamówienia o parametrach techniczno – funkcjonalnych</w:t>
      </w:r>
      <w:r w:rsidR="00EA072B" w:rsidRPr="00577834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577834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A072B" w:rsidRPr="00577834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577834" w:rsidTr="00002BF0">
        <w:trPr>
          <w:trHeight w:val="92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577834" w:rsidRDefault="00EA072B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A.</w:t>
            </w:r>
          </w:p>
          <w:p w:rsidR="00EA072B" w:rsidRPr="00577834" w:rsidRDefault="00002BF0" w:rsidP="00807596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0,5-10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EA072B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77834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577834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577834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577834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7783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577834" w:rsidRDefault="00D16C0A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577834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577834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2BF0" w:rsidRPr="00577834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F0" w:rsidRPr="00577834" w:rsidRDefault="00002BF0" w:rsidP="00002BF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577834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A719AC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9405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9405FB">
              <w:rPr>
                <w:rFonts w:ascii="Tahoma" w:eastAsia="Tahoma" w:hAnsi="Tahoma" w:cs="Tahoma"/>
                <w:color w:val="000000"/>
                <w:sz w:val="20"/>
                <w:szCs w:val="20"/>
              </w:rPr>
              <w:t>trzy</w:t>
            </w:r>
            <w:bookmarkStart w:id="0" w:name="_GoBack"/>
            <w:bookmarkEnd w:id="0"/>
            <w:r w:rsidR="00E44817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ąca pomoc zdalną </w:t>
            </w:r>
            <w:r w:rsidR="009B3CA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="000E47A4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reakcja serwisu rozumiana jako moment podjęcia naprawy - w ciągu </w:t>
            </w:r>
            <w:r w:rsidR="009B3CA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48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9B3CA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577834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577834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577834" w:rsidRDefault="00D16C0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D16C0A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577834" w:rsidRDefault="00D16C0A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B.</w:t>
            </w:r>
          </w:p>
          <w:p w:rsidR="00D16C0A" w:rsidRPr="00577834" w:rsidRDefault="00807596" w:rsidP="00807596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2-20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D16C0A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577834" w:rsidRDefault="00D16C0A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D16C0A" w:rsidRPr="00577834" w:rsidRDefault="00D16C0A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16C0A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577834" w:rsidRDefault="00D16C0A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577834" w:rsidRDefault="00D16C0A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577834" w:rsidRDefault="00D16C0A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D7A65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65" w:rsidRPr="00577834" w:rsidRDefault="002D7A65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65" w:rsidRPr="00577834" w:rsidRDefault="002D7A65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851E41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7596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07596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6" w:rsidRPr="00577834" w:rsidRDefault="00807596" w:rsidP="008075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577834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577834" w:rsidRDefault="002D7A65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4F62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4F623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trzy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  <w:r w:rsidR="005839E9"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obejmująca pomoc zdalną </w:t>
            </w:r>
            <w:r w:rsidR="004F623F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  <w:r w:rsidR="005839E9"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523F01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  <w:r w:rsidR="005839E9"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C02984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  <w:r w:rsidR="005839E9"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577834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577834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1E41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C.</w:t>
            </w:r>
          </w:p>
          <w:p w:rsidR="00851E41" w:rsidRPr="00577834" w:rsidRDefault="00851E41" w:rsidP="00A719AC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2-200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(wypełnia Wykonawca)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523F0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39E9" w:rsidRPr="00577834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1E41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D.</w:t>
            </w:r>
          </w:p>
          <w:p w:rsidR="00851E41" w:rsidRPr="00577834" w:rsidRDefault="00851E41" w:rsidP="00851E41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100-1000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523F0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1E41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E.</w:t>
            </w:r>
          </w:p>
          <w:p w:rsidR="00851E41" w:rsidRPr="00577834" w:rsidRDefault="00851E41" w:rsidP="00851E41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30-300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1 sztuka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Każdy z kanałów posiada 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Możliwość korzystania z mniejszej ilości końcówek niż ilość posiadanych kanałów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Pojedynczy kanał możliwy do usunięcia, np. w przypadku korzystania z płytek 6-cio dołkowych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Dodatkowa łatwa regulacja pipety w zależności od gęstości stosowanej cieczy ze skalą -8 do </w:t>
            </w: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851E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="00C2176A" w:rsidRPr="0057783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0146B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2176A" w:rsidRPr="00577834" w:rsidRDefault="00C2176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851E41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F.</w:t>
            </w:r>
          </w:p>
          <w:p w:rsidR="00851E41" w:rsidRPr="00577834" w:rsidRDefault="00851E41" w:rsidP="00851E41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01-2,5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9 sztuk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0146B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="00C2176A" w:rsidRPr="0057783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E41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41" w:rsidRPr="00577834" w:rsidRDefault="00851E41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1E41" w:rsidRPr="00577834" w:rsidRDefault="00851E41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19AC" w:rsidRPr="00577834" w:rsidRDefault="00A719AC" w:rsidP="00A719A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A719AC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G.</w:t>
            </w:r>
          </w:p>
          <w:p w:rsidR="00A719AC" w:rsidRPr="00577834" w:rsidRDefault="00A719AC" w:rsidP="00A719AC">
            <w:pPr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zmiennoobjetościowa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zrzutnikiem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końcówek o zakresie 0,5-5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μl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5 sztuk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Pipeta nastawna wyposażona w czteropozycyjny wskaźnik nastawionej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Autoklawowalna</w:t>
            </w:r>
            <w:proofErr w:type="spellEnd"/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w całości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Waga pipety nie większa niż 80g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Stożkowe, sprężynujące zakończenie pipety umożliwiające precyzyjne nałożenie końcówki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Sprężynowanie stożka końcowego można wyłączyć poprzez instalację pierścienia blokującego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Posiada chip RFID z zapisanym numerem seryjnym i modelem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4-ro cyfrowy wskaźnik objętości, z ustawieniem w kierunku od góry do dołu,</w:t>
            </w:r>
            <w:r w:rsidRPr="00577834">
              <w:rPr>
                <w:rFonts w:ascii="Tahoma" w:hAnsi="Tahoma" w:cs="Tahoma"/>
                <w:bCs/>
                <w:sz w:val="20"/>
                <w:szCs w:val="20"/>
              </w:rPr>
              <w:t xml:space="preserve"> dzięki czemu nie ma konieczności przekręcania pipety w celu łatwego odczytania nastawionej objętości, co umożliwia obsługę przez osoby prawo i leworęczne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trzy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57783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19AC" w:rsidRPr="00577834" w:rsidRDefault="00A719AC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19AC" w:rsidRPr="00577834" w:rsidRDefault="00A719AC" w:rsidP="00A719A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A719AC" w:rsidRPr="00577834" w:rsidTr="00A719AC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H.</w:t>
            </w:r>
          </w:p>
          <w:p w:rsidR="00A719AC" w:rsidRPr="00577834" w:rsidRDefault="00A719AC" w:rsidP="00A719AC">
            <w:pPr>
              <w:ind w:left="36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Statyw karuzelowy na 6 sztuk pipet – 9 sztuk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0146BC">
            <w:pPr>
              <w:spacing w:after="0" w:line="240" w:lineRule="auto"/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</w:pP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staty</w:t>
            </w:r>
            <w:r w:rsidR="000146BC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>wy karuzelowe kompatybilne</w:t>
            </w:r>
            <w:r w:rsidRPr="00577834">
              <w:rPr>
                <w:rFonts w:ascii="Tahoma" w:hAnsi="Tahoma" w:cs="Tahoma"/>
                <w:bCs/>
                <w:color w:val="000000"/>
                <w:spacing w:val="-2"/>
                <w:sz w:val="20"/>
                <w:szCs w:val="20"/>
              </w:rPr>
              <w:t xml:space="preserve"> z urządzeniami od A do G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B05F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B05F82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C2176A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reakcja serwis </w:t>
            </w:r>
            <w:r w:rsidR="00A719AC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254CE9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19AC" w:rsidRPr="00577834" w:rsidRDefault="00A719AC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19AC" w:rsidRPr="00577834" w:rsidRDefault="00A719AC" w:rsidP="00A719A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77834">
        <w:rPr>
          <w:rFonts w:ascii="Tahoma" w:hAnsi="Tahoma" w:cs="Tahoma"/>
          <w:sz w:val="20"/>
          <w:szCs w:val="20"/>
        </w:rPr>
        <w:t>Tabela VIII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A719AC" w:rsidRPr="00577834" w:rsidTr="00254CE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7783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I.</w:t>
            </w:r>
          </w:p>
          <w:p w:rsidR="00A719AC" w:rsidRPr="00577834" w:rsidRDefault="00A719AC" w:rsidP="00A719AC">
            <w:pPr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Pipetor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ładowarką, uchwytem na ścianę, statywem oraz z 2 filtrami membranowymi 0,45 µm. – 4 sztuki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AC" w:rsidRPr="00577834" w:rsidRDefault="00A719AC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Elektroniczny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pipetor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pipet szklanych i z tworzyw sztucznych o zakresie pojemności: 0,1-100ml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Akumulator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litowo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-polimerowy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Diodowy wskaźnik informujący o stanie naładowania akumulatora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Waga nie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wieksza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niż 162 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Czas ładowania akumulatora nie większy niż 3 godziny, możliwość używania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pipetora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trakcie ładowania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Wytrzymałość baterii minimalnie 6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Wyświetlacz stanu baterii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Płynna regulacja prędkości za pomocą przycisków pobierania i wypuszczania cieczy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DED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254CE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0146B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zestawie uchwyt do montażu urządzenia na płaskiej powierzchni pionowej , stojak do </w:t>
            </w:r>
            <w:proofErr w:type="spellStart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>postawinia</w:t>
            </w:r>
            <w:proofErr w:type="spellEnd"/>
            <w:r w:rsidRPr="00577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urządzenia na blacie oraz 2 wymienne filtry membranowe 0,45 µm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D" w:rsidRPr="00577834" w:rsidRDefault="00AE4DED" w:rsidP="00AE4DE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834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B05F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B05F82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57783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</w:t>
            </w:r>
            <w:r w:rsidR="00FD6C91"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19AC" w:rsidRPr="00577834" w:rsidTr="00A719AC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E4DED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77834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C" w:rsidRPr="00577834" w:rsidRDefault="00A719AC" w:rsidP="00A719A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19AC" w:rsidRPr="00851E41" w:rsidRDefault="00A719AC" w:rsidP="00851E41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719AC" w:rsidRPr="00851E41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82" w:rsidRDefault="00B05F82" w:rsidP="00B25AF3">
      <w:pPr>
        <w:spacing w:after="0" w:line="240" w:lineRule="auto"/>
      </w:pPr>
      <w:r>
        <w:separator/>
      </w:r>
    </w:p>
  </w:endnote>
  <w:endnote w:type="continuationSeparator" w:id="0">
    <w:p w:rsidR="00B05F82" w:rsidRDefault="00B05F82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82" w:rsidRDefault="00B05F82" w:rsidP="00B25AF3">
      <w:pPr>
        <w:spacing w:after="0" w:line="240" w:lineRule="auto"/>
      </w:pPr>
      <w:r>
        <w:separator/>
      </w:r>
    </w:p>
  </w:footnote>
  <w:footnote w:type="continuationSeparator" w:id="0">
    <w:p w:rsidR="00B05F82" w:rsidRDefault="00B05F82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82" w:rsidRPr="000E586C" w:rsidRDefault="00B05F82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>
      <w:rPr>
        <w:rFonts w:ascii="Tahoma" w:hAnsi="Tahoma" w:cs="Tahoma"/>
        <w:i/>
        <w:color w:val="0070C0"/>
        <w:sz w:val="16"/>
        <w:szCs w:val="16"/>
      </w:rPr>
      <w:t xml:space="preserve">2.3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05F82" w:rsidRDefault="00B05F82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CBA"/>
    <w:multiLevelType w:val="hybridMultilevel"/>
    <w:tmpl w:val="14985266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F362C"/>
    <w:multiLevelType w:val="hybridMultilevel"/>
    <w:tmpl w:val="CEE0E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45074"/>
    <w:multiLevelType w:val="hybridMultilevel"/>
    <w:tmpl w:val="6B66B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02BF0"/>
    <w:rsid w:val="000146BC"/>
    <w:rsid w:val="000547C3"/>
    <w:rsid w:val="000E47A4"/>
    <w:rsid w:val="00193DFB"/>
    <w:rsid w:val="001A5D72"/>
    <w:rsid w:val="001B48F0"/>
    <w:rsid w:val="00220704"/>
    <w:rsid w:val="0022432A"/>
    <w:rsid w:val="00254CE9"/>
    <w:rsid w:val="002C5C00"/>
    <w:rsid w:val="002D7A65"/>
    <w:rsid w:val="002F293C"/>
    <w:rsid w:val="00314898"/>
    <w:rsid w:val="00380282"/>
    <w:rsid w:val="003A6616"/>
    <w:rsid w:val="003E2C1F"/>
    <w:rsid w:val="003F5DFD"/>
    <w:rsid w:val="004D0924"/>
    <w:rsid w:val="004D460C"/>
    <w:rsid w:val="004F623F"/>
    <w:rsid w:val="00510E02"/>
    <w:rsid w:val="00523F01"/>
    <w:rsid w:val="00574EB9"/>
    <w:rsid w:val="00577834"/>
    <w:rsid w:val="005839E9"/>
    <w:rsid w:val="005B7DFA"/>
    <w:rsid w:val="006C6766"/>
    <w:rsid w:val="006D6C23"/>
    <w:rsid w:val="00711E41"/>
    <w:rsid w:val="00750C09"/>
    <w:rsid w:val="00772684"/>
    <w:rsid w:val="007A3BB8"/>
    <w:rsid w:val="007C5CF3"/>
    <w:rsid w:val="00807596"/>
    <w:rsid w:val="008164D7"/>
    <w:rsid w:val="00851E41"/>
    <w:rsid w:val="00930900"/>
    <w:rsid w:val="009405FB"/>
    <w:rsid w:val="00950EF7"/>
    <w:rsid w:val="00957A24"/>
    <w:rsid w:val="009A3404"/>
    <w:rsid w:val="009B3CAF"/>
    <w:rsid w:val="009B4404"/>
    <w:rsid w:val="009C21B9"/>
    <w:rsid w:val="00A01F8D"/>
    <w:rsid w:val="00A07435"/>
    <w:rsid w:val="00A53DC0"/>
    <w:rsid w:val="00A719AC"/>
    <w:rsid w:val="00AD7E32"/>
    <w:rsid w:val="00AE29AD"/>
    <w:rsid w:val="00AE4DED"/>
    <w:rsid w:val="00AE518E"/>
    <w:rsid w:val="00B05F82"/>
    <w:rsid w:val="00B22760"/>
    <w:rsid w:val="00B25AF3"/>
    <w:rsid w:val="00BF236F"/>
    <w:rsid w:val="00BF5DC8"/>
    <w:rsid w:val="00C02984"/>
    <w:rsid w:val="00C173BA"/>
    <w:rsid w:val="00C2176A"/>
    <w:rsid w:val="00CD3B80"/>
    <w:rsid w:val="00D11BAD"/>
    <w:rsid w:val="00D16C0A"/>
    <w:rsid w:val="00E16261"/>
    <w:rsid w:val="00E44817"/>
    <w:rsid w:val="00E46DFB"/>
    <w:rsid w:val="00EA072B"/>
    <w:rsid w:val="00EA647A"/>
    <w:rsid w:val="00ED09FF"/>
    <w:rsid w:val="00ED35C6"/>
    <w:rsid w:val="00F15D35"/>
    <w:rsid w:val="00F626D8"/>
    <w:rsid w:val="00F94C72"/>
    <w:rsid w:val="00FA080E"/>
    <w:rsid w:val="00FA6DA1"/>
    <w:rsid w:val="00FD5A6B"/>
    <w:rsid w:val="00FD6C91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C0237F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81F5A-3644-4C80-A92E-F620EF00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2043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13</cp:revision>
  <dcterms:created xsi:type="dcterms:W3CDTF">2020-07-07T06:29:00Z</dcterms:created>
  <dcterms:modified xsi:type="dcterms:W3CDTF">2020-07-09T10:31:00Z</dcterms:modified>
</cp:coreProperties>
</file>