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06543D">
        <w:rPr>
          <w:rFonts w:ascii="Tahoma" w:hAnsi="Tahoma" w:cs="Tahoma"/>
          <w:bCs/>
          <w:sz w:val="20"/>
          <w:szCs w:val="20"/>
        </w:rPr>
        <w:t>Elementy zestawu Eco-Hab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06543D">
        <w:rPr>
          <w:rFonts w:ascii="Tahoma" w:hAnsi="Tahoma" w:cs="Tahoma"/>
          <w:b/>
          <w:sz w:val="20"/>
          <w:szCs w:val="20"/>
        </w:rPr>
        <w:t>AZP-261-29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6543D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63E9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0F85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04F06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14100"/>
    <w:rsid w:val="00B43AF5"/>
    <w:rsid w:val="00B44B40"/>
    <w:rsid w:val="00B556EE"/>
    <w:rsid w:val="00B650ED"/>
    <w:rsid w:val="00B66D25"/>
    <w:rsid w:val="00B66DAE"/>
    <w:rsid w:val="00B75588"/>
    <w:rsid w:val="00B85D34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FBA11"/>
  <w15:docId w15:val="{0DC50C73-F806-45B7-9F03-05C8BFE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8186-3104-49C3-A018-434D0D71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103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2020-09-18T06:28:00Z</dcterms:created>
  <dcterms:modified xsi:type="dcterms:W3CDTF">2020-09-18T06:30:00Z</dcterms:modified>
</cp:coreProperties>
</file>