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B4" w:rsidRPr="000E586C" w:rsidRDefault="005A24B4" w:rsidP="005A24B4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317CD5">
        <w:rPr>
          <w:rFonts w:ascii="Tahoma" w:hAnsi="Tahoma" w:cs="Tahoma"/>
          <w:i/>
          <w:color w:val="0070C0"/>
          <w:sz w:val="16"/>
          <w:szCs w:val="16"/>
        </w:rPr>
        <w:t>7</w:t>
      </w:r>
      <w:bookmarkStart w:id="0" w:name="_GoBack"/>
      <w:bookmarkEnd w:id="0"/>
      <w:r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5A24B4" w:rsidRDefault="005A24B4" w:rsidP="00B66DA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94A66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894A66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894A66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894A66">
        <w:rPr>
          <w:rFonts w:ascii="Tahoma" w:hAnsi="Tahoma" w:cs="Tahoma"/>
          <w:b/>
          <w:i/>
          <w:color w:val="0070C0"/>
        </w:rPr>
        <w:t>, o której mowa w art. 86 ust. 5 ustawy</w:t>
      </w:r>
      <w:r w:rsidRPr="00894A66">
        <w:rPr>
          <w:rFonts w:ascii="Tahoma" w:hAnsi="Tahoma" w:cs="Tahoma"/>
          <w:b/>
          <w:i/>
          <w:color w:val="0070C0"/>
        </w:rPr>
        <w:t>)</w:t>
      </w: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Pr="001527E0" w:rsidRDefault="00894A66" w:rsidP="00894A6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894A66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D297D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EF4975">
        <w:rPr>
          <w:rFonts w:ascii="Tahoma" w:hAnsi="Tahoma" w:cs="Tahoma"/>
          <w:sz w:val="20"/>
          <w:szCs w:val="20"/>
        </w:rPr>
        <w:t>,</w:t>
      </w:r>
      <w:r w:rsidR="00DD297D" w:rsidRPr="00BF16A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297D" w:rsidRPr="00BF16AE">
        <w:rPr>
          <w:rFonts w:ascii="Tahoma" w:hAnsi="Tahoma" w:cs="Tahoma"/>
          <w:sz w:val="20"/>
          <w:szCs w:val="20"/>
        </w:rPr>
        <w:t>pn</w:t>
      </w:r>
      <w:proofErr w:type="spellEnd"/>
      <w:r w:rsidR="000D6D9D">
        <w:rPr>
          <w:rFonts w:ascii="Tahoma" w:hAnsi="Tahoma" w:cs="Tahoma"/>
          <w:sz w:val="20"/>
          <w:szCs w:val="20"/>
        </w:rPr>
        <w:t>: System do obrazowania w czasie rzeczywistym parametrów życiowych komórek</w:t>
      </w:r>
      <w:r w:rsidR="006A18EF">
        <w:rPr>
          <w:rFonts w:ascii="Tahoma" w:hAnsi="Tahoma" w:cs="Tahoma"/>
          <w:sz w:val="20"/>
          <w:szCs w:val="20"/>
        </w:rPr>
        <w:t>,</w:t>
      </w:r>
      <w:r w:rsidR="006A18EF" w:rsidRPr="000B0C75">
        <w:rPr>
          <w:rFonts w:ascii="Tahoma" w:hAnsi="Tahoma" w:cs="Tahoma"/>
          <w:sz w:val="20"/>
          <w:szCs w:val="20"/>
        </w:rPr>
        <w:t xml:space="preserve"> znak sprawy: </w:t>
      </w:r>
      <w:r w:rsidR="000D6D9D">
        <w:rPr>
          <w:rFonts w:ascii="Tahoma" w:hAnsi="Tahoma" w:cs="Tahoma"/>
          <w:b/>
          <w:sz w:val="20"/>
          <w:szCs w:val="20"/>
        </w:rPr>
        <w:t>AZP-261-44</w:t>
      </w:r>
      <w:r w:rsidR="006A18EF">
        <w:rPr>
          <w:rFonts w:ascii="Tahoma" w:hAnsi="Tahoma" w:cs="Tahoma"/>
          <w:b/>
          <w:sz w:val="20"/>
          <w:szCs w:val="20"/>
        </w:rPr>
        <w:t>/2020</w:t>
      </w:r>
      <w:r w:rsidR="00DD297D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DD297D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DD297D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DD297D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DD297D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:</w:t>
      </w:r>
      <w:r w:rsidR="00DD297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575BCD" w:rsidRPr="008F5DF6" w:rsidRDefault="00826C36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lastRenderedPageBreak/>
        <w:t>__________________</w:t>
      </w:r>
      <w:r w:rsidR="00894A66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</w:t>
      </w:r>
      <w:r w:rsidR="006A18EF">
        <w:rPr>
          <w:rFonts w:ascii="Tahoma" w:hAnsi="Tahoma" w:cs="Tahoma"/>
          <w:color w:val="0070C0"/>
          <w:sz w:val="20"/>
          <w:szCs w:val="20"/>
        </w:rPr>
        <w:t>,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3F0974" w:rsidRDefault="005D52EC" w:rsidP="00894A66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10" w:rsidRDefault="00810710">
      <w:r>
        <w:separator/>
      </w:r>
    </w:p>
  </w:endnote>
  <w:endnote w:type="continuationSeparator" w:id="0">
    <w:p w:rsidR="00810710" w:rsidRDefault="0081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10" w:rsidRDefault="00810710">
      <w:r>
        <w:separator/>
      </w:r>
    </w:p>
  </w:footnote>
  <w:footnote w:type="continuationSeparator" w:id="0">
    <w:p w:rsidR="00810710" w:rsidRDefault="0081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B4" w:rsidRDefault="005A24B4" w:rsidP="005A24B4">
    <w:pPr>
      <w:pStyle w:val="Stopka"/>
      <w:jc w:val="both"/>
    </w:pPr>
    <w:r>
      <w:rPr>
        <w:noProof/>
      </w:rPr>
      <w:drawing>
        <wp:inline distT="0" distB="0" distL="0" distR="0" wp14:anchorId="33AD369E" wp14:editId="17152C5C">
          <wp:extent cx="533400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24B4" w:rsidRDefault="005A24B4" w:rsidP="005A24B4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8041A3" w:rsidRPr="005A24B4" w:rsidRDefault="005A24B4" w:rsidP="005A24B4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C4C4D"/>
    <w:rsid w:val="000D6D9D"/>
    <w:rsid w:val="000F4233"/>
    <w:rsid w:val="000F6CB3"/>
    <w:rsid w:val="0010791F"/>
    <w:rsid w:val="0012218D"/>
    <w:rsid w:val="00132C8F"/>
    <w:rsid w:val="00150EEA"/>
    <w:rsid w:val="001527E0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17CD5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A24B4"/>
    <w:rsid w:val="005C2F96"/>
    <w:rsid w:val="005C557A"/>
    <w:rsid w:val="005D52EC"/>
    <w:rsid w:val="00605AEA"/>
    <w:rsid w:val="0069392F"/>
    <w:rsid w:val="00696D06"/>
    <w:rsid w:val="006A18EF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10710"/>
    <w:rsid w:val="00822E67"/>
    <w:rsid w:val="00824221"/>
    <w:rsid w:val="00826C36"/>
    <w:rsid w:val="008527D7"/>
    <w:rsid w:val="00853169"/>
    <w:rsid w:val="0085370E"/>
    <w:rsid w:val="00855EA0"/>
    <w:rsid w:val="00894A66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27E08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90115"/>
    <w:rsid w:val="00BC5E06"/>
    <w:rsid w:val="00C2211F"/>
    <w:rsid w:val="00C31439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587A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6666D"/>
    <w:rsid w:val="00E7247F"/>
    <w:rsid w:val="00E72E08"/>
    <w:rsid w:val="00EA0732"/>
    <w:rsid w:val="00EC7812"/>
    <w:rsid w:val="00ED2C6B"/>
    <w:rsid w:val="00EF4975"/>
    <w:rsid w:val="00F13551"/>
    <w:rsid w:val="00F1486A"/>
    <w:rsid w:val="00F32D57"/>
    <w:rsid w:val="00F34480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56B00723"/>
  <w15:docId w15:val="{F0678090-271A-4CFB-9351-099C5958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2A654-7328-4B3F-873F-9DA9149C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5</cp:revision>
  <dcterms:created xsi:type="dcterms:W3CDTF">2020-11-26T08:52:00Z</dcterms:created>
  <dcterms:modified xsi:type="dcterms:W3CDTF">2020-11-26T09:16:00Z</dcterms:modified>
</cp:coreProperties>
</file>