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033EBE71"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D33DE6">
        <w:rPr>
          <w:rFonts w:asciiTheme="minorHAnsi" w:hAnsiTheme="minorHAnsi" w:cstheme="minorHAnsi"/>
          <w:b/>
          <w:sz w:val="24"/>
          <w:szCs w:val="24"/>
        </w:rPr>
        <w:t>19</w:t>
      </w:r>
      <w:r w:rsidR="00371D9B" w:rsidRPr="00264BBF">
        <w:rPr>
          <w:rFonts w:asciiTheme="minorHAnsi" w:hAnsiTheme="minorHAnsi" w:cstheme="minorHAnsi"/>
          <w:b/>
          <w:sz w:val="24"/>
          <w:szCs w:val="24"/>
        </w:rPr>
        <w:t>.09.2019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577DA7AE"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95266B">
        <w:rPr>
          <w:rFonts w:asciiTheme="minorHAnsi" w:hAnsiTheme="minorHAnsi" w:cstheme="minorHAnsi"/>
          <w:b/>
          <w:bCs/>
          <w:caps/>
          <w:sz w:val="24"/>
          <w:szCs w:val="24"/>
        </w:rPr>
        <w:t>104</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0A218498"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bookmarkStart w:id="0" w:name="_GoBack"/>
      <w:r w:rsidR="00584D9A">
        <w:rPr>
          <w:rFonts w:asciiTheme="minorHAnsi" w:hAnsiTheme="minorHAnsi" w:cstheme="minorHAnsi"/>
          <w:b/>
          <w:sz w:val="24"/>
          <w:szCs w:val="24"/>
        </w:rPr>
        <w:t>Dharmacon</w:t>
      </w:r>
      <w:bookmarkEnd w:id="0"/>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79242F9D"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5C59C663"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niej niż do dnia 27</w:t>
      </w:r>
      <w:r w:rsidR="008934D2">
        <w:rPr>
          <w:rFonts w:asciiTheme="minorHAnsi" w:hAnsiTheme="minorHAnsi" w:cstheme="minorHAnsi"/>
          <w:b/>
          <w:bCs/>
          <w:sz w:val="24"/>
          <w:szCs w:val="24"/>
        </w:rPr>
        <w:t>.09.2019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BA68E4">
      <w:pPr>
        <w:spacing w:line="259" w:lineRule="auto"/>
        <w:ind w:firstLine="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BA68E4">
      <w:pPr>
        <w:numPr>
          <w:ilvl w:val="0"/>
          <w:numId w:val="6"/>
        </w:numPr>
        <w:spacing w:line="259" w:lineRule="auto"/>
        <w:ind w:left="426" w:hanging="426"/>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BA68E4">
      <w:pPr>
        <w:numPr>
          <w:ilvl w:val="0"/>
          <w:numId w:val="6"/>
        </w:numPr>
        <w:spacing w:line="259" w:lineRule="auto"/>
        <w:ind w:left="426"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BA68E4">
      <w:pPr>
        <w:spacing w:line="259" w:lineRule="auto"/>
        <w:ind w:firstLine="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055FF91B"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w:t>
      </w:r>
      <w:r w:rsidR="00BA68E4">
        <w:rPr>
          <w:rFonts w:asciiTheme="minorHAnsi" w:hAnsiTheme="minorHAnsi" w:cstheme="minorHAnsi"/>
          <w:sz w:val="24"/>
          <w:szCs w:val="24"/>
        </w:rPr>
        <w:t>ego się dostawą odczynników.</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BA68E4">
      <w:pPr>
        <w:pStyle w:val="Akapitzlist"/>
        <w:numPr>
          <w:ilvl w:val="0"/>
          <w:numId w:val="3"/>
        </w:numPr>
        <w:tabs>
          <w:tab w:val="clear" w:pos="720"/>
          <w:tab w:val="num" w:pos="284"/>
        </w:tabs>
        <w:autoSpaceDE w:val="0"/>
        <w:autoSpaceDN w:val="0"/>
        <w:adjustRightInd w:val="0"/>
        <w:spacing w:line="259" w:lineRule="auto"/>
        <w:ind w:left="284" w:hanging="284"/>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BA68E4">
      <w:pPr>
        <w:pStyle w:val="Akapitzlist"/>
        <w:numPr>
          <w:ilvl w:val="0"/>
          <w:numId w:val="3"/>
        </w:numPr>
        <w:tabs>
          <w:tab w:val="clear" w:pos="720"/>
          <w:tab w:val="num" w:pos="284"/>
        </w:tabs>
        <w:autoSpaceDE w:val="0"/>
        <w:autoSpaceDN w:val="0"/>
        <w:adjustRightInd w:val="0"/>
        <w:spacing w:line="259" w:lineRule="auto"/>
        <w:ind w:left="284" w:hanging="284"/>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BA68E4">
      <w:pPr>
        <w:numPr>
          <w:ilvl w:val="0"/>
          <w:numId w:val="1"/>
        </w:numPr>
        <w:autoSpaceDE w:val="0"/>
        <w:autoSpaceDN w:val="0"/>
        <w:adjustRightInd w:val="0"/>
        <w:spacing w:line="259" w:lineRule="auto"/>
        <w:ind w:left="357" w:right="-1"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BA68E4">
      <w:pPr>
        <w:numPr>
          <w:ilvl w:val="0"/>
          <w:numId w:val="1"/>
        </w:numPr>
        <w:autoSpaceDE w:val="0"/>
        <w:autoSpaceDN w:val="0"/>
        <w:adjustRightInd w:val="0"/>
        <w:spacing w:line="259" w:lineRule="auto"/>
        <w:ind w:left="357" w:right="-1"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40A85017" w:rsidR="004C4F75" w:rsidRPr="00AE56B7" w:rsidRDefault="00EB537D" w:rsidP="00BA68E4">
      <w:pPr>
        <w:numPr>
          <w:ilvl w:val="0"/>
          <w:numId w:val="1"/>
        </w:numPr>
        <w:autoSpaceDE w:val="0"/>
        <w:autoSpaceDN w:val="0"/>
        <w:adjustRightInd w:val="0"/>
        <w:spacing w:line="259" w:lineRule="auto"/>
        <w:ind w:right="-1"/>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BA68E4">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2C364E32" w:rsidR="00EB537D" w:rsidRPr="00AE56B7" w:rsidRDefault="00EB537D" w:rsidP="00BA68E4">
      <w:pPr>
        <w:numPr>
          <w:ilvl w:val="0"/>
          <w:numId w:val="1"/>
        </w:numPr>
        <w:autoSpaceDE w:val="0"/>
        <w:autoSpaceDN w:val="0"/>
        <w:adjustRightInd w:val="0"/>
        <w:spacing w:line="259" w:lineRule="auto"/>
        <w:ind w:right="-1"/>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584D9A">
        <w:rPr>
          <w:rFonts w:asciiTheme="minorHAnsi" w:hAnsiTheme="minorHAnsi" w:cstheme="minorHAnsi"/>
          <w:sz w:val="24"/>
          <w:szCs w:val="24"/>
          <w:u w:val="single"/>
        </w:rPr>
        <w:t>DHARMACON</w:t>
      </w:r>
      <w:r w:rsidR="00A26D3A">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BA68E4">
      <w:pPr>
        <w:numPr>
          <w:ilvl w:val="0"/>
          <w:numId w:val="1"/>
        </w:numPr>
        <w:autoSpaceDE w:val="0"/>
        <w:autoSpaceDN w:val="0"/>
        <w:adjustRightInd w:val="0"/>
        <w:spacing w:line="259" w:lineRule="auto"/>
        <w:ind w:right="-1"/>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A68E4">
      <w:pPr>
        <w:autoSpaceDE w:val="0"/>
        <w:autoSpaceDN w:val="0"/>
        <w:adjustRightInd w:val="0"/>
        <w:spacing w:line="259" w:lineRule="auto"/>
        <w:ind w:left="360" w:right="-1"/>
        <w:jc w:val="both"/>
        <w:rPr>
          <w:rFonts w:asciiTheme="minorHAnsi" w:hAnsiTheme="minorHAnsi" w:cstheme="minorHAnsi"/>
          <w:sz w:val="24"/>
          <w:szCs w:val="24"/>
        </w:rPr>
      </w:pPr>
    </w:p>
    <w:p w14:paraId="5289E2D0" w14:textId="77777777" w:rsidR="00EB537D" w:rsidRPr="00AE56B7" w:rsidRDefault="006E711A" w:rsidP="00BA68E4">
      <w:pPr>
        <w:autoSpaceDE w:val="0"/>
        <w:autoSpaceDN w:val="0"/>
        <w:adjustRightInd w:val="0"/>
        <w:spacing w:line="259" w:lineRule="auto"/>
        <w:ind w:right="-1"/>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BA68E4">
      <w:pPr>
        <w:pStyle w:val="Akapitzlist"/>
        <w:numPr>
          <w:ilvl w:val="0"/>
          <w:numId w:val="2"/>
        </w:numPr>
        <w:tabs>
          <w:tab w:val="clear" w:pos="720"/>
          <w:tab w:val="num" w:pos="426"/>
        </w:tabs>
        <w:autoSpaceDE w:val="0"/>
        <w:autoSpaceDN w:val="0"/>
        <w:adjustRightInd w:val="0"/>
        <w:spacing w:line="259" w:lineRule="auto"/>
        <w:ind w:right="-1"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BA68E4">
      <w:pPr>
        <w:numPr>
          <w:ilvl w:val="0"/>
          <w:numId w:val="2"/>
        </w:numPr>
        <w:tabs>
          <w:tab w:val="clear" w:pos="720"/>
          <w:tab w:val="num" w:pos="426"/>
        </w:tabs>
        <w:autoSpaceDE w:val="0"/>
        <w:autoSpaceDN w:val="0"/>
        <w:adjustRightInd w:val="0"/>
        <w:spacing w:line="259" w:lineRule="auto"/>
        <w:ind w:right="-1"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77777777" w:rsidR="00484B3F" w:rsidRPr="00AE56B7" w:rsidRDefault="00484B3F" w:rsidP="00BA68E4">
      <w:pPr>
        <w:numPr>
          <w:ilvl w:val="0"/>
          <w:numId w:val="2"/>
        </w:numPr>
        <w:tabs>
          <w:tab w:val="clear" w:pos="720"/>
          <w:tab w:val="num" w:pos="426"/>
        </w:tabs>
        <w:autoSpaceDE w:val="0"/>
        <w:autoSpaceDN w:val="0"/>
        <w:adjustRightInd w:val="0"/>
        <w:spacing w:line="259" w:lineRule="auto"/>
        <w:ind w:left="426" w:right="-1"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p>
    <w:p w14:paraId="7DA6E5B2" w14:textId="77777777" w:rsidR="00EB537D" w:rsidRPr="00AE56B7" w:rsidRDefault="00EB537D" w:rsidP="00BA68E4">
      <w:pPr>
        <w:numPr>
          <w:ilvl w:val="0"/>
          <w:numId w:val="2"/>
        </w:numPr>
        <w:tabs>
          <w:tab w:val="clear" w:pos="720"/>
          <w:tab w:val="num" w:pos="426"/>
        </w:tabs>
        <w:autoSpaceDE w:val="0"/>
        <w:autoSpaceDN w:val="0"/>
        <w:adjustRightInd w:val="0"/>
        <w:spacing w:line="259" w:lineRule="auto"/>
        <w:ind w:left="426" w:right="-1"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3B3879C5" w:rsidR="00EB537D" w:rsidRDefault="00EB537D" w:rsidP="00BA68E4">
      <w:pPr>
        <w:numPr>
          <w:ilvl w:val="0"/>
          <w:numId w:val="2"/>
        </w:numPr>
        <w:tabs>
          <w:tab w:val="clear" w:pos="720"/>
          <w:tab w:val="num" w:pos="426"/>
        </w:tabs>
        <w:autoSpaceDE w:val="0"/>
        <w:autoSpaceDN w:val="0"/>
        <w:adjustRightInd w:val="0"/>
        <w:spacing w:line="259" w:lineRule="auto"/>
        <w:ind w:left="426" w:right="-1"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p</w:t>
      </w:r>
      <w:r w:rsidR="00BA68E4">
        <w:rPr>
          <w:rFonts w:asciiTheme="minorHAnsi" w:hAnsiTheme="minorHAnsi" w:cstheme="minorHAnsi"/>
          <w:sz w:val="24"/>
          <w:szCs w:val="24"/>
        </w:rPr>
        <w:t xml:space="preserve">rawo do nie wybierania żadnego </w:t>
      </w:r>
      <w:r w:rsidRPr="00AE56B7">
        <w:rPr>
          <w:rFonts w:asciiTheme="minorHAnsi" w:hAnsiTheme="minorHAnsi" w:cstheme="minorHAnsi"/>
          <w:sz w:val="24"/>
          <w:szCs w:val="24"/>
        </w:rPr>
        <w:t>z Wykonawców.</w:t>
      </w:r>
    </w:p>
    <w:p w14:paraId="3460040C" w14:textId="013CA6BE" w:rsidR="0002660F" w:rsidRDefault="0002660F" w:rsidP="00BA68E4">
      <w:pPr>
        <w:numPr>
          <w:ilvl w:val="0"/>
          <w:numId w:val="2"/>
        </w:numPr>
        <w:tabs>
          <w:tab w:val="clear" w:pos="720"/>
          <w:tab w:val="num" w:pos="426"/>
        </w:tabs>
        <w:autoSpaceDE w:val="0"/>
        <w:autoSpaceDN w:val="0"/>
        <w:adjustRightInd w:val="0"/>
        <w:spacing w:line="259" w:lineRule="auto"/>
        <w:ind w:left="426" w:right="-1"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B7329"/>
    <w:rsid w:val="002C3316"/>
    <w:rsid w:val="00350776"/>
    <w:rsid w:val="00371D9B"/>
    <w:rsid w:val="00373230"/>
    <w:rsid w:val="00385AC8"/>
    <w:rsid w:val="00397825"/>
    <w:rsid w:val="003B0744"/>
    <w:rsid w:val="003C3A4A"/>
    <w:rsid w:val="003D3178"/>
    <w:rsid w:val="003D3797"/>
    <w:rsid w:val="00424595"/>
    <w:rsid w:val="00484B3F"/>
    <w:rsid w:val="00494712"/>
    <w:rsid w:val="004C4F75"/>
    <w:rsid w:val="004D08EB"/>
    <w:rsid w:val="004D5E71"/>
    <w:rsid w:val="00532DC3"/>
    <w:rsid w:val="00584D9A"/>
    <w:rsid w:val="006B73C3"/>
    <w:rsid w:val="006E711A"/>
    <w:rsid w:val="006F6989"/>
    <w:rsid w:val="00705D1A"/>
    <w:rsid w:val="00780AD6"/>
    <w:rsid w:val="007D7EEB"/>
    <w:rsid w:val="007E69F0"/>
    <w:rsid w:val="008204CD"/>
    <w:rsid w:val="00842102"/>
    <w:rsid w:val="008759ED"/>
    <w:rsid w:val="00885F27"/>
    <w:rsid w:val="00891F6C"/>
    <w:rsid w:val="008934D2"/>
    <w:rsid w:val="008957F8"/>
    <w:rsid w:val="008B6BC0"/>
    <w:rsid w:val="0092310C"/>
    <w:rsid w:val="0095266B"/>
    <w:rsid w:val="0097750B"/>
    <w:rsid w:val="009876A3"/>
    <w:rsid w:val="009C66F8"/>
    <w:rsid w:val="00A04961"/>
    <w:rsid w:val="00A1484C"/>
    <w:rsid w:val="00A26D3A"/>
    <w:rsid w:val="00A649F7"/>
    <w:rsid w:val="00AE56B7"/>
    <w:rsid w:val="00B21058"/>
    <w:rsid w:val="00B21918"/>
    <w:rsid w:val="00B45C62"/>
    <w:rsid w:val="00B56551"/>
    <w:rsid w:val="00B76E3D"/>
    <w:rsid w:val="00BA2877"/>
    <w:rsid w:val="00BA4A7A"/>
    <w:rsid w:val="00BA5986"/>
    <w:rsid w:val="00BA68E4"/>
    <w:rsid w:val="00BB34B1"/>
    <w:rsid w:val="00BC2975"/>
    <w:rsid w:val="00BC63D5"/>
    <w:rsid w:val="00CD1D41"/>
    <w:rsid w:val="00D33DE6"/>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1527</Words>
  <Characters>9165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Elżbieta Stefaniuk</cp:lastModifiedBy>
  <cp:revision>2</cp:revision>
  <cp:lastPrinted>2019-09-13T08:09:00Z</cp:lastPrinted>
  <dcterms:created xsi:type="dcterms:W3CDTF">2019-09-19T08:51:00Z</dcterms:created>
  <dcterms:modified xsi:type="dcterms:W3CDTF">2019-09-19T08:51:00Z</dcterms:modified>
</cp:coreProperties>
</file>