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E02B6" w14:textId="77777777" w:rsidR="00092BB7" w:rsidRPr="002329A0" w:rsidRDefault="00092BB7" w:rsidP="002329A0">
      <w:pPr>
        <w:spacing w:after="0" w:line="240" w:lineRule="auto"/>
        <w:rPr>
          <w:rFonts w:cstheme="minorHAnsi"/>
          <w:noProof/>
          <w:sz w:val="20"/>
          <w:szCs w:val="20"/>
        </w:rPr>
      </w:pPr>
      <w:r w:rsidRPr="002329A0">
        <w:rPr>
          <w:rFonts w:cstheme="minorHAnsi"/>
          <w:noProof/>
          <w:sz w:val="20"/>
          <w:szCs w:val="20"/>
          <w:lang w:eastAsia="pl-PL"/>
        </w:rPr>
        <w:drawing>
          <wp:anchor distT="0" distB="0" distL="114300" distR="114300" simplePos="0" relativeHeight="251659264" behindDoc="0" locked="0" layoutInCell="1" allowOverlap="1" wp14:anchorId="6D475FF9" wp14:editId="6639B41D">
            <wp:simplePos x="0" y="0"/>
            <wp:positionH relativeFrom="column">
              <wp:posOffset>0</wp:posOffset>
            </wp:positionH>
            <wp:positionV relativeFrom="paragraph">
              <wp:posOffset>285750</wp:posOffset>
            </wp:positionV>
            <wp:extent cx="5524500" cy="885825"/>
            <wp:effectExtent l="0" t="0" r="0" b="9525"/>
            <wp:wrapSquare wrapText="left"/>
            <wp:docPr id="6" name="Obraz 6"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anchor>
        </w:drawing>
      </w:r>
      <w:r w:rsidR="00971A06">
        <w:rPr>
          <w:rFonts w:cstheme="minorHAnsi"/>
          <w:noProof/>
          <w:sz w:val="20"/>
          <w:szCs w:val="20"/>
        </w:rPr>
        <w:t>\</w:t>
      </w:r>
    </w:p>
    <w:p w14:paraId="78AAEA23" w14:textId="77777777" w:rsidR="00E42F04" w:rsidRDefault="00E42F04" w:rsidP="002329A0">
      <w:pPr>
        <w:spacing w:after="0" w:line="240" w:lineRule="auto"/>
        <w:jc w:val="right"/>
        <w:rPr>
          <w:rFonts w:cstheme="minorHAnsi"/>
          <w:sz w:val="20"/>
          <w:szCs w:val="20"/>
        </w:rPr>
      </w:pPr>
    </w:p>
    <w:p w14:paraId="4FE541BE" w14:textId="77777777" w:rsidR="00092BB7" w:rsidRPr="002329A0" w:rsidRDefault="00092BB7" w:rsidP="002329A0">
      <w:pPr>
        <w:spacing w:after="0" w:line="240" w:lineRule="auto"/>
        <w:jc w:val="right"/>
        <w:rPr>
          <w:rFonts w:cstheme="minorHAnsi"/>
          <w:sz w:val="20"/>
          <w:szCs w:val="20"/>
        </w:rPr>
      </w:pPr>
      <w:r w:rsidRPr="002329A0">
        <w:rPr>
          <w:rFonts w:cstheme="minorHAnsi"/>
          <w:sz w:val="20"/>
          <w:szCs w:val="20"/>
        </w:rPr>
        <w:t>Warszawa, dnia</w:t>
      </w:r>
      <w:r w:rsidR="00863F54">
        <w:rPr>
          <w:rFonts w:cstheme="minorHAnsi"/>
          <w:sz w:val="20"/>
          <w:szCs w:val="20"/>
        </w:rPr>
        <w:t xml:space="preserve"> 28</w:t>
      </w:r>
      <w:r w:rsidR="006230BF">
        <w:rPr>
          <w:rFonts w:cstheme="minorHAnsi"/>
          <w:sz w:val="20"/>
          <w:szCs w:val="20"/>
        </w:rPr>
        <w:t>.10.2019</w:t>
      </w:r>
      <w:r w:rsidRPr="002329A0">
        <w:rPr>
          <w:rFonts w:cstheme="minorHAnsi"/>
          <w:sz w:val="20"/>
          <w:szCs w:val="20"/>
        </w:rPr>
        <w:t xml:space="preserve"> r.</w:t>
      </w:r>
    </w:p>
    <w:p w14:paraId="2917E7C6" w14:textId="77777777" w:rsidR="00092BB7" w:rsidRPr="002329A0" w:rsidRDefault="00092BB7" w:rsidP="002329A0">
      <w:pPr>
        <w:autoSpaceDE w:val="0"/>
        <w:autoSpaceDN w:val="0"/>
        <w:adjustRightInd w:val="0"/>
        <w:spacing w:after="0" w:line="240" w:lineRule="auto"/>
        <w:jc w:val="both"/>
        <w:rPr>
          <w:rFonts w:cstheme="minorHAnsi"/>
          <w:sz w:val="20"/>
          <w:szCs w:val="20"/>
        </w:rPr>
      </w:pPr>
    </w:p>
    <w:p w14:paraId="152350ED" w14:textId="77777777" w:rsidR="00E42F04" w:rsidRDefault="00E42F04" w:rsidP="002329A0">
      <w:pPr>
        <w:autoSpaceDE w:val="0"/>
        <w:autoSpaceDN w:val="0"/>
        <w:adjustRightInd w:val="0"/>
        <w:spacing w:after="0" w:line="240" w:lineRule="auto"/>
        <w:jc w:val="center"/>
        <w:rPr>
          <w:rFonts w:cstheme="minorHAnsi"/>
          <w:b/>
          <w:bCs/>
          <w:caps/>
          <w:sz w:val="20"/>
          <w:szCs w:val="20"/>
        </w:rPr>
      </w:pPr>
    </w:p>
    <w:p w14:paraId="06E45E35" w14:textId="77777777" w:rsidR="00092BB7" w:rsidRPr="002329A0" w:rsidRDefault="00092BB7" w:rsidP="002329A0">
      <w:pPr>
        <w:autoSpaceDE w:val="0"/>
        <w:autoSpaceDN w:val="0"/>
        <w:adjustRightInd w:val="0"/>
        <w:spacing w:after="0" w:line="240" w:lineRule="auto"/>
        <w:jc w:val="center"/>
        <w:rPr>
          <w:rFonts w:cstheme="minorHAnsi"/>
          <w:b/>
          <w:bCs/>
          <w:caps/>
          <w:sz w:val="20"/>
          <w:szCs w:val="20"/>
        </w:rPr>
      </w:pPr>
      <w:r w:rsidRPr="002329A0">
        <w:rPr>
          <w:rFonts w:cstheme="minorHAnsi"/>
          <w:b/>
          <w:bCs/>
          <w:caps/>
          <w:sz w:val="20"/>
          <w:szCs w:val="20"/>
        </w:rPr>
        <w:t xml:space="preserve">ZapytaniE ofertowe nr </w:t>
      </w:r>
      <w:r w:rsidR="00863F54">
        <w:rPr>
          <w:rFonts w:cstheme="minorHAnsi"/>
          <w:b/>
          <w:bCs/>
          <w:caps/>
          <w:sz w:val="20"/>
          <w:szCs w:val="20"/>
        </w:rPr>
        <w:t>129/2019</w:t>
      </w:r>
    </w:p>
    <w:p w14:paraId="01FEBD06" w14:textId="77777777" w:rsidR="00092BB7" w:rsidRPr="002329A0" w:rsidRDefault="00092BB7" w:rsidP="002329A0">
      <w:pPr>
        <w:autoSpaceDE w:val="0"/>
        <w:autoSpaceDN w:val="0"/>
        <w:adjustRightInd w:val="0"/>
        <w:spacing w:after="0" w:line="240" w:lineRule="auto"/>
        <w:jc w:val="center"/>
        <w:rPr>
          <w:rFonts w:cstheme="minorHAnsi"/>
          <w:sz w:val="20"/>
          <w:szCs w:val="20"/>
        </w:rPr>
      </w:pPr>
      <w:r w:rsidRPr="002329A0">
        <w:rPr>
          <w:rFonts w:cstheme="minorHAnsi"/>
          <w:sz w:val="20"/>
          <w:szCs w:val="20"/>
        </w:rPr>
        <w:t xml:space="preserve">na dostawę </w:t>
      </w:r>
    </w:p>
    <w:p w14:paraId="24A63146" w14:textId="77777777" w:rsidR="006230BF" w:rsidRPr="009C74A5" w:rsidRDefault="006230BF" w:rsidP="006230BF">
      <w:pPr>
        <w:autoSpaceDE w:val="0"/>
        <w:autoSpaceDN w:val="0"/>
        <w:adjustRightInd w:val="0"/>
        <w:jc w:val="center"/>
        <w:rPr>
          <w:b/>
          <w:bCs/>
        </w:rPr>
      </w:pPr>
      <w:r>
        <w:rPr>
          <w:b/>
          <w:bCs/>
        </w:rPr>
        <w:t>Spektrofotometru do pomiaru DNA, RNA i białek w kropli i w kuwecie</w:t>
      </w:r>
    </w:p>
    <w:p w14:paraId="16BD16B6" w14:textId="77777777" w:rsidR="00092BB7" w:rsidRPr="002329A0" w:rsidRDefault="00092BB7" w:rsidP="002329A0">
      <w:pPr>
        <w:autoSpaceDE w:val="0"/>
        <w:autoSpaceDN w:val="0"/>
        <w:adjustRightInd w:val="0"/>
        <w:spacing w:after="0" w:line="240" w:lineRule="auto"/>
        <w:jc w:val="center"/>
        <w:rPr>
          <w:rFonts w:cstheme="minorHAnsi"/>
          <w:sz w:val="20"/>
          <w:szCs w:val="20"/>
        </w:rPr>
      </w:pPr>
      <w:r w:rsidRPr="002329A0">
        <w:rPr>
          <w:rFonts w:cstheme="minorHAnsi"/>
          <w:sz w:val="20"/>
          <w:szCs w:val="20"/>
        </w:rPr>
        <w:t>do Instytutu Biologii Doświadczalnej im. Marcelego Nenckiego</w:t>
      </w:r>
    </w:p>
    <w:p w14:paraId="6F1D0B26" w14:textId="77777777" w:rsidR="00092BB7" w:rsidRPr="002329A0" w:rsidRDefault="00092BB7" w:rsidP="002329A0">
      <w:pPr>
        <w:autoSpaceDE w:val="0"/>
        <w:autoSpaceDN w:val="0"/>
        <w:adjustRightInd w:val="0"/>
        <w:spacing w:after="0" w:line="240" w:lineRule="auto"/>
        <w:jc w:val="center"/>
        <w:rPr>
          <w:rFonts w:cstheme="minorHAnsi"/>
          <w:sz w:val="20"/>
          <w:szCs w:val="20"/>
        </w:rPr>
      </w:pPr>
      <w:r w:rsidRPr="002329A0">
        <w:rPr>
          <w:rFonts w:cstheme="minorHAnsi"/>
          <w:sz w:val="20"/>
          <w:szCs w:val="20"/>
        </w:rPr>
        <w:t xml:space="preserve"> Polskiej Akademii Nauk</w:t>
      </w:r>
    </w:p>
    <w:p w14:paraId="48419223" w14:textId="77777777" w:rsidR="00092BB7" w:rsidRDefault="00092BB7" w:rsidP="002329A0">
      <w:pPr>
        <w:autoSpaceDE w:val="0"/>
        <w:autoSpaceDN w:val="0"/>
        <w:adjustRightInd w:val="0"/>
        <w:spacing w:after="0" w:line="240" w:lineRule="auto"/>
        <w:jc w:val="center"/>
        <w:rPr>
          <w:rFonts w:cstheme="minorHAnsi"/>
          <w:sz w:val="20"/>
          <w:szCs w:val="20"/>
        </w:rPr>
      </w:pPr>
    </w:p>
    <w:p w14:paraId="169020C2" w14:textId="77777777" w:rsidR="00E42F04" w:rsidRPr="002329A0" w:rsidRDefault="00E42F04" w:rsidP="002329A0">
      <w:pPr>
        <w:autoSpaceDE w:val="0"/>
        <w:autoSpaceDN w:val="0"/>
        <w:adjustRightInd w:val="0"/>
        <w:spacing w:after="0" w:line="240" w:lineRule="auto"/>
        <w:jc w:val="center"/>
        <w:rPr>
          <w:rFonts w:cstheme="minorHAnsi"/>
          <w:sz w:val="20"/>
          <w:szCs w:val="20"/>
        </w:rPr>
      </w:pPr>
    </w:p>
    <w:p w14:paraId="3245765D" w14:textId="77777777" w:rsidR="00092BB7" w:rsidRPr="002329A0" w:rsidRDefault="00092BB7" w:rsidP="002329A0">
      <w:pPr>
        <w:autoSpaceDE w:val="0"/>
        <w:autoSpaceDN w:val="0"/>
        <w:adjustRightInd w:val="0"/>
        <w:spacing w:after="0" w:line="240" w:lineRule="auto"/>
        <w:rPr>
          <w:rFonts w:cstheme="minorHAnsi"/>
          <w:sz w:val="20"/>
          <w:szCs w:val="20"/>
        </w:rPr>
      </w:pPr>
      <w:r w:rsidRPr="002329A0">
        <w:rPr>
          <w:rFonts w:cstheme="minorHAnsi"/>
          <w:b/>
          <w:bCs/>
          <w:sz w:val="20"/>
          <w:szCs w:val="20"/>
        </w:rPr>
        <w:t>Zamawiający:</w:t>
      </w:r>
      <w:r w:rsidRPr="002329A0">
        <w:rPr>
          <w:rFonts w:cstheme="minorHAnsi"/>
          <w:sz w:val="20"/>
          <w:szCs w:val="20"/>
        </w:rPr>
        <w:t xml:space="preserve"> Instytut Biologii Doświadczalnej im. M. Nenckiego PAN,</w:t>
      </w:r>
    </w:p>
    <w:p w14:paraId="2DDA96FE" w14:textId="77777777" w:rsidR="00092BB7" w:rsidRPr="002329A0" w:rsidRDefault="00092BB7" w:rsidP="002329A0">
      <w:pPr>
        <w:autoSpaceDE w:val="0"/>
        <w:autoSpaceDN w:val="0"/>
        <w:adjustRightInd w:val="0"/>
        <w:spacing w:after="0" w:line="240" w:lineRule="auto"/>
        <w:rPr>
          <w:rFonts w:cstheme="minorHAnsi"/>
          <w:sz w:val="20"/>
          <w:szCs w:val="20"/>
        </w:rPr>
      </w:pPr>
      <w:r w:rsidRPr="002329A0">
        <w:rPr>
          <w:rFonts w:cstheme="minorHAnsi"/>
          <w:sz w:val="20"/>
          <w:szCs w:val="20"/>
        </w:rPr>
        <w:t>z siedzibą przy ul. Pasteura 3, Warszawa (02-093), NIP:525-000-92-69, REGON 000325825</w:t>
      </w:r>
    </w:p>
    <w:p w14:paraId="35DF5382" w14:textId="77777777" w:rsidR="00092BB7" w:rsidRPr="002329A0" w:rsidRDefault="00092BB7" w:rsidP="002329A0">
      <w:pPr>
        <w:autoSpaceDE w:val="0"/>
        <w:autoSpaceDN w:val="0"/>
        <w:adjustRightInd w:val="0"/>
        <w:spacing w:after="0" w:line="240" w:lineRule="auto"/>
        <w:rPr>
          <w:rFonts w:cstheme="minorHAnsi"/>
          <w:sz w:val="20"/>
          <w:szCs w:val="20"/>
        </w:rPr>
      </w:pPr>
    </w:p>
    <w:p w14:paraId="539375C5" w14:textId="77777777" w:rsidR="00092BB7" w:rsidRPr="006230BF" w:rsidRDefault="00092BB7" w:rsidP="002329A0">
      <w:pPr>
        <w:autoSpaceDE w:val="0"/>
        <w:autoSpaceDN w:val="0"/>
        <w:adjustRightInd w:val="0"/>
        <w:spacing w:after="0" w:line="240" w:lineRule="auto"/>
        <w:rPr>
          <w:rFonts w:cstheme="minorHAnsi"/>
          <w:sz w:val="20"/>
          <w:szCs w:val="20"/>
        </w:rPr>
      </w:pPr>
      <w:r w:rsidRPr="002329A0">
        <w:rPr>
          <w:rFonts w:cstheme="minorHAnsi"/>
          <w:sz w:val="20"/>
          <w:szCs w:val="20"/>
        </w:rPr>
        <w:t xml:space="preserve">Osoba do kontaktów w sprawie zamówienia: </w:t>
      </w:r>
      <w:r w:rsidR="006230BF" w:rsidRPr="006230BF">
        <w:rPr>
          <w:sz w:val="20"/>
          <w:szCs w:val="20"/>
        </w:rPr>
        <w:t>Ewa Joachimiak</w:t>
      </w:r>
    </w:p>
    <w:p w14:paraId="5B19F4B6" w14:textId="691A8E83" w:rsidR="00092BB7" w:rsidRPr="006230BF" w:rsidRDefault="00092BB7" w:rsidP="002329A0">
      <w:pPr>
        <w:autoSpaceDE w:val="0"/>
        <w:autoSpaceDN w:val="0"/>
        <w:adjustRightInd w:val="0"/>
        <w:spacing w:after="0" w:line="240" w:lineRule="auto"/>
        <w:rPr>
          <w:rFonts w:cstheme="minorHAnsi"/>
          <w:sz w:val="20"/>
          <w:szCs w:val="20"/>
          <w:lang w:val="en-US"/>
        </w:rPr>
      </w:pPr>
      <w:r w:rsidRPr="006230BF">
        <w:rPr>
          <w:rFonts w:cstheme="minorHAnsi"/>
          <w:sz w:val="20"/>
          <w:szCs w:val="20"/>
          <w:lang w:val="en-US"/>
        </w:rPr>
        <w:t xml:space="preserve">e-mail: </w:t>
      </w:r>
      <w:hyperlink r:id="rId6" w:history="1">
        <w:r w:rsidR="006230BF" w:rsidRPr="006230BF">
          <w:rPr>
            <w:rStyle w:val="Hipercze"/>
            <w:sz w:val="20"/>
            <w:szCs w:val="20"/>
            <w:lang w:val="en-US"/>
          </w:rPr>
          <w:t>e</w:t>
        </w:r>
      </w:hyperlink>
      <w:r w:rsidR="006230BF" w:rsidRPr="006230BF">
        <w:rPr>
          <w:rStyle w:val="Hipercze"/>
          <w:sz w:val="20"/>
          <w:szCs w:val="20"/>
          <w:lang w:val="en-US"/>
        </w:rPr>
        <w:t>.joachimiak@nencki.</w:t>
      </w:r>
      <w:r w:rsidR="00BC4DB1">
        <w:rPr>
          <w:rStyle w:val="Hipercze"/>
          <w:sz w:val="20"/>
          <w:szCs w:val="20"/>
          <w:lang w:val="en-US"/>
        </w:rPr>
        <w:t>edu</w:t>
      </w:r>
      <w:r w:rsidR="006230BF" w:rsidRPr="006230BF">
        <w:rPr>
          <w:rStyle w:val="Hipercze"/>
          <w:sz w:val="20"/>
          <w:szCs w:val="20"/>
          <w:lang w:val="en-US"/>
        </w:rPr>
        <w:t>.pl</w:t>
      </w:r>
    </w:p>
    <w:p w14:paraId="0DCDC469" w14:textId="77777777" w:rsidR="00092BB7" w:rsidRDefault="00092BB7" w:rsidP="002329A0">
      <w:pPr>
        <w:autoSpaceDE w:val="0"/>
        <w:autoSpaceDN w:val="0"/>
        <w:adjustRightInd w:val="0"/>
        <w:spacing w:after="0" w:line="240" w:lineRule="auto"/>
        <w:rPr>
          <w:b/>
          <w:bCs/>
          <w:sz w:val="20"/>
          <w:szCs w:val="20"/>
        </w:rPr>
      </w:pPr>
      <w:r w:rsidRPr="002329A0">
        <w:rPr>
          <w:rFonts w:cstheme="minorHAnsi"/>
          <w:sz w:val="20"/>
          <w:szCs w:val="20"/>
        </w:rPr>
        <w:t xml:space="preserve">Termin zgłaszania ofert: </w:t>
      </w:r>
      <w:r w:rsidRPr="002329A0">
        <w:rPr>
          <w:rFonts w:cstheme="minorHAnsi"/>
          <w:b/>
          <w:bCs/>
          <w:sz w:val="20"/>
          <w:szCs w:val="20"/>
        </w:rPr>
        <w:t>nie później niż do dnia</w:t>
      </w:r>
      <w:r w:rsidR="00863F54">
        <w:rPr>
          <w:rFonts w:cstheme="minorHAnsi"/>
          <w:b/>
          <w:bCs/>
          <w:sz w:val="20"/>
          <w:szCs w:val="20"/>
        </w:rPr>
        <w:t xml:space="preserve"> </w:t>
      </w:r>
      <w:r w:rsidR="00863F54">
        <w:rPr>
          <w:b/>
          <w:bCs/>
          <w:sz w:val="20"/>
          <w:szCs w:val="20"/>
        </w:rPr>
        <w:t>05.11</w:t>
      </w:r>
      <w:r w:rsidR="006230BF" w:rsidRPr="006230BF">
        <w:rPr>
          <w:b/>
          <w:bCs/>
          <w:sz w:val="20"/>
          <w:szCs w:val="20"/>
        </w:rPr>
        <w:t>.2019</w:t>
      </w:r>
      <w:r w:rsidRPr="006230BF">
        <w:rPr>
          <w:rFonts w:cstheme="minorHAnsi"/>
          <w:b/>
          <w:bCs/>
          <w:sz w:val="20"/>
          <w:szCs w:val="20"/>
        </w:rPr>
        <w:t xml:space="preserve">,  do godz. </w:t>
      </w:r>
      <w:r w:rsidR="006230BF" w:rsidRPr="006230BF">
        <w:rPr>
          <w:b/>
          <w:bCs/>
          <w:sz w:val="20"/>
          <w:szCs w:val="20"/>
        </w:rPr>
        <w:t>12:00</w:t>
      </w:r>
    </w:p>
    <w:p w14:paraId="29F49EE7" w14:textId="77777777" w:rsidR="00863F54" w:rsidRPr="002329A0" w:rsidRDefault="00863F54" w:rsidP="002329A0">
      <w:pPr>
        <w:autoSpaceDE w:val="0"/>
        <w:autoSpaceDN w:val="0"/>
        <w:adjustRightInd w:val="0"/>
        <w:spacing w:after="0" w:line="240" w:lineRule="auto"/>
        <w:rPr>
          <w:rFonts w:cstheme="minorHAnsi"/>
          <w:sz w:val="20"/>
          <w:szCs w:val="20"/>
        </w:rPr>
      </w:pPr>
    </w:p>
    <w:p w14:paraId="2880C495" w14:textId="77777777" w:rsidR="00092BB7" w:rsidRPr="002329A0" w:rsidRDefault="00092BB7" w:rsidP="002329A0">
      <w:pPr>
        <w:autoSpaceDE w:val="0"/>
        <w:autoSpaceDN w:val="0"/>
        <w:adjustRightInd w:val="0"/>
        <w:spacing w:after="0" w:line="240" w:lineRule="auto"/>
        <w:jc w:val="both"/>
        <w:rPr>
          <w:rFonts w:cstheme="minorHAnsi"/>
          <w:b/>
          <w:bCs/>
          <w:sz w:val="20"/>
          <w:szCs w:val="20"/>
        </w:rPr>
      </w:pPr>
      <w:r w:rsidRPr="002329A0">
        <w:rPr>
          <w:rFonts w:cstheme="minorHAnsi"/>
          <w:b/>
          <w:bCs/>
          <w:sz w:val="20"/>
          <w:szCs w:val="20"/>
        </w:rPr>
        <w:t>I. Opis przedmiotu zamówienia:</w:t>
      </w:r>
    </w:p>
    <w:p w14:paraId="6F025899" w14:textId="77777777" w:rsidR="006230BF" w:rsidRPr="006230BF" w:rsidRDefault="00092BB7" w:rsidP="006230BF">
      <w:pPr>
        <w:autoSpaceDE w:val="0"/>
        <w:autoSpaceDN w:val="0"/>
        <w:adjustRightInd w:val="0"/>
        <w:rPr>
          <w:rFonts w:eastAsia="Calibri"/>
          <w:b/>
          <w:color w:val="000000"/>
          <w:sz w:val="20"/>
          <w:szCs w:val="20"/>
        </w:rPr>
      </w:pPr>
      <w:r w:rsidRPr="002329A0">
        <w:rPr>
          <w:rFonts w:cstheme="minorHAnsi"/>
          <w:sz w:val="20"/>
          <w:szCs w:val="20"/>
        </w:rPr>
        <w:t xml:space="preserve">Przedmiotem zamówienia jest: </w:t>
      </w:r>
      <w:r w:rsidR="006230BF" w:rsidRPr="006230BF">
        <w:rPr>
          <w:rFonts w:eastAsia="Calibri"/>
          <w:b/>
          <w:color w:val="000000"/>
          <w:sz w:val="20"/>
          <w:szCs w:val="20"/>
        </w:rPr>
        <w:t>Spektrofotometr do pomiaru DNA, RNA i białek w kropli i w kuwecie:</w:t>
      </w:r>
      <w:bookmarkStart w:id="0" w:name="_GoBack"/>
      <w:bookmarkEnd w:id="0"/>
    </w:p>
    <w:p w14:paraId="480DE8EE" w14:textId="77777777" w:rsidR="006230BF" w:rsidRPr="006230BF" w:rsidRDefault="006230BF" w:rsidP="0044133F">
      <w:pPr>
        <w:tabs>
          <w:tab w:val="left" w:pos="0"/>
        </w:tabs>
        <w:autoSpaceDE w:val="0"/>
        <w:autoSpaceDN w:val="0"/>
        <w:adjustRightInd w:val="0"/>
        <w:spacing w:after="0" w:line="240" w:lineRule="auto"/>
        <w:rPr>
          <w:rFonts w:eastAsia="Calibri"/>
          <w:color w:val="000000"/>
          <w:sz w:val="20"/>
          <w:szCs w:val="20"/>
        </w:rPr>
      </w:pPr>
      <w:r w:rsidRPr="006230BF">
        <w:rPr>
          <w:rFonts w:eastAsia="Calibri"/>
          <w:color w:val="000000"/>
          <w:sz w:val="20"/>
          <w:szCs w:val="20"/>
        </w:rPr>
        <w:t>- waga: nie większa niż 5kg;</w:t>
      </w:r>
    </w:p>
    <w:p w14:paraId="58ADDC55" w14:textId="77777777" w:rsidR="006230BF" w:rsidRPr="006230BF" w:rsidRDefault="006230BF" w:rsidP="0044133F">
      <w:pPr>
        <w:tabs>
          <w:tab w:val="left" w:pos="0"/>
        </w:tabs>
        <w:autoSpaceDE w:val="0"/>
        <w:autoSpaceDN w:val="0"/>
        <w:adjustRightInd w:val="0"/>
        <w:spacing w:after="0" w:line="240" w:lineRule="auto"/>
        <w:rPr>
          <w:rFonts w:eastAsia="Calibri"/>
          <w:color w:val="000000"/>
          <w:sz w:val="20"/>
          <w:szCs w:val="20"/>
        </w:rPr>
      </w:pPr>
      <w:r w:rsidRPr="006230BF">
        <w:rPr>
          <w:rFonts w:eastAsia="Calibri"/>
          <w:color w:val="000000"/>
          <w:sz w:val="20"/>
          <w:szCs w:val="20"/>
        </w:rPr>
        <w:t>- wbudowany ekran dotykowy LCD, minimalna rozdzielczość 1024x600;</w:t>
      </w:r>
    </w:p>
    <w:p w14:paraId="20EA9BF9" w14:textId="77777777" w:rsidR="006230BF" w:rsidRPr="006230BF" w:rsidRDefault="006230BF" w:rsidP="0044133F">
      <w:pPr>
        <w:tabs>
          <w:tab w:val="left" w:pos="0"/>
        </w:tabs>
        <w:autoSpaceDE w:val="0"/>
        <w:autoSpaceDN w:val="0"/>
        <w:adjustRightInd w:val="0"/>
        <w:spacing w:after="0" w:line="240" w:lineRule="auto"/>
        <w:rPr>
          <w:rFonts w:eastAsia="Calibri"/>
          <w:color w:val="000000"/>
          <w:sz w:val="20"/>
          <w:szCs w:val="20"/>
        </w:rPr>
      </w:pPr>
      <w:r w:rsidRPr="006230BF">
        <w:rPr>
          <w:rFonts w:eastAsia="Calibri"/>
          <w:color w:val="000000"/>
          <w:sz w:val="20"/>
          <w:szCs w:val="20"/>
        </w:rPr>
        <w:t xml:space="preserve">- detektor: matryca CDD z minimum 2000 elementów światłoczułych; </w:t>
      </w:r>
    </w:p>
    <w:p w14:paraId="636E52EE" w14:textId="77777777" w:rsidR="006230BF" w:rsidRPr="006230BF" w:rsidRDefault="006230BF" w:rsidP="0044133F">
      <w:pPr>
        <w:tabs>
          <w:tab w:val="left" w:pos="0"/>
        </w:tabs>
        <w:autoSpaceDE w:val="0"/>
        <w:autoSpaceDN w:val="0"/>
        <w:adjustRightInd w:val="0"/>
        <w:spacing w:after="0" w:line="240" w:lineRule="auto"/>
        <w:rPr>
          <w:rFonts w:eastAsia="Calibri"/>
          <w:color w:val="000000"/>
          <w:sz w:val="20"/>
          <w:szCs w:val="20"/>
        </w:rPr>
      </w:pPr>
      <w:r w:rsidRPr="006230BF">
        <w:rPr>
          <w:rFonts w:eastAsia="Calibri"/>
          <w:color w:val="000000"/>
          <w:sz w:val="20"/>
          <w:szCs w:val="20"/>
        </w:rPr>
        <w:t>- pomiar w próbkach o objętości 0,5-2 ul i w kuwecie;</w:t>
      </w:r>
    </w:p>
    <w:p w14:paraId="1A706C80" w14:textId="77777777" w:rsidR="006230BF" w:rsidRPr="006230BF" w:rsidRDefault="006230BF" w:rsidP="0044133F">
      <w:pPr>
        <w:tabs>
          <w:tab w:val="left" w:pos="0"/>
        </w:tabs>
        <w:autoSpaceDE w:val="0"/>
        <w:autoSpaceDN w:val="0"/>
        <w:adjustRightInd w:val="0"/>
        <w:spacing w:after="0" w:line="240" w:lineRule="auto"/>
        <w:rPr>
          <w:rFonts w:eastAsia="Calibri"/>
          <w:color w:val="000000"/>
          <w:sz w:val="20"/>
          <w:szCs w:val="20"/>
        </w:rPr>
      </w:pPr>
      <w:r w:rsidRPr="006230BF">
        <w:rPr>
          <w:rFonts w:eastAsia="Calibri"/>
          <w:color w:val="000000"/>
          <w:sz w:val="20"/>
          <w:szCs w:val="20"/>
        </w:rPr>
        <w:t>- zakres stężenia DNA w kropli: nie mniejszy niż 2-15000 ng/ul;</w:t>
      </w:r>
    </w:p>
    <w:p w14:paraId="65FF1D86" w14:textId="77777777" w:rsidR="006230BF" w:rsidRPr="006230BF" w:rsidRDefault="006230BF" w:rsidP="0044133F">
      <w:pPr>
        <w:tabs>
          <w:tab w:val="left" w:pos="0"/>
        </w:tabs>
        <w:autoSpaceDE w:val="0"/>
        <w:autoSpaceDN w:val="0"/>
        <w:adjustRightInd w:val="0"/>
        <w:spacing w:after="0" w:line="240" w:lineRule="auto"/>
        <w:rPr>
          <w:rFonts w:eastAsia="Calibri"/>
          <w:color w:val="000000"/>
          <w:sz w:val="20"/>
          <w:szCs w:val="20"/>
        </w:rPr>
      </w:pPr>
      <w:r w:rsidRPr="006230BF">
        <w:rPr>
          <w:rFonts w:eastAsia="Calibri"/>
          <w:color w:val="000000"/>
          <w:sz w:val="20"/>
          <w:szCs w:val="20"/>
        </w:rPr>
        <w:t>- zakres stężenia BSA: nie mniejszy niż 0,1-500 mg/ml;</w:t>
      </w:r>
    </w:p>
    <w:p w14:paraId="071C9246" w14:textId="77777777" w:rsidR="006230BF" w:rsidRPr="006230BF" w:rsidRDefault="006230BF" w:rsidP="0044133F">
      <w:pPr>
        <w:tabs>
          <w:tab w:val="left" w:pos="0"/>
        </w:tabs>
        <w:autoSpaceDE w:val="0"/>
        <w:autoSpaceDN w:val="0"/>
        <w:adjustRightInd w:val="0"/>
        <w:spacing w:after="0" w:line="240" w:lineRule="auto"/>
        <w:rPr>
          <w:rFonts w:eastAsia="Calibri"/>
          <w:color w:val="000000"/>
          <w:sz w:val="20"/>
          <w:szCs w:val="20"/>
        </w:rPr>
      </w:pPr>
      <w:r w:rsidRPr="006230BF">
        <w:rPr>
          <w:rFonts w:eastAsia="Calibri"/>
          <w:color w:val="000000"/>
          <w:sz w:val="20"/>
          <w:szCs w:val="20"/>
        </w:rPr>
        <w:t>- długość drogi optycznej: minimum w zakresie: 0,1mm do 0,6mm z funkcją automatycznego przełączania;</w:t>
      </w:r>
    </w:p>
    <w:p w14:paraId="6E242CD1" w14:textId="77777777" w:rsidR="006230BF" w:rsidRPr="006230BF" w:rsidRDefault="006230BF" w:rsidP="0044133F">
      <w:pPr>
        <w:tabs>
          <w:tab w:val="left" w:pos="0"/>
        </w:tabs>
        <w:autoSpaceDE w:val="0"/>
        <w:autoSpaceDN w:val="0"/>
        <w:adjustRightInd w:val="0"/>
        <w:spacing w:after="0" w:line="240" w:lineRule="auto"/>
        <w:rPr>
          <w:rFonts w:eastAsia="Calibri"/>
          <w:color w:val="000000"/>
          <w:sz w:val="20"/>
          <w:szCs w:val="20"/>
        </w:rPr>
      </w:pPr>
      <w:r w:rsidRPr="006230BF">
        <w:rPr>
          <w:rFonts w:eastAsia="Calibri"/>
          <w:color w:val="000000"/>
          <w:sz w:val="20"/>
          <w:szCs w:val="20"/>
        </w:rPr>
        <w:t>- precyzja pomiaru absorbancji: nie gorsza niż 0,002A;</w:t>
      </w:r>
    </w:p>
    <w:p w14:paraId="7CD84043" w14:textId="2A6F1E58" w:rsidR="006230BF" w:rsidRDefault="006230BF" w:rsidP="0044133F">
      <w:pPr>
        <w:tabs>
          <w:tab w:val="left" w:pos="0"/>
        </w:tabs>
        <w:autoSpaceDE w:val="0"/>
        <w:autoSpaceDN w:val="0"/>
        <w:adjustRightInd w:val="0"/>
        <w:spacing w:after="0" w:line="240" w:lineRule="auto"/>
        <w:rPr>
          <w:rFonts w:eastAsia="Calibri"/>
          <w:color w:val="000000"/>
          <w:sz w:val="20"/>
          <w:szCs w:val="20"/>
        </w:rPr>
      </w:pPr>
      <w:r w:rsidRPr="006230BF">
        <w:rPr>
          <w:rFonts w:eastAsia="Calibri"/>
          <w:color w:val="000000"/>
          <w:sz w:val="20"/>
          <w:szCs w:val="20"/>
        </w:rPr>
        <w:t>- dokładność długości fali</w:t>
      </w:r>
      <w:r w:rsidR="00BC4DB1">
        <w:rPr>
          <w:rFonts w:eastAsia="Calibri"/>
          <w:color w:val="000000"/>
          <w:sz w:val="20"/>
          <w:szCs w:val="20"/>
        </w:rPr>
        <w:t>:</w:t>
      </w:r>
      <w:r w:rsidRPr="006230BF">
        <w:rPr>
          <w:rFonts w:eastAsia="Calibri"/>
          <w:color w:val="000000"/>
          <w:sz w:val="20"/>
          <w:szCs w:val="20"/>
        </w:rPr>
        <w:t xml:space="preserve"> nie gorsza niż+/-1n</w:t>
      </w:r>
      <w:r w:rsidR="000075B9">
        <w:rPr>
          <w:rFonts w:eastAsia="Calibri"/>
          <w:color w:val="000000"/>
          <w:sz w:val="20"/>
          <w:szCs w:val="20"/>
        </w:rPr>
        <w:t>m;</w:t>
      </w:r>
    </w:p>
    <w:p w14:paraId="4C1A7BD4" w14:textId="77777777" w:rsidR="001C1619" w:rsidRDefault="001C1619" w:rsidP="002329A0">
      <w:pPr>
        <w:autoSpaceDE w:val="0"/>
        <w:autoSpaceDN w:val="0"/>
        <w:adjustRightInd w:val="0"/>
        <w:spacing w:after="0" w:line="240" w:lineRule="auto"/>
        <w:jc w:val="both"/>
        <w:rPr>
          <w:rFonts w:cstheme="minorHAnsi"/>
          <w:b/>
          <w:bCs/>
          <w:sz w:val="20"/>
          <w:szCs w:val="20"/>
        </w:rPr>
      </w:pPr>
    </w:p>
    <w:p w14:paraId="2F0D4863" w14:textId="77777777" w:rsidR="00092BB7" w:rsidRPr="002329A0" w:rsidRDefault="00092BB7" w:rsidP="002329A0">
      <w:pPr>
        <w:autoSpaceDE w:val="0"/>
        <w:autoSpaceDN w:val="0"/>
        <w:adjustRightInd w:val="0"/>
        <w:spacing w:after="0" w:line="240" w:lineRule="auto"/>
        <w:jc w:val="both"/>
        <w:rPr>
          <w:rFonts w:cstheme="minorHAnsi"/>
          <w:b/>
          <w:bCs/>
          <w:sz w:val="20"/>
          <w:szCs w:val="20"/>
        </w:rPr>
      </w:pPr>
      <w:r w:rsidRPr="002329A0">
        <w:rPr>
          <w:rFonts w:cstheme="minorHAnsi"/>
          <w:b/>
          <w:bCs/>
          <w:sz w:val="20"/>
          <w:szCs w:val="20"/>
        </w:rPr>
        <w:t>II Kryteria oceny ofert</w:t>
      </w:r>
    </w:p>
    <w:p w14:paraId="2B9EC5AC" w14:textId="77777777" w:rsidR="00863F54" w:rsidRPr="00413A72" w:rsidRDefault="00863F54" w:rsidP="0044133F">
      <w:pPr>
        <w:pStyle w:val="Akapitzlist"/>
        <w:numPr>
          <w:ilvl w:val="0"/>
          <w:numId w:val="10"/>
        </w:numPr>
        <w:autoSpaceDE w:val="0"/>
        <w:autoSpaceDN w:val="0"/>
        <w:adjustRightInd w:val="0"/>
        <w:spacing w:after="0" w:line="240" w:lineRule="auto"/>
        <w:ind w:left="284" w:hanging="284"/>
        <w:jc w:val="both"/>
        <w:rPr>
          <w:rFonts w:cstheme="minorHAnsi"/>
          <w:sz w:val="20"/>
          <w:szCs w:val="20"/>
        </w:rPr>
      </w:pPr>
      <w:r w:rsidRPr="00413A72">
        <w:rPr>
          <w:rFonts w:cstheme="minorHAnsi"/>
          <w:sz w:val="20"/>
          <w:szCs w:val="20"/>
        </w:rPr>
        <w:t>Ocenie będą podlegać tylko oferty spełniające minimalne wymagania we wszystkich parametrach wskazanych w pkt I „Opis Przedmiotu Zamówienia”. Oferty nie spełniające jednego lub więcej z powyższych parametrów zostaną odrzucone.</w:t>
      </w:r>
    </w:p>
    <w:p w14:paraId="05122ACF" w14:textId="77777777" w:rsidR="00413A72" w:rsidRPr="00413A72" w:rsidRDefault="00413A72" w:rsidP="0044133F">
      <w:pPr>
        <w:pStyle w:val="Akapitzlist"/>
        <w:numPr>
          <w:ilvl w:val="0"/>
          <w:numId w:val="10"/>
        </w:numPr>
        <w:tabs>
          <w:tab w:val="left" w:pos="0"/>
        </w:tabs>
        <w:autoSpaceDE w:val="0"/>
        <w:autoSpaceDN w:val="0"/>
        <w:adjustRightInd w:val="0"/>
        <w:ind w:left="284" w:hanging="284"/>
        <w:jc w:val="both"/>
        <w:rPr>
          <w:rFonts w:cstheme="minorHAnsi"/>
          <w:sz w:val="20"/>
          <w:szCs w:val="20"/>
        </w:rPr>
      </w:pPr>
      <w:r w:rsidRPr="00413A72">
        <w:rPr>
          <w:rFonts w:cstheme="minorHAnsi"/>
          <w:sz w:val="20"/>
          <w:szCs w:val="20"/>
        </w:rPr>
        <w:t>Przy wyborze Zamawiający będzie się kierował punktacją wyszczególnioną poniżej 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
        <w:gridCol w:w="2604"/>
        <w:gridCol w:w="1461"/>
      </w:tblGrid>
      <w:tr w:rsidR="00413A72" w:rsidRPr="00413A72" w14:paraId="713DC75B" w14:textId="77777777" w:rsidTr="00C10A7A">
        <w:trPr>
          <w:jc w:val="center"/>
        </w:trPr>
        <w:tc>
          <w:tcPr>
            <w:tcW w:w="0" w:type="auto"/>
          </w:tcPr>
          <w:p w14:paraId="2500FA14" w14:textId="77777777" w:rsidR="00413A72" w:rsidRPr="00413A72" w:rsidRDefault="00413A72" w:rsidP="00C10A7A">
            <w:pPr>
              <w:tabs>
                <w:tab w:val="num" w:pos="284"/>
              </w:tabs>
              <w:ind w:left="284" w:hanging="284"/>
              <w:jc w:val="center"/>
              <w:rPr>
                <w:rFonts w:cstheme="minorHAnsi"/>
                <w:b/>
                <w:sz w:val="20"/>
                <w:szCs w:val="20"/>
              </w:rPr>
            </w:pPr>
            <w:r w:rsidRPr="00413A72">
              <w:rPr>
                <w:rFonts w:cstheme="minorHAnsi"/>
                <w:b/>
                <w:sz w:val="20"/>
                <w:szCs w:val="20"/>
              </w:rPr>
              <w:t>Nr</w:t>
            </w:r>
          </w:p>
        </w:tc>
        <w:tc>
          <w:tcPr>
            <w:tcW w:w="0" w:type="auto"/>
          </w:tcPr>
          <w:p w14:paraId="3186918E" w14:textId="77777777" w:rsidR="00413A72" w:rsidRPr="00413A72" w:rsidRDefault="00413A72" w:rsidP="00C10A7A">
            <w:pPr>
              <w:tabs>
                <w:tab w:val="num" w:pos="284"/>
              </w:tabs>
              <w:ind w:left="284" w:hanging="284"/>
              <w:jc w:val="center"/>
              <w:rPr>
                <w:rFonts w:cstheme="minorHAnsi"/>
                <w:b/>
                <w:sz w:val="20"/>
                <w:szCs w:val="20"/>
              </w:rPr>
            </w:pPr>
            <w:r w:rsidRPr="00413A72">
              <w:rPr>
                <w:rFonts w:cstheme="minorHAnsi"/>
                <w:b/>
                <w:sz w:val="20"/>
                <w:szCs w:val="20"/>
              </w:rPr>
              <w:t>Kryterium oceny</w:t>
            </w:r>
          </w:p>
        </w:tc>
        <w:tc>
          <w:tcPr>
            <w:tcW w:w="0" w:type="auto"/>
          </w:tcPr>
          <w:p w14:paraId="128AC895" w14:textId="77777777" w:rsidR="00413A72" w:rsidRPr="00413A72" w:rsidRDefault="00413A72" w:rsidP="00C10A7A">
            <w:pPr>
              <w:tabs>
                <w:tab w:val="num" w:pos="284"/>
              </w:tabs>
              <w:ind w:left="284" w:hanging="284"/>
              <w:jc w:val="center"/>
              <w:rPr>
                <w:rFonts w:cstheme="minorHAnsi"/>
                <w:b/>
                <w:sz w:val="20"/>
                <w:szCs w:val="20"/>
              </w:rPr>
            </w:pPr>
            <w:r w:rsidRPr="00413A72">
              <w:rPr>
                <w:rFonts w:cstheme="minorHAnsi"/>
                <w:b/>
                <w:sz w:val="20"/>
                <w:szCs w:val="20"/>
              </w:rPr>
              <w:t>Waga = Punkty</w:t>
            </w:r>
          </w:p>
        </w:tc>
      </w:tr>
      <w:tr w:rsidR="00413A72" w:rsidRPr="00413A72" w14:paraId="51A9231A" w14:textId="77777777" w:rsidTr="00C10A7A">
        <w:trPr>
          <w:jc w:val="center"/>
        </w:trPr>
        <w:tc>
          <w:tcPr>
            <w:tcW w:w="0" w:type="auto"/>
          </w:tcPr>
          <w:p w14:paraId="6A15D5FB" w14:textId="77777777" w:rsidR="00413A72" w:rsidRPr="00413A72" w:rsidRDefault="00413A72" w:rsidP="00C10A7A">
            <w:pPr>
              <w:tabs>
                <w:tab w:val="num" w:pos="284"/>
              </w:tabs>
              <w:ind w:left="284" w:hanging="284"/>
              <w:jc w:val="center"/>
              <w:rPr>
                <w:rFonts w:cstheme="minorHAnsi"/>
                <w:sz w:val="20"/>
                <w:szCs w:val="20"/>
              </w:rPr>
            </w:pPr>
            <w:r w:rsidRPr="00413A72">
              <w:rPr>
                <w:rFonts w:cstheme="minorHAnsi"/>
                <w:sz w:val="20"/>
                <w:szCs w:val="20"/>
              </w:rPr>
              <w:t>1</w:t>
            </w:r>
          </w:p>
        </w:tc>
        <w:tc>
          <w:tcPr>
            <w:tcW w:w="0" w:type="auto"/>
          </w:tcPr>
          <w:p w14:paraId="62BEFBFD" w14:textId="77777777" w:rsidR="00413A72" w:rsidRPr="00413A72" w:rsidRDefault="00413A72" w:rsidP="00C10A7A">
            <w:pPr>
              <w:tabs>
                <w:tab w:val="num" w:pos="284"/>
              </w:tabs>
              <w:ind w:left="284" w:hanging="284"/>
              <w:jc w:val="center"/>
              <w:rPr>
                <w:rFonts w:cstheme="minorHAnsi"/>
                <w:sz w:val="20"/>
                <w:szCs w:val="20"/>
              </w:rPr>
            </w:pPr>
            <w:r w:rsidRPr="00413A72">
              <w:rPr>
                <w:rFonts w:cstheme="minorHAnsi"/>
                <w:sz w:val="20"/>
                <w:szCs w:val="20"/>
              </w:rPr>
              <w:t>Cena</w:t>
            </w:r>
          </w:p>
        </w:tc>
        <w:tc>
          <w:tcPr>
            <w:tcW w:w="0" w:type="auto"/>
          </w:tcPr>
          <w:p w14:paraId="53D5F1C6" w14:textId="77777777" w:rsidR="00413A72" w:rsidRPr="00413A72" w:rsidRDefault="00413A72" w:rsidP="00C10A7A">
            <w:pPr>
              <w:tabs>
                <w:tab w:val="num" w:pos="284"/>
              </w:tabs>
              <w:ind w:left="284" w:hanging="284"/>
              <w:jc w:val="center"/>
              <w:rPr>
                <w:rFonts w:cstheme="minorHAnsi"/>
                <w:sz w:val="20"/>
                <w:szCs w:val="20"/>
              </w:rPr>
            </w:pPr>
            <w:r w:rsidRPr="00413A72">
              <w:rPr>
                <w:rFonts w:cstheme="minorHAnsi"/>
                <w:sz w:val="20"/>
                <w:szCs w:val="20"/>
              </w:rPr>
              <w:t>60% = 60 pkt</w:t>
            </w:r>
          </w:p>
        </w:tc>
      </w:tr>
      <w:tr w:rsidR="00413A72" w:rsidRPr="00413A72" w14:paraId="2A014AF9" w14:textId="77777777" w:rsidTr="00C10A7A">
        <w:trPr>
          <w:jc w:val="center"/>
        </w:trPr>
        <w:tc>
          <w:tcPr>
            <w:tcW w:w="0" w:type="auto"/>
          </w:tcPr>
          <w:p w14:paraId="60B4850B" w14:textId="77777777" w:rsidR="00413A72" w:rsidRPr="00413A72" w:rsidRDefault="00413A72" w:rsidP="00C10A7A">
            <w:pPr>
              <w:tabs>
                <w:tab w:val="num" w:pos="284"/>
              </w:tabs>
              <w:ind w:left="284" w:hanging="284"/>
              <w:jc w:val="center"/>
              <w:rPr>
                <w:rFonts w:cstheme="minorHAnsi"/>
                <w:sz w:val="20"/>
                <w:szCs w:val="20"/>
              </w:rPr>
            </w:pPr>
            <w:r w:rsidRPr="00413A72">
              <w:rPr>
                <w:rFonts w:cstheme="minorHAnsi"/>
                <w:sz w:val="20"/>
                <w:szCs w:val="20"/>
              </w:rPr>
              <w:t>2</w:t>
            </w:r>
          </w:p>
        </w:tc>
        <w:tc>
          <w:tcPr>
            <w:tcW w:w="0" w:type="auto"/>
          </w:tcPr>
          <w:p w14:paraId="0860E6B8" w14:textId="77777777" w:rsidR="00413A72" w:rsidRPr="00413A72" w:rsidRDefault="00413A72" w:rsidP="00C10A7A">
            <w:pPr>
              <w:tabs>
                <w:tab w:val="num" w:pos="284"/>
              </w:tabs>
              <w:ind w:left="284" w:hanging="284"/>
              <w:jc w:val="center"/>
              <w:rPr>
                <w:rFonts w:cstheme="minorHAnsi"/>
                <w:sz w:val="20"/>
                <w:szCs w:val="20"/>
              </w:rPr>
            </w:pPr>
            <w:r w:rsidRPr="00413A72">
              <w:rPr>
                <w:rFonts w:eastAsia="Calibri" w:cstheme="minorHAnsi"/>
                <w:color w:val="000000"/>
                <w:sz w:val="20"/>
                <w:szCs w:val="20"/>
              </w:rPr>
              <w:t>zakres stężenia DNA</w:t>
            </w:r>
          </w:p>
        </w:tc>
        <w:tc>
          <w:tcPr>
            <w:tcW w:w="0" w:type="auto"/>
          </w:tcPr>
          <w:p w14:paraId="087FCDA8" w14:textId="6AC9C151" w:rsidR="00413A72" w:rsidRPr="00413A72" w:rsidRDefault="00BC4DB1" w:rsidP="00BC4DB1">
            <w:pPr>
              <w:tabs>
                <w:tab w:val="num" w:pos="284"/>
              </w:tabs>
              <w:ind w:left="284" w:hanging="284"/>
              <w:jc w:val="center"/>
              <w:rPr>
                <w:rFonts w:cstheme="minorHAnsi"/>
                <w:sz w:val="20"/>
                <w:szCs w:val="20"/>
              </w:rPr>
            </w:pPr>
            <w:r>
              <w:rPr>
                <w:rFonts w:cstheme="minorHAnsi"/>
                <w:sz w:val="20"/>
                <w:szCs w:val="20"/>
              </w:rPr>
              <w:t>8</w:t>
            </w:r>
            <w:r w:rsidR="00413A72" w:rsidRPr="00413A72">
              <w:rPr>
                <w:rFonts w:cstheme="minorHAnsi"/>
                <w:sz w:val="20"/>
                <w:szCs w:val="20"/>
              </w:rPr>
              <w:t xml:space="preserve">% = </w:t>
            </w:r>
            <w:r>
              <w:rPr>
                <w:rFonts w:cstheme="minorHAnsi"/>
                <w:sz w:val="20"/>
                <w:szCs w:val="20"/>
              </w:rPr>
              <w:t>8</w:t>
            </w:r>
            <w:r w:rsidR="00413A72" w:rsidRPr="00413A72">
              <w:rPr>
                <w:rFonts w:cstheme="minorHAnsi"/>
                <w:sz w:val="20"/>
                <w:szCs w:val="20"/>
              </w:rPr>
              <w:t xml:space="preserve"> pkt</w:t>
            </w:r>
          </w:p>
        </w:tc>
      </w:tr>
      <w:tr w:rsidR="00413A72" w:rsidRPr="00413A72" w14:paraId="11CE7A40" w14:textId="77777777" w:rsidTr="00C10A7A">
        <w:trPr>
          <w:jc w:val="center"/>
        </w:trPr>
        <w:tc>
          <w:tcPr>
            <w:tcW w:w="0" w:type="auto"/>
          </w:tcPr>
          <w:p w14:paraId="0EA5FAFE" w14:textId="77777777" w:rsidR="00413A72" w:rsidRPr="00413A72" w:rsidRDefault="00413A72" w:rsidP="00C10A7A">
            <w:pPr>
              <w:tabs>
                <w:tab w:val="num" w:pos="284"/>
              </w:tabs>
              <w:ind w:left="284" w:hanging="284"/>
              <w:jc w:val="center"/>
              <w:rPr>
                <w:rFonts w:cstheme="minorHAnsi"/>
                <w:sz w:val="20"/>
                <w:szCs w:val="20"/>
              </w:rPr>
            </w:pPr>
            <w:r w:rsidRPr="00413A72">
              <w:rPr>
                <w:rFonts w:cstheme="minorHAnsi"/>
                <w:sz w:val="20"/>
                <w:szCs w:val="20"/>
              </w:rPr>
              <w:t>3</w:t>
            </w:r>
          </w:p>
        </w:tc>
        <w:tc>
          <w:tcPr>
            <w:tcW w:w="0" w:type="auto"/>
          </w:tcPr>
          <w:p w14:paraId="109A8F29" w14:textId="77777777" w:rsidR="00413A72" w:rsidRPr="00413A72" w:rsidRDefault="00413A72" w:rsidP="00C10A7A">
            <w:pPr>
              <w:tabs>
                <w:tab w:val="num" w:pos="284"/>
              </w:tabs>
              <w:ind w:left="284" w:hanging="284"/>
              <w:jc w:val="center"/>
              <w:rPr>
                <w:rFonts w:cstheme="minorHAnsi"/>
                <w:sz w:val="20"/>
                <w:szCs w:val="20"/>
              </w:rPr>
            </w:pPr>
            <w:r w:rsidRPr="00413A72">
              <w:rPr>
                <w:rFonts w:eastAsia="Calibri" w:cstheme="minorHAnsi"/>
                <w:color w:val="000000"/>
                <w:sz w:val="20"/>
                <w:szCs w:val="20"/>
              </w:rPr>
              <w:t>zakres stężenia BSA</w:t>
            </w:r>
          </w:p>
        </w:tc>
        <w:tc>
          <w:tcPr>
            <w:tcW w:w="0" w:type="auto"/>
          </w:tcPr>
          <w:p w14:paraId="1472C3CE" w14:textId="021A1524" w:rsidR="00413A72" w:rsidRPr="00413A72" w:rsidRDefault="00BC4DB1" w:rsidP="00C10A7A">
            <w:pPr>
              <w:tabs>
                <w:tab w:val="num" w:pos="284"/>
              </w:tabs>
              <w:ind w:left="284" w:hanging="284"/>
              <w:jc w:val="center"/>
              <w:rPr>
                <w:rFonts w:cstheme="minorHAnsi"/>
                <w:sz w:val="20"/>
                <w:szCs w:val="20"/>
              </w:rPr>
            </w:pPr>
            <w:r>
              <w:rPr>
                <w:rFonts w:cstheme="minorHAnsi"/>
                <w:sz w:val="20"/>
                <w:szCs w:val="20"/>
              </w:rPr>
              <w:t>8</w:t>
            </w:r>
            <w:r w:rsidRPr="00413A72">
              <w:rPr>
                <w:rFonts w:cstheme="minorHAnsi"/>
                <w:sz w:val="20"/>
                <w:szCs w:val="20"/>
              </w:rPr>
              <w:t xml:space="preserve">% = </w:t>
            </w:r>
            <w:r>
              <w:rPr>
                <w:rFonts w:cstheme="minorHAnsi"/>
                <w:sz w:val="20"/>
                <w:szCs w:val="20"/>
              </w:rPr>
              <w:t>8</w:t>
            </w:r>
            <w:r w:rsidRPr="00413A72">
              <w:rPr>
                <w:rFonts w:cstheme="minorHAnsi"/>
                <w:sz w:val="20"/>
                <w:szCs w:val="20"/>
              </w:rPr>
              <w:t xml:space="preserve"> pkt</w:t>
            </w:r>
          </w:p>
        </w:tc>
      </w:tr>
      <w:tr w:rsidR="00413A72" w:rsidRPr="00413A72" w14:paraId="62359A67" w14:textId="77777777" w:rsidTr="00C10A7A">
        <w:trPr>
          <w:jc w:val="center"/>
        </w:trPr>
        <w:tc>
          <w:tcPr>
            <w:tcW w:w="0" w:type="auto"/>
          </w:tcPr>
          <w:p w14:paraId="39349682" w14:textId="77777777" w:rsidR="00413A72" w:rsidRPr="00413A72" w:rsidRDefault="00413A72" w:rsidP="00C10A7A">
            <w:pPr>
              <w:tabs>
                <w:tab w:val="num" w:pos="284"/>
              </w:tabs>
              <w:ind w:left="284" w:hanging="284"/>
              <w:jc w:val="center"/>
              <w:rPr>
                <w:rFonts w:cstheme="minorHAnsi"/>
                <w:sz w:val="20"/>
                <w:szCs w:val="20"/>
              </w:rPr>
            </w:pPr>
            <w:r w:rsidRPr="00413A72">
              <w:rPr>
                <w:rFonts w:cstheme="minorHAnsi"/>
                <w:sz w:val="20"/>
                <w:szCs w:val="20"/>
              </w:rPr>
              <w:t>4</w:t>
            </w:r>
          </w:p>
        </w:tc>
        <w:tc>
          <w:tcPr>
            <w:tcW w:w="0" w:type="auto"/>
          </w:tcPr>
          <w:p w14:paraId="317EC7FA" w14:textId="77777777" w:rsidR="00413A72" w:rsidRPr="00413A72" w:rsidRDefault="00413A72" w:rsidP="00C10A7A">
            <w:pPr>
              <w:tabs>
                <w:tab w:val="num" w:pos="284"/>
              </w:tabs>
              <w:ind w:left="284" w:hanging="284"/>
              <w:jc w:val="center"/>
              <w:rPr>
                <w:rFonts w:cstheme="minorHAnsi"/>
                <w:sz w:val="20"/>
                <w:szCs w:val="20"/>
              </w:rPr>
            </w:pPr>
            <w:r w:rsidRPr="00413A72">
              <w:rPr>
                <w:rFonts w:eastAsia="Calibri" w:cstheme="minorHAnsi"/>
                <w:color w:val="000000"/>
                <w:sz w:val="20"/>
                <w:szCs w:val="20"/>
              </w:rPr>
              <w:t>długość drogi optycznej</w:t>
            </w:r>
          </w:p>
        </w:tc>
        <w:tc>
          <w:tcPr>
            <w:tcW w:w="0" w:type="auto"/>
          </w:tcPr>
          <w:p w14:paraId="67CA97FC" w14:textId="30606F5E" w:rsidR="00413A72" w:rsidRPr="00413A72" w:rsidRDefault="00BC4DB1" w:rsidP="00C10A7A">
            <w:pPr>
              <w:tabs>
                <w:tab w:val="num" w:pos="284"/>
              </w:tabs>
              <w:ind w:left="284" w:hanging="284"/>
              <w:jc w:val="center"/>
              <w:rPr>
                <w:rFonts w:cstheme="minorHAnsi"/>
                <w:sz w:val="20"/>
                <w:szCs w:val="20"/>
              </w:rPr>
            </w:pPr>
            <w:r>
              <w:rPr>
                <w:rFonts w:cstheme="minorHAnsi"/>
                <w:sz w:val="20"/>
                <w:szCs w:val="20"/>
              </w:rPr>
              <w:t>8</w:t>
            </w:r>
            <w:r w:rsidRPr="00413A72">
              <w:rPr>
                <w:rFonts w:cstheme="minorHAnsi"/>
                <w:sz w:val="20"/>
                <w:szCs w:val="20"/>
              </w:rPr>
              <w:t xml:space="preserve">% = </w:t>
            </w:r>
            <w:r>
              <w:rPr>
                <w:rFonts w:cstheme="minorHAnsi"/>
                <w:sz w:val="20"/>
                <w:szCs w:val="20"/>
              </w:rPr>
              <w:t>8</w:t>
            </w:r>
            <w:r w:rsidRPr="00413A72">
              <w:rPr>
                <w:rFonts w:cstheme="minorHAnsi"/>
                <w:sz w:val="20"/>
                <w:szCs w:val="20"/>
              </w:rPr>
              <w:t xml:space="preserve"> pkt</w:t>
            </w:r>
          </w:p>
        </w:tc>
      </w:tr>
      <w:tr w:rsidR="00413A72" w:rsidRPr="00413A72" w14:paraId="18895E0C" w14:textId="77777777" w:rsidTr="00C10A7A">
        <w:trPr>
          <w:jc w:val="center"/>
        </w:trPr>
        <w:tc>
          <w:tcPr>
            <w:tcW w:w="0" w:type="auto"/>
          </w:tcPr>
          <w:p w14:paraId="3D7144EC" w14:textId="77777777" w:rsidR="00413A72" w:rsidRPr="00413A72" w:rsidRDefault="00413A72" w:rsidP="00C10A7A">
            <w:pPr>
              <w:tabs>
                <w:tab w:val="num" w:pos="284"/>
              </w:tabs>
              <w:ind w:left="284" w:hanging="284"/>
              <w:jc w:val="center"/>
              <w:rPr>
                <w:rFonts w:cstheme="minorHAnsi"/>
                <w:sz w:val="20"/>
                <w:szCs w:val="20"/>
              </w:rPr>
            </w:pPr>
            <w:r w:rsidRPr="00413A72">
              <w:rPr>
                <w:rFonts w:cstheme="minorHAnsi"/>
                <w:sz w:val="20"/>
                <w:szCs w:val="20"/>
              </w:rPr>
              <w:t>5</w:t>
            </w:r>
          </w:p>
        </w:tc>
        <w:tc>
          <w:tcPr>
            <w:tcW w:w="0" w:type="auto"/>
          </w:tcPr>
          <w:p w14:paraId="3D6DF3F7" w14:textId="77777777" w:rsidR="00413A72" w:rsidRPr="00413A72" w:rsidRDefault="00413A72" w:rsidP="00C10A7A">
            <w:pPr>
              <w:tabs>
                <w:tab w:val="num" w:pos="284"/>
              </w:tabs>
              <w:ind w:left="284" w:hanging="284"/>
              <w:jc w:val="center"/>
              <w:rPr>
                <w:rFonts w:cstheme="minorHAnsi"/>
                <w:sz w:val="20"/>
                <w:szCs w:val="20"/>
              </w:rPr>
            </w:pPr>
            <w:r w:rsidRPr="00413A72">
              <w:rPr>
                <w:rFonts w:eastAsia="Calibri" w:cstheme="minorHAnsi"/>
                <w:color w:val="000000"/>
                <w:sz w:val="20"/>
                <w:szCs w:val="20"/>
              </w:rPr>
              <w:t>precyzja pomiaru absorbancji</w:t>
            </w:r>
          </w:p>
        </w:tc>
        <w:tc>
          <w:tcPr>
            <w:tcW w:w="0" w:type="auto"/>
          </w:tcPr>
          <w:p w14:paraId="3E352997" w14:textId="72A10FC2" w:rsidR="00413A72" w:rsidRPr="00413A72" w:rsidRDefault="00BC4DB1" w:rsidP="00C10A7A">
            <w:pPr>
              <w:tabs>
                <w:tab w:val="num" w:pos="284"/>
              </w:tabs>
              <w:ind w:left="284" w:hanging="284"/>
              <w:jc w:val="center"/>
              <w:rPr>
                <w:rFonts w:cstheme="minorHAnsi"/>
                <w:sz w:val="20"/>
                <w:szCs w:val="20"/>
              </w:rPr>
            </w:pPr>
            <w:r>
              <w:rPr>
                <w:rFonts w:cstheme="minorHAnsi"/>
                <w:sz w:val="20"/>
                <w:szCs w:val="20"/>
              </w:rPr>
              <w:t>8</w:t>
            </w:r>
            <w:r w:rsidRPr="00413A72">
              <w:rPr>
                <w:rFonts w:cstheme="minorHAnsi"/>
                <w:sz w:val="20"/>
                <w:szCs w:val="20"/>
              </w:rPr>
              <w:t xml:space="preserve">% = </w:t>
            </w:r>
            <w:r>
              <w:rPr>
                <w:rFonts w:cstheme="minorHAnsi"/>
                <w:sz w:val="20"/>
                <w:szCs w:val="20"/>
              </w:rPr>
              <w:t>8</w:t>
            </w:r>
            <w:r w:rsidRPr="00413A72">
              <w:rPr>
                <w:rFonts w:cstheme="minorHAnsi"/>
                <w:sz w:val="20"/>
                <w:szCs w:val="20"/>
              </w:rPr>
              <w:t xml:space="preserve"> pkt</w:t>
            </w:r>
          </w:p>
        </w:tc>
      </w:tr>
      <w:tr w:rsidR="00BC4DB1" w:rsidRPr="00413A72" w14:paraId="0DDB1963" w14:textId="77777777" w:rsidTr="00C10A7A">
        <w:trPr>
          <w:jc w:val="center"/>
        </w:trPr>
        <w:tc>
          <w:tcPr>
            <w:tcW w:w="0" w:type="auto"/>
          </w:tcPr>
          <w:p w14:paraId="5AF9D275" w14:textId="2969B5BF" w:rsidR="00BC4DB1" w:rsidRPr="00413A72" w:rsidRDefault="00BC4DB1" w:rsidP="00C10A7A">
            <w:pPr>
              <w:tabs>
                <w:tab w:val="num" w:pos="284"/>
              </w:tabs>
              <w:ind w:left="284" w:hanging="284"/>
              <w:jc w:val="center"/>
              <w:rPr>
                <w:rFonts w:cstheme="minorHAnsi"/>
                <w:sz w:val="20"/>
                <w:szCs w:val="20"/>
              </w:rPr>
            </w:pPr>
            <w:r>
              <w:rPr>
                <w:rFonts w:cstheme="minorHAnsi"/>
                <w:sz w:val="20"/>
                <w:szCs w:val="20"/>
              </w:rPr>
              <w:t>6</w:t>
            </w:r>
          </w:p>
        </w:tc>
        <w:tc>
          <w:tcPr>
            <w:tcW w:w="0" w:type="auto"/>
          </w:tcPr>
          <w:p w14:paraId="3D0BC2AC" w14:textId="36950498" w:rsidR="00BC4DB1" w:rsidRPr="00413A72" w:rsidRDefault="00BC4DB1" w:rsidP="00C10A7A">
            <w:pPr>
              <w:tabs>
                <w:tab w:val="num" w:pos="284"/>
              </w:tabs>
              <w:ind w:left="284" w:hanging="284"/>
              <w:jc w:val="center"/>
              <w:rPr>
                <w:rFonts w:eastAsia="Calibri" w:cstheme="minorHAnsi"/>
                <w:color w:val="000000"/>
                <w:sz w:val="20"/>
                <w:szCs w:val="20"/>
              </w:rPr>
            </w:pPr>
            <w:r w:rsidRPr="006230BF">
              <w:rPr>
                <w:rFonts w:eastAsia="Calibri"/>
                <w:color w:val="000000"/>
                <w:sz w:val="20"/>
                <w:szCs w:val="20"/>
              </w:rPr>
              <w:t>dokładność długości fali</w:t>
            </w:r>
          </w:p>
        </w:tc>
        <w:tc>
          <w:tcPr>
            <w:tcW w:w="0" w:type="auto"/>
          </w:tcPr>
          <w:p w14:paraId="0738171B" w14:textId="27E68BAD" w:rsidR="00BC4DB1" w:rsidRPr="00413A72" w:rsidRDefault="00BC4DB1" w:rsidP="00C10A7A">
            <w:pPr>
              <w:tabs>
                <w:tab w:val="num" w:pos="284"/>
              </w:tabs>
              <w:ind w:left="284" w:hanging="284"/>
              <w:jc w:val="center"/>
              <w:rPr>
                <w:rFonts w:cstheme="minorHAnsi"/>
                <w:sz w:val="20"/>
                <w:szCs w:val="20"/>
              </w:rPr>
            </w:pPr>
            <w:r>
              <w:rPr>
                <w:rFonts w:cstheme="minorHAnsi"/>
                <w:sz w:val="20"/>
                <w:szCs w:val="20"/>
              </w:rPr>
              <w:t>8</w:t>
            </w:r>
            <w:r w:rsidRPr="00413A72">
              <w:rPr>
                <w:rFonts w:cstheme="minorHAnsi"/>
                <w:sz w:val="20"/>
                <w:szCs w:val="20"/>
              </w:rPr>
              <w:t xml:space="preserve">% = </w:t>
            </w:r>
            <w:r>
              <w:rPr>
                <w:rFonts w:cstheme="minorHAnsi"/>
                <w:sz w:val="20"/>
                <w:szCs w:val="20"/>
              </w:rPr>
              <w:t>8</w:t>
            </w:r>
            <w:r w:rsidRPr="00413A72">
              <w:rPr>
                <w:rFonts w:cstheme="minorHAnsi"/>
                <w:sz w:val="20"/>
                <w:szCs w:val="20"/>
              </w:rPr>
              <w:t xml:space="preserve"> pkt</w:t>
            </w:r>
          </w:p>
        </w:tc>
      </w:tr>
    </w:tbl>
    <w:p w14:paraId="68E9C42E" w14:textId="77777777" w:rsidR="00413A72" w:rsidRDefault="00413A72" w:rsidP="00413A72">
      <w:pPr>
        <w:pStyle w:val="Akapitzlist"/>
        <w:spacing w:after="0" w:line="259" w:lineRule="auto"/>
        <w:ind w:left="284"/>
        <w:jc w:val="both"/>
        <w:rPr>
          <w:rFonts w:asciiTheme="minorHAnsi" w:hAnsiTheme="minorHAnsi" w:cstheme="minorHAnsi"/>
          <w:sz w:val="20"/>
          <w:szCs w:val="20"/>
        </w:rPr>
      </w:pPr>
    </w:p>
    <w:p w14:paraId="6B180009" w14:textId="77777777" w:rsidR="00413A72" w:rsidRPr="00413A72" w:rsidRDefault="00413A72" w:rsidP="0044133F">
      <w:pPr>
        <w:pStyle w:val="Akapitzlist"/>
        <w:numPr>
          <w:ilvl w:val="0"/>
          <w:numId w:val="10"/>
        </w:numPr>
        <w:tabs>
          <w:tab w:val="num" w:pos="0"/>
        </w:tabs>
        <w:spacing w:after="0"/>
        <w:ind w:left="284" w:hanging="284"/>
        <w:jc w:val="both"/>
        <w:rPr>
          <w:rFonts w:cstheme="minorHAnsi"/>
          <w:sz w:val="20"/>
          <w:szCs w:val="20"/>
        </w:rPr>
      </w:pPr>
      <w:r w:rsidRPr="00413A72">
        <w:rPr>
          <w:rFonts w:cstheme="minorHAnsi"/>
          <w:sz w:val="20"/>
          <w:szCs w:val="20"/>
        </w:rPr>
        <w:lastRenderedPageBreak/>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14:paraId="12C6459E" w14:textId="77777777" w:rsidR="00413A72" w:rsidRPr="00413A72" w:rsidRDefault="00413A72" w:rsidP="00482EDE">
      <w:pPr>
        <w:numPr>
          <w:ilvl w:val="0"/>
          <w:numId w:val="4"/>
        </w:numPr>
        <w:tabs>
          <w:tab w:val="clear" w:pos="4527"/>
          <w:tab w:val="num" w:pos="709"/>
        </w:tabs>
        <w:spacing w:after="0"/>
        <w:ind w:left="709" w:hanging="425"/>
        <w:jc w:val="both"/>
        <w:rPr>
          <w:rFonts w:cstheme="minorHAnsi"/>
          <w:sz w:val="20"/>
          <w:szCs w:val="20"/>
        </w:rPr>
      </w:pPr>
      <w:r w:rsidRPr="00413A72">
        <w:rPr>
          <w:rFonts w:cstheme="minorHAnsi"/>
          <w:sz w:val="20"/>
          <w:szCs w:val="20"/>
        </w:rPr>
        <w:t xml:space="preserve">Kryterium </w:t>
      </w:r>
      <w:r w:rsidRPr="00413A72">
        <w:rPr>
          <w:rFonts w:cstheme="minorHAnsi"/>
          <w:b/>
          <w:bCs/>
          <w:sz w:val="20"/>
          <w:szCs w:val="20"/>
        </w:rPr>
        <w:t>Cena</w:t>
      </w:r>
      <w:r w:rsidRPr="00413A72">
        <w:rPr>
          <w:rFonts w:cstheme="minorHAnsi"/>
          <w:sz w:val="20"/>
          <w:szCs w:val="20"/>
        </w:rPr>
        <w:t xml:space="preserve"> – w zakresie tego kryterium oceniane będzie zaoferowanie jak najniższej ceny oferty. Ocena następować będzie w odniesieniu do najkorzystniejszej ceny spośród zaoferowanych przez Wykonawców. Kryterium, liczone wg wzoru:</w:t>
      </w:r>
    </w:p>
    <w:p w14:paraId="5B698B0C" w14:textId="77777777" w:rsidR="00413A72" w:rsidRPr="00413A72" w:rsidRDefault="00482EDE" w:rsidP="00482EDE">
      <w:pPr>
        <w:tabs>
          <w:tab w:val="num" w:pos="709"/>
        </w:tabs>
        <w:ind w:left="709" w:hanging="425"/>
        <w:jc w:val="both"/>
        <w:rPr>
          <w:rFonts w:cstheme="minorHAnsi"/>
          <w:b/>
          <w:bCs/>
          <w:sz w:val="20"/>
          <w:szCs w:val="20"/>
        </w:rPr>
      </w:pPr>
      <w:r>
        <w:rPr>
          <w:rFonts w:cstheme="minorHAnsi"/>
          <w:b/>
          <w:bCs/>
          <w:sz w:val="20"/>
          <w:szCs w:val="20"/>
        </w:rPr>
        <w:tab/>
      </w:r>
      <w:r w:rsidR="00413A72" w:rsidRPr="00413A72">
        <w:rPr>
          <w:rFonts w:cstheme="minorHAnsi"/>
          <w:b/>
          <w:bCs/>
          <w:sz w:val="20"/>
          <w:szCs w:val="20"/>
        </w:rPr>
        <w:t xml:space="preserve">Ocena oferty rozpatrywanej = </w:t>
      </w:r>
      <w:r w:rsidR="00270D3B">
        <w:rPr>
          <w:rFonts w:cstheme="minorHAnsi"/>
          <w:b/>
          <w:bCs/>
          <w:sz w:val="20"/>
          <w:szCs w:val="20"/>
        </w:rPr>
        <w:t>(</w:t>
      </w:r>
      <w:r w:rsidR="00413A72" w:rsidRPr="00413A72">
        <w:rPr>
          <w:rFonts w:cstheme="minorHAnsi"/>
          <w:b/>
          <w:bCs/>
          <w:sz w:val="20"/>
          <w:szCs w:val="20"/>
        </w:rPr>
        <w:t>cena najniższa : cena rozpatrywana</w:t>
      </w:r>
      <w:r w:rsidR="00270D3B">
        <w:rPr>
          <w:rFonts w:cstheme="minorHAnsi"/>
          <w:b/>
          <w:bCs/>
          <w:sz w:val="20"/>
          <w:szCs w:val="20"/>
        </w:rPr>
        <w:t>)</w:t>
      </w:r>
      <w:r w:rsidR="00413A72" w:rsidRPr="00413A72">
        <w:rPr>
          <w:rFonts w:cstheme="minorHAnsi"/>
          <w:b/>
          <w:bCs/>
          <w:sz w:val="20"/>
          <w:szCs w:val="20"/>
        </w:rPr>
        <w:t xml:space="preserve"> x 60</w:t>
      </w:r>
    </w:p>
    <w:p w14:paraId="7B084497" w14:textId="77777777" w:rsidR="00413A72" w:rsidRPr="00413A72" w:rsidRDefault="00413A72" w:rsidP="00482EDE">
      <w:pPr>
        <w:numPr>
          <w:ilvl w:val="0"/>
          <w:numId w:val="6"/>
        </w:numPr>
        <w:tabs>
          <w:tab w:val="clear" w:pos="1107"/>
        </w:tabs>
        <w:spacing w:after="0"/>
        <w:ind w:left="709" w:hanging="425"/>
        <w:jc w:val="both"/>
        <w:rPr>
          <w:rFonts w:cstheme="minorHAnsi"/>
          <w:sz w:val="20"/>
          <w:szCs w:val="20"/>
        </w:rPr>
      </w:pPr>
      <w:r w:rsidRPr="00413A72">
        <w:rPr>
          <w:rFonts w:cstheme="minorHAnsi"/>
          <w:sz w:val="20"/>
          <w:szCs w:val="20"/>
        </w:rPr>
        <w:t>Kryterium</w:t>
      </w:r>
      <w:r>
        <w:rPr>
          <w:rFonts w:cstheme="minorHAnsi"/>
          <w:sz w:val="20"/>
          <w:szCs w:val="20"/>
        </w:rPr>
        <w:t xml:space="preserve"> </w:t>
      </w:r>
      <w:r w:rsidRPr="00413A72">
        <w:rPr>
          <w:rFonts w:eastAsia="Calibri" w:cstheme="minorHAnsi"/>
          <w:b/>
          <w:color w:val="000000"/>
          <w:sz w:val="20"/>
          <w:szCs w:val="20"/>
        </w:rPr>
        <w:t>zakres stężenia DNA</w:t>
      </w:r>
      <w:r w:rsidRPr="00413A72">
        <w:rPr>
          <w:rFonts w:cstheme="minorHAnsi"/>
          <w:sz w:val="20"/>
          <w:szCs w:val="20"/>
        </w:rPr>
        <w:t xml:space="preserve"> – w </w:t>
      </w:r>
      <w:r>
        <w:rPr>
          <w:rFonts w:cstheme="minorHAnsi"/>
          <w:sz w:val="20"/>
          <w:szCs w:val="20"/>
        </w:rPr>
        <w:t>zakresie tego kryterium oceniany</w:t>
      </w:r>
      <w:r w:rsidRPr="00413A72">
        <w:rPr>
          <w:rFonts w:cstheme="minorHAnsi"/>
          <w:sz w:val="20"/>
          <w:szCs w:val="20"/>
        </w:rPr>
        <w:t xml:space="preserve"> będzie </w:t>
      </w:r>
      <w:r>
        <w:rPr>
          <w:rFonts w:cstheme="minorHAnsi"/>
          <w:sz w:val="20"/>
          <w:szCs w:val="20"/>
        </w:rPr>
        <w:t>parametr zaoferowany przez Wykonawcę</w:t>
      </w:r>
      <w:r w:rsidRPr="00413A72">
        <w:rPr>
          <w:rFonts w:cstheme="minorHAnsi"/>
          <w:sz w:val="20"/>
          <w:szCs w:val="20"/>
        </w:rPr>
        <w:t>. Punktowanie nastąpi wg zasad:</w:t>
      </w:r>
    </w:p>
    <w:p w14:paraId="073C5104" w14:textId="5A1D2249" w:rsidR="00413A72" w:rsidRPr="00F4156C" w:rsidRDefault="00F4156C" w:rsidP="00482EDE">
      <w:pPr>
        <w:pStyle w:val="Akapitzlist"/>
        <w:numPr>
          <w:ilvl w:val="0"/>
          <w:numId w:val="7"/>
        </w:numPr>
        <w:autoSpaceDE w:val="0"/>
        <w:autoSpaceDN w:val="0"/>
        <w:adjustRightInd w:val="0"/>
        <w:spacing w:after="0" w:line="240" w:lineRule="auto"/>
        <w:ind w:left="1134" w:hanging="425"/>
        <w:rPr>
          <w:color w:val="000000"/>
          <w:sz w:val="20"/>
          <w:szCs w:val="20"/>
        </w:rPr>
      </w:pPr>
      <w:r>
        <w:rPr>
          <w:rFonts w:asciiTheme="minorHAnsi" w:hAnsiTheme="minorHAnsi" w:cstheme="minorHAnsi"/>
          <w:sz w:val="20"/>
          <w:szCs w:val="20"/>
        </w:rPr>
        <w:t>z</w:t>
      </w:r>
      <w:r w:rsidR="00413A72" w:rsidRPr="00413A72">
        <w:rPr>
          <w:rFonts w:asciiTheme="minorHAnsi" w:hAnsiTheme="minorHAnsi" w:cstheme="minorHAnsi"/>
          <w:sz w:val="20"/>
          <w:szCs w:val="20"/>
        </w:rPr>
        <w:t>aoferowanie</w:t>
      </w:r>
      <w:r w:rsidR="00413A72">
        <w:rPr>
          <w:rFonts w:asciiTheme="minorHAnsi" w:hAnsiTheme="minorHAnsi" w:cstheme="minorHAnsi"/>
          <w:sz w:val="20"/>
          <w:szCs w:val="20"/>
        </w:rPr>
        <w:t xml:space="preserve"> </w:t>
      </w:r>
      <w:r>
        <w:rPr>
          <w:rFonts w:asciiTheme="minorHAnsi" w:hAnsiTheme="minorHAnsi" w:cstheme="minorHAnsi"/>
          <w:sz w:val="20"/>
          <w:szCs w:val="20"/>
        </w:rPr>
        <w:t>parametru „zakres stężenia DNA w kropli” na poziomie minimalnych wymagań tj.: „</w:t>
      </w:r>
      <w:r w:rsidR="00270D3B">
        <w:rPr>
          <w:color w:val="000000"/>
          <w:sz w:val="20"/>
          <w:szCs w:val="20"/>
        </w:rPr>
        <w:t>2-15000 ng/ul</w:t>
      </w:r>
      <w:r>
        <w:rPr>
          <w:color w:val="000000"/>
          <w:sz w:val="20"/>
          <w:szCs w:val="20"/>
        </w:rPr>
        <w:t>”</w:t>
      </w:r>
      <w:r w:rsidR="00413A72" w:rsidRPr="00F4156C">
        <w:rPr>
          <w:rFonts w:asciiTheme="minorHAnsi" w:hAnsiTheme="minorHAnsi" w:cstheme="minorHAnsi"/>
          <w:sz w:val="20"/>
          <w:szCs w:val="20"/>
        </w:rPr>
        <w:t xml:space="preserve"> - oferta otrzymuje </w:t>
      </w:r>
      <w:r w:rsidR="00413A72" w:rsidRPr="00F4156C">
        <w:rPr>
          <w:rFonts w:asciiTheme="minorHAnsi" w:hAnsiTheme="minorHAnsi" w:cstheme="minorHAnsi"/>
          <w:b/>
          <w:sz w:val="20"/>
          <w:szCs w:val="20"/>
        </w:rPr>
        <w:t>0</w:t>
      </w:r>
      <w:r w:rsidR="00413A72" w:rsidRPr="00F4156C">
        <w:rPr>
          <w:rFonts w:asciiTheme="minorHAnsi" w:hAnsiTheme="minorHAnsi" w:cstheme="minorHAnsi"/>
          <w:sz w:val="20"/>
          <w:szCs w:val="20"/>
        </w:rPr>
        <w:t xml:space="preserve"> pkt, lub</w:t>
      </w:r>
    </w:p>
    <w:p w14:paraId="2FFCB92E" w14:textId="362C1B23" w:rsidR="00413A72" w:rsidRPr="00F4156C" w:rsidRDefault="00F4156C" w:rsidP="00482EDE">
      <w:pPr>
        <w:pStyle w:val="Akapitzlist"/>
        <w:numPr>
          <w:ilvl w:val="0"/>
          <w:numId w:val="7"/>
        </w:numPr>
        <w:autoSpaceDE w:val="0"/>
        <w:autoSpaceDN w:val="0"/>
        <w:adjustRightInd w:val="0"/>
        <w:spacing w:after="0" w:line="259" w:lineRule="auto"/>
        <w:ind w:left="1134" w:hanging="425"/>
        <w:jc w:val="both"/>
        <w:rPr>
          <w:rFonts w:asciiTheme="minorHAnsi" w:hAnsiTheme="minorHAnsi" w:cstheme="minorHAnsi"/>
          <w:color w:val="000000"/>
          <w:sz w:val="20"/>
          <w:szCs w:val="20"/>
        </w:rPr>
      </w:pPr>
      <w:r>
        <w:rPr>
          <w:color w:val="000000"/>
          <w:sz w:val="20"/>
          <w:szCs w:val="20"/>
        </w:rPr>
        <w:t xml:space="preserve">zaoferowanie parametru </w:t>
      </w:r>
      <w:r>
        <w:rPr>
          <w:rFonts w:asciiTheme="minorHAnsi" w:hAnsiTheme="minorHAnsi" w:cstheme="minorHAnsi"/>
          <w:sz w:val="20"/>
          <w:szCs w:val="20"/>
        </w:rPr>
        <w:t>„zakres stężenia DNA w kropli” na poziomie lepszym niż minimalne wymagania -</w:t>
      </w:r>
      <w:r w:rsidRPr="00F4156C">
        <w:rPr>
          <w:rFonts w:asciiTheme="minorHAnsi" w:hAnsiTheme="minorHAnsi" w:cstheme="minorHAnsi"/>
          <w:sz w:val="20"/>
          <w:szCs w:val="20"/>
        </w:rPr>
        <w:t xml:space="preserve"> </w:t>
      </w:r>
      <w:r w:rsidRPr="00413A72">
        <w:rPr>
          <w:rFonts w:asciiTheme="minorHAnsi" w:hAnsiTheme="minorHAnsi" w:cstheme="minorHAnsi"/>
          <w:sz w:val="20"/>
          <w:szCs w:val="20"/>
        </w:rPr>
        <w:t xml:space="preserve">oferta otrzymuje </w:t>
      </w:r>
      <w:r w:rsidR="00BC4DB1">
        <w:rPr>
          <w:rFonts w:asciiTheme="minorHAnsi" w:hAnsiTheme="minorHAnsi" w:cstheme="minorHAnsi"/>
          <w:b/>
          <w:sz w:val="20"/>
          <w:szCs w:val="20"/>
        </w:rPr>
        <w:t xml:space="preserve">8 </w:t>
      </w:r>
      <w:r w:rsidRPr="00413A72">
        <w:rPr>
          <w:rFonts w:asciiTheme="minorHAnsi" w:hAnsiTheme="minorHAnsi" w:cstheme="minorHAnsi"/>
          <w:sz w:val="20"/>
          <w:szCs w:val="20"/>
        </w:rPr>
        <w:t>pkt</w:t>
      </w:r>
    </w:p>
    <w:p w14:paraId="0D58F26E" w14:textId="77777777" w:rsidR="00413A72" w:rsidRPr="00413A72" w:rsidRDefault="00413A72" w:rsidP="00482EDE">
      <w:pPr>
        <w:ind w:left="1134" w:hanging="425"/>
        <w:jc w:val="both"/>
        <w:rPr>
          <w:rFonts w:cstheme="minorHAnsi"/>
          <w:b/>
          <w:sz w:val="20"/>
          <w:szCs w:val="20"/>
        </w:rPr>
      </w:pPr>
      <w:r w:rsidRPr="00413A72">
        <w:rPr>
          <w:rFonts w:cstheme="minorHAnsi"/>
          <w:b/>
          <w:sz w:val="20"/>
          <w:szCs w:val="20"/>
        </w:rPr>
        <w:t>Ocena oferty rozpatrywanej = punkty otrzymane</w:t>
      </w:r>
    </w:p>
    <w:p w14:paraId="28591BD6" w14:textId="77777777" w:rsidR="00F4156C" w:rsidRPr="00413A72" w:rsidRDefault="00F4156C" w:rsidP="00482EDE">
      <w:pPr>
        <w:numPr>
          <w:ilvl w:val="0"/>
          <w:numId w:val="6"/>
        </w:numPr>
        <w:tabs>
          <w:tab w:val="clear" w:pos="1107"/>
        </w:tabs>
        <w:spacing w:after="0"/>
        <w:ind w:left="709" w:hanging="425"/>
        <w:jc w:val="both"/>
        <w:rPr>
          <w:rFonts w:cstheme="minorHAnsi"/>
          <w:sz w:val="20"/>
          <w:szCs w:val="20"/>
        </w:rPr>
      </w:pPr>
      <w:r w:rsidRPr="00413A72">
        <w:rPr>
          <w:rFonts w:cstheme="minorHAnsi"/>
          <w:sz w:val="20"/>
          <w:szCs w:val="20"/>
        </w:rPr>
        <w:t>Kryterium</w:t>
      </w:r>
      <w:r>
        <w:rPr>
          <w:rFonts w:cstheme="minorHAnsi"/>
          <w:sz w:val="20"/>
          <w:szCs w:val="20"/>
        </w:rPr>
        <w:t xml:space="preserve"> </w:t>
      </w:r>
      <w:r w:rsidR="00270D3B" w:rsidRPr="00270D3B">
        <w:rPr>
          <w:rFonts w:eastAsia="Calibri" w:cstheme="minorHAnsi"/>
          <w:b/>
          <w:color w:val="000000"/>
          <w:sz w:val="20"/>
          <w:szCs w:val="20"/>
        </w:rPr>
        <w:t>zakres stężenia BSA</w:t>
      </w:r>
      <w:r w:rsidR="00270D3B" w:rsidRPr="00413A72">
        <w:rPr>
          <w:rFonts w:cstheme="minorHAnsi"/>
          <w:sz w:val="20"/>
          <w:szCs w:val="20"/>
        </w:rPr>
        <w:t xml:space="preserve"> </w:t>
      </w:r>
      <w:r w:rsidRPr="00413A72">
        <w:rPr>
          <w:rFonts w:cstheme="minorHAnsi"/>
          <w:sz w:val="20"/>
          <w:szCs w:val="20"/>
        </w:rPr>
        <w:t xml:space="preserve">– w </w:t>
      </w:r>
      <w:r>
        <w:rPr>
          <w:rFonts w:cstheme="minorHAnsi"/>
          <w:sz w:val="20"/>
          <w:szCs w:val="20"/>
        </w:rPr>
        <w:t>zakresie tego kryterium oceniany</w:t>
      </w:r>
      <w:r w:rsidRPr="00413A72">
        <w:rPr>
          <w:rFonts w:cstheme="minorHAnsi"/>
          <w:sz w:val="20"/>
          <w:szCs w:val="20"/>
        </w:rPr>
        <w:t xml:space="preserve"> będzie </w:t>
      </w:r>
      <w:r>
        <w:rPr>
          <w:rFonts w:cstheme="minorHAnsi"/>
          <w:sz w:val="20"/>
          <w:szCs w:val="20"/>
        </w:rPr>
        <w:t>parametr zaoferowany przez Wykonawcę</w:t>
      </w:r>
      <w:r w:rsidRPr="00413A72">
        <w:rPr>
          <w:rFonts w:cstheme="minorHAnsi"/>
          <w:sz w:val="20"/>
          <w:szCs w:val="20"/>
        </w:rPr>
        <w:t>. Punktowanie nastąpi wg zasad:</w:t>
      </w:r>
    </w:p>
    <w:p w14:paraId="7D8DAB38" w14:textId="34C2428F" w:rsidR="00F4156C" w:rsidRPr="00F4156C" w:rsidRDefault="00F4156C" w:rsidP="00482EDE">
      <w:pPr>
        <w:pStyle w:val="Akapitzlist"/>
        <w:numPr>
          <w:ilvl w:val="0"/>
          <w:numId w:val="7"/>
        </w:numPr>
        <w:tabs>
          <w:tab w:val="left" w:pos="567"/>
        </w:tabs>
        <w:autoSpaceDE w:val="0"/>
        <w:autoSpaceDN w:val="0"/>
        <w:adjustRightInd w:val="0"/>
        <w:spacing w:after="0" w:line="240" w:lineRule="auto"/>
        <w:ind w:left="1134" w:hanging="425"/>
        <w:rPr>
          <w:color w:val="000000"/>
          <w:sz w:val="20"/>
          <w:szCs w:val="20"/>
        </w:rPr>
      </w:pPr>
      <w:r>
        <w:rPr>
          <w:rFonts w:asciiTheme="minorHAnsi" w:hAnsiTheme="minorHAnsi" w:cstheme="minorHAnsi"/>
          <w:sz w:val="20"/>
          <w:szCs w:val="20"/>
        </w:rPr>
        <w:t>z</w:t>
      </w:r>
      <w:r w:rsidRPr="00413A72">
        <w:rPr>
          <w:rFonts w:asciiTheme="minorHAnsi" w:hAnsiTheme="minorHAnsi" w:cstheme="minorHAnsi"/>
          <w:sz w:val="20"/>
          <w:szCs w:val="20"/>
        </w:rPr>
        <w:t>aoferowanie</w:t>
      </w:r>
      <w:r>
        <w:rPr>
          <w:rFonts w:asciiTheme="minorHAnsi" w:hAnsiTheme="minorHAnsi" w:cstheme="minorHAnsi"/>
          <w:sz w:val="20"/>
          <w:szCs w:val="20"/>
        </w:rPr>
        <w:t xml:space="preserve"> parametru „</w:t>
      </w:r>
      <w:r w:rsidR="00270D3B" w:rsidRPr="00413A72">
        <w:rPr>
          <w:rFonts w:asciiTheme="minorHAnsi" w:hAnsiTheme="minorHAnsi" w:cstheme="minorHAnsi"/>
          <w:color w:val="000000"/>
          <w:sz w:val="20"/>
          <w:szCs w:val="20"/>
        </w:rPr>
        <w:t>zakres stężenia BSA</w:t>
      </w:r>
      <w:r w:rsidR="00270D3B">
        <w:rPr>
          <w:rFonts w:asciiTheme="minorHAnsi" w:hAnsiTheme="minorHAnsi" w:cstheme="minorHAnsi"/>
          <w:color w:val="000000"/>
          <w:sz w:val="20"/>
          <w:szCs w:val="20"/>
        </w:rPr>
        <w:t>”</w:t>
      </w:r>
      <w:r w:rsidR="00270D3B">
        <w:rPr>
          <w:rFonts w:asciiTheme="minorHAnsi" w:hAnsiTheme="minorHAnsi" w:cstheme="minorHAnsi"/>
          <w:sz w:val="20"/>
          <w:szCs w:val="20"/>
        </w:rPr>
        <w:t xml:space="preserve"> </w:t>
      </w:r>
      <w:r>
        <w:rPr>
          <w:rFonts w:asciiTheme="minorHAnsi" w:hAnsiTheme="minorHAnsi" w:cstheme="minorHAnsi"/>
          <w:sz w:val="20"/>
          <w:szCs w:val="20"/>
        </w:rPr>
        <w:t xml:space="preserve">na poziomie minimalnych wymagań tj.: </w:t>
      </w:r>
      <w:r w:rsidR="00BC4DB1">
        <w:rPr>
          <w:rFonts w:asciiTheme="minorHAnsi" w:hAnsiTheme="minorHAnsi" w:cstheme="minorHAnsi"/>
          <w:sz w:val="20"/>
          <w:szCs w:val="20"/>
        </w:rPr>
        <w:br/>
      </w:r>
      <w:r>
        <w:rPr>
          <w:rFonts w:asciiTheme="minorHAnsi" w:hAnsiTheme="minorHAnsi" w:cstheme="minorHAnsi"/>
          <w:sz w:val="20"/>
          <w:szCs w:val="20"/>
        </w:rPr>
        <w:t>„</w:t>
      </w:r>
      <w:r w:rsidR="00270D3B" w:rsidRPr="006230BF">
        <w:rPr>
          <w:color w:val="000000"/>
          <w:sz w:val="20"/>
          <w:szCs w:val="20"/>
        </w:rPr>
        <w:t>0,1-500 mg/ml</w:t>
      </w:r>
      <w:r>
        <w:rPr>
          <w:color w:val="000000"/>
          <w:sz w:val="20"/>
          <w:szCs w:val="20"/>
        </w:rPr>
        <w:t>”</w:t>
      </w:r>
      <w:r w:rsidRPr="00F4156C">
        <w:rPr>
          <w:rFonts w:asciiTheme="minorHAnsi" w:hAnsiTheme="minorHAnsi" w:cstheme="minorHAnsi"/>
          <w:sz w:val="20"/>
          <w:szCs w:val="20"/>
        </w:rPr>
        <w:t xml:space="preserve"> - oferta otrzymuje </w:t>
      </w:r>
      <w:r w:rsidRPr="00F4156C">
        <w:rPr>
          <w:rFonts w:asciiTheme="minorHAnsi" w:hAnsiTheme="minorHAnsi" w:cstheme="minorHAnsi"/>
          <w:b/>
          <w:sz w:val="20"/>
          <w:szCs w:val="20"/>
        </w:rPr>
        <w:t>0</w:t>
      </w:r>
      <w:r w:rsidRPr="00F4156C">
        <w:rPr>
          <w:rFonts w:asciiTheme="minorHAnsi" w:hAnsiTheme="minorHAnsi" w:cstheme="minorHAnsi"/>
          <w:sz w:val="20"/>
          <w:szCs w:val="20"/>
        </w:rPr>
        <w:t xml:space="preserve"> pkt, lub</w:t>
      </w:r>
    </w:p>
    <w:p w14:paraId="3EEE7250" w14:textId="629797B2" w:rsidR="00F4156C" w:rsidRPr="00F4156C" w:rsidRDefault="00F4156C" w:rsidP="00482EDE">
      <w:pPr>
        <w:pStyle w:val="Akapitzlist"/>
        <w:numPr>
          <w:ilvl w:val="0"/>
          <w:numId w:val="7"/>
        </w:numPr>
        <w:autoSpaceDE w:val="0"/>
        <w:autoSpaceDN w:val="0"/>
        <w:adjustRightInd w:val="0"/>
        <w:spacing w:after="0" w:line="259" w:lineRule="auto"/>
        <w:ind w:left="1134" w:hanging="425"/>
        <w:jc w:val="both"/>
        <w:rPr>
          <w:rFonts w:asciiTheme="minorHAnsi" w:hAnsiTheme="minorHAnsi" w:cstheme="minorHAnsi"/>
          <w:color w:val="000000"/>
          <w:sz w:val="20"/>
          <w:szCs w:val="20"/>
        </w:rPr>
      </w:pPr>
      <w:r>
        <w:rPr>
          <w:color w:val="000000"/>
          <w:sz w:val="20"/>
          <w:szCs w:val="20"/>
        </w:rPr>
        <w:t xml:space="preserve">zaoferowanie parametru </w:t>
      </w:r>
      <w:r>
        <w:rPr>
          <w:rFonts w:asciiTheme="minorHAnsi" w:hAnsiTheme="minorHAnsi" w:cstheme="minorHAnsi"/>
          <w:sz w:val="20"/>
          <w:szCs w:val="20"/>
        </w:rPr>
        <w:t>„</w:t>
      </w:r>
      <w:r w:rsidR="00270D3B" w:rsidRPr="00413A72">
        <w:rPr>
          <w:rFonts w:asciiTheme="minorHAnsi" w:hAnsiTheme="minorHAnsi" w:cstheme="minorHAnsi"/>
          <w:color w:val="000000"/>
          <w:sz w:val="20"/>
          <w:szCs w:val="20"/>
        </w:rPr>
        <w:t>zakres stężenia BSA</w:t>
      </w:r>
      <w:r>
        <w:rPr>
          <w:rFonts w:asciiTheme="minorHAnsi" w:hAnsiTheme="minorHAnsi" w:cstheme="minorHAnsi"/>
          <w:sz w:val="20"/>
          <w:szCs w:val="20"/>
        </w:rPr>
        <w:t>” na poziomie lepszym niż minimalne wymagania -</w:t>
      </w:r>
      <w:r w:rsidRPr="00F4156C">
        <w:rPr>
          <w:rFonts w:asciiTheme="minorHAnsi" w:hAnsiTheme="minorHAnsi" w:cstheme="minorHAnsi"/>
          <w:sz w:val="20"/>
          <w:szCs w:val="20"/>
        </w:rPr>
        <w:t xml:space="preserve"> </w:t>
      </w:r>
      <w:r w:rsidRPr="00413A72">
        <w:rPr>
          <w:rFonts w:asciiTheme="minorHAnsi" w:hAnsiTheme="minorHAnsi" w:cstheme="minorHAnsi"/>
          <w:sz w:val="20"/>
          <w:szCs w:val="20"/>
        </w:rPr>
        <w:t xml:space="preserve">oferta otrzymuje </w:t>
      </w:r>
      <w:r w:rsidR="00BC4DB1">
        <w:rPr>
          <w:rFonts w:asciiTheme="minorHAnsi" w:hAnsiTheme="minorHAnsi" w:cstheme="minorHAnsi"/>
          <w:b/>
          <w:sz w:val="20"/>
          <w:szCs w:val="20"/>
        </w:rPr>
        <w:t>8</w:t>
      </w:r>
      <w:r w:rsidRPr="00413A72">
        <w:rPr>
          <w:rFonts w:asciiTheme="minorHAnsi" w:hAnsiTheme="minorHAnsi" w:cstheme="minorHAnsi"/>
          <w:sz w:val="20"/>
          <w:szCs w:val="20"/>
        </w:rPr>
        <w:t xml:space="preserve"> pkt</w:t>
      </w:r>
    </w:p>
    <w:p w14:paraId="5CA4415A" w14:textId="77777777" w:rsidR="00F4156C" w:rsidRPr="00413A72" w:rsidRDefault="00F4156C" w:rsidP="00482EDE">
      <w:pPr>
        <w:ind w:left="1134" w:hanging="425"/>
        <w:jc w:val="both"/>
        <w:rPr>
          <w:rFonts w:cstheme="minorHAnsi"/>
          <w:b/>
          <w:sz w:val="20"/>
          <w:szCs w:val="20"/>
        </w:rPr>
      </w:pPr>
      <w:r w:rsidRPr="00413A72">
        <w:rPr>
          <w:rFonts w:cstheme="minorHAnsi"/>
          <w:b/>
          <w:sz w:val="20"/>
          <w:szCs w:val="20"/>
        </w:rPr>
        <w:t>Ocena oferty rozpatrywanej = punkty otrzymane</w:t>
      </w:r>
    </w:p>
    <w:p w14:paraId="246BEED1" w14:textId="77777777" w:rsidR="00F4156C" w:rsidRPr="00413A72" w:rsidRDefault="00F4156C" w:rsidP="00482EDE">
      <w:pPr>
        <w:numPr>
          <w:ilvl w:val="0"/>
          <w:numId w:val="6"/>
        </w:numPr>
        <w:tabs>
          <w:tab w:val="clear" w:pos="1107"/>
          <w:tab w:val="left" w:pos="142"/>
        </w:tabs>
        <w:spacing w:after="0"/>
        <w:ind w:left="709" w:hanging="425"/>
        <w:jc w:val="both"/>
        <w:rPr>
          <w:rFonts w:cstheme="minorHAnsi"/>
          <w:sz w:val="20"/>
          <w:szCs w:val="20"/>
        </w:rPr>
      </w:pPr>
      <w:r w:rsidRPr="00413A72">
        <w:rPr>
          <w:rFonts w:cstheme="minorHAnsi"/>
          <w:sz w:val="20"/>
          <w:szCs w:val="20"/>
        </w:rPr>
        <w:t>Kryterium</w:t>
      </w:r>
      <w:r>
        <w:rPr>
          <w:rFonts w:cstheme="minorHAnsi"/>
          <w:sz w:val="20"/>
          <w:szCs w:val="20"/>
        </w:rPr>
        <w:t xml:space="preserve"> </w:t>
      </w:r>
      <w:r w:rsidR="00270D3B" w:rsidRPr="00270D3B">
        <w:rPr>
          <w:rFonts w:eastAsia="Calibri" w:cstheme="minorHAnsi"/>
          <w:b/>
          <w:color w:val="000000"/>
          <w:sz w:val="20"/>
          <w:szCs w:val="20"/>
        </w:rPr>
        <w:t>długość drogi optycznej</w:t>
      </w:r>
      <w:r w:rsidR="00270D3B" w:rsidRPr="00413A72">
        <w:rPr>
          <w:rFonts w:cstheme="minorHAnsi"/>
          <w:sz w:val="20"/>
          <w:szCs w:val="20"/>
        </w:rPr>
        <w:t xml:space="preserve"> </w:t>
      </w:r>
      <w:r w:rsidRPr="00413A72">
        <w:rPr>
          <w:rFonts w:cstheme="minorHAnsi"/>
          <w:sz w:val="20"/>
          <w:szCs w:val="20"/>
        </w:rPr>
        <w:t xml:space="preserve">– w </w:t>
      </w:r>
      <w:r>
        <w:rPr>
          <w:rFonts w:cstheme="minorHAnsi"/>
          <w:sz w:val="20"/>
          <w:szCs w:val="20"/>
        </w:rPr>
        <w:t>zakresie tego kryterium oceniany</w:t>
      </w:r>
      <w:r w:rsidRPr="00413A72">
        <w:rPr>
          <w:rFonts w:cstheme="minorHAnsi"/>
          <w:sz w:val="20"/>
          <w:szCs w:val="20"/>
        </w:rPr>
        <w:t xml:space="preserve"> będzie </w:t>
      </w:r>
      <w:r>
        <w:rPr>
          <w:rFonts w:cstheme="minorHAnsi"/>
          <w:sz w:val="20"/>
          <w:szCs w:val="20"/>
        </w:rPr>
        <w:t>parametr zaoferowany przez Wykonawcę</w:t>
      </w:r>
      <w:r w:rsidRPr="00413A72">
        <w:rPr>
          <w:rFonts w:cstheme="minorHAnsi"/>
          <w:sz w:val="20"/>
          <w:szCs w:val="20"/>
        </w:rPr>
        <w:t>. Punktowanie nastąpi wg zasad:</w:t>
      </w:r>
    </w:p>
    <w:p w14:paraId="5BB58896" w14:textId="27826C42" w:rsidR="00716F90" w:rsidRPr="00716F90" w:rsidRDefault="00716F90" w:rsidP="00482EDE">
      <w:pPr>
        <w:pStyle w:val="Akapitzlist"/>
        <w:numPr>
          <w:ilvl w:val="0"/>
          <w:numId w:val="7"/>
        </w:numPr>
        <w:tabs>
          <w:tab w:val="left" w:pos="142"/>
          <w:tab w:val="left" w:pos="1134"/>
        </w:tabs>
        <w:autoSpaceDE w:val="0"/>
        <w:autoSpaceDN w:val="0"/>
        <w:adjustRightInd w:val="0"/>
        <w:spacing w:after="0" w:line="240" w:lineRule="auto"/>
        <w:ind w:left="1134" w:hanging="425"/>
        <w:rPr>
          <w:rFonts w:cstheme="minorBidi"/>
          <w:color w:val="000000"/>
          <w:sz w:val="20"/>
          <w:szCs w:val="20"/>
        </w:rPr>
      </w:pPr>
      <w:r w:rsidRPr="00716F90">
        <w:rPr>
          <w:rFonts w:cstheme="minorHAnsi"/>
          <w:sz w:val="20"/>
          <w:szCs w:val="20"/>
        </w:rPr>
        <w:t>zaoferowanie parametru „</w:t>
      </w:r>
      <w:r w:rsidRPr="00716F90">
        <w:rPr>
          <w:rFonts w:cstheme="minorHAnsi"/>
          <w:color w:val="000000"/>
          <w:sz w:val="20"/>
          <w:szCs w:val="20"/>
        </w:rPr>
        <w:t>długość drogi optycznej</w:t>
      </w:r>
      <w:r w:rsidRPr="00716F90">
        <w:rPr>
          <w:rFonts w:cstheme="minorHAnsi"/>
          <w:sz w:val="20"/>
          <w:szCs w:val="20"/>
        </w:rPr>
        <w:t>” na poziomie minimalnych wymagań tj.: „</w:t>
      </w:r>
      <w:r w:rsidRPr="00716F90">
        <w:rPr>
          <w:color w:val="000000"/>
          <w:sz w:val="20"/>
          <w:szCs w:val="20"/>
        </w:rPr>
        <w:t xml:space="preserve">0,1mm do 0,6mm z funkcją automatycznego przełączania” </w:t>
      </w:r>
      <w:r w:rsidRPr="00716F90">
        <w:rPr>
          <w:rFonts w:cstheme="minorHAnsi"/>
          <w:sz w:val="20"/>
          <w:szCs w:val="20"/>
        </w:rPr>
        <w:t xml:space="preserve"> - oferta otrzymuje </w:t>
      </w:r>
      <w:r w:rsidRPr="00716F90">
        <w:rPr>
          <w:rFonts w:cstheme="minorHAnsi"/>
          <w:b/>
          <w:sz w:val="20"/>
          <w:szCs w:val="20"/>
        </w:rPr>
        <w:t>0</w:t>
      </w:r>
      <w:r w:rsidRPr="00716F90">
        <w:rPr>
          <w:rFonts w:cstheme="minorHAnsi"/>
          <w:sz w:val="20"/>
          <w:szCs w:val="20"/>
        </w:rPr>
        <w:t xml:space="preserve"> pkt, lub</w:t>
      </w:r>
    </w:p>
    <w:p w14:paraId="5E45D954" w14:textId="5D50CA35" w:rsidR="00716F90" w:rsidRPr="00716F90" w:rsidRDefault="00716F90" w:rsidP="00482EDE">
      <w:pPr>
        <w:pStyle w:val="Akapitzlist"/>
        <w:numPr>
          <w:ilvl w:val="0"/>
          <w:numId w:val="7"/>
        </w:numPr>
        <w:tabs>
          <w:tab w:val="left" w:pos="142"/>
          <w:tab w:val="left" w:pos="1134"/>
        </w:tabs>
        <w:autoSpaceDE w:val="0"/>
        <w:autoSpaceDN w:val="0"/>
        <w:adjustRightInd w:val="0"/>
        <w:spacing w:after="0" w:line="259" w:lineRule="auto"/>
        <w:ind w:left="1134" w:hanging="425"/>
        <w:jc w:val="both"/>
        <w:rPr>
          <w:rFonts w:asciiTheme="minorHAnsi" w:hAnsiTheme="minorHAnsi" w:cstheme="minorHAnsi"/>
          <w:color w:val="000000"/>
          <w:sz w:val="20"/>
          <w:szCs w:val="20"/>
        </w:rPr>
      </w:pPr>
      <w:r>
        <w:rPr>
          <w:color w:val="000000"/>
          <w:sz w:val="20"/>
          <w:szCs w:val="20"/>
        </w:rPr>
        <w:t xml:space="preserve">zaoferowanie parametru </w:t>
      </w:r>
      <w:r>
        <w:rPr>
          <w:rFonts w:asciiTheme="minorHAnsi" w:hAnsiTheme="minorHAnsi" w:cstheme="minorHAnsi"/>
          <w:sz w:val="20"/>
          <w:szCs w:val="20"/>
        </w:rPr>
        <w:t>„</w:t>
      </w:r>
      <w:r w:rsidR="00E42F04" w:rsidRPr="00716F90">
        <w:rPr>
          <w:rFonts w:cstheme="minorHAnsi"/>
          <w:color w:val="000000"/>
          <w:sz w:val="20"/>
          <w:szCs w:val="20"/>
        </w:rPr>
        <w:t>długość drogi optycznej</w:t>
      </w:r>
      <w:r>
        <w:rPr>
          <w:rFonts w:asciiTheme="minorHAnsi" w:hAnsiTheme="minorHAnsi" w:cstheme="minorHAnsi"/>
          <w:sz w:val="20"/>
          <w:szCs w:val="20"/>
        </w:rPr>
        <w:t>” na poziomie lepszym niż minimalne wymagania -</w:t>
      </w:r>
      <w:r w:rsidRPr="00F4156C">
        <w:rPr>
          <w:rFonts w:asciiTheme="minorHAnsi" w:hAnsiTheme="minorHAnsi" w:cstheme="minorHAnsi"/>
          <w:sz w:val="20"/>
          <w:szCs w:val="20"/>
        </w:rPr>
        <w:t xml:space="preserve"> </w:t>
      </w:r>
      <w:r w:rsidRPr="00413A72">
        <w:rPr>
          <w:rFonts w:asciiTheme="minorHAnsi" w:hAnsiTheme="minorHAnsi" w:cstheme="minorHAnsi"/>
          <w:sz w:val="20"/>
          <w:szCs w:val="20"/>
        </w:rPr>
        <w:t xml:space="preserve">oferta otrzymuje </w:t>
      </w:r>
      <w:r w:rsidR="00BC4DB1">
        <w:rPr>
          <w:rFonts w:asciiTheme="minorHAnsi" w:hAnsiTheme="minorHAnsi" w:cstheme="minorHAnsi"/>
          <w:b/>
          <w:sz w:val="20"/>
          <w:szCs w:val="20"/>
        </w:rPr>
        <w:t>8</w:t>
      </w:r>
      <w:r w:rsidRPr="00413A72">
        <w:rPr>
          <w:rFonts w:asciiTheme="minorHAnsi" w:hAnsiTheme="minorHAnsi" w:cstheme="minorHAnsi"/>
          <w:sz w:val="20"/>
          <w:szCs w:val="20"/>
        </w:rPr>
        <w:t xml:space="preserve"> pkt</w:t>
      </w:r>
    </w:p>
    <w:p w14:paraId="38AF4881" w14:textId="77777777" w:rsidR="00F4156C" w:rsidRPr="00413A72" w:rsidRDefault="00F4156C" w:rsidP="00482EDE">
      <w:pPr>
        <w:tabs>
          <w:tab w:val="left" w:pos="142"/>
        </w:tabs>
        <w:ind w:left="1276" w:hanging="567"/>
        <w:jc w:val="both"/>
        <w:rPr>
          <w:rFonts w:cstheme="minorHAnsi"/>
          <w:b/>
          <w:sz w:val="20"/>
          <w:szCs w:val="20"/>
        </w:rPr>
      </w:pPr>
      <w:r w:rsidRPr="00413A72">
        <w:rPr>
          <w:rFonts w:cstheme="minorHAnsi"/>
          <w:b/>
          <w:sz w:val="20"/>
          <w:szCs w:val="20"/>
        </w:rPr>
        <w:t>Ocena oferty rozpatrywanej = punkty otrzymane</w:t>
      </w:r>
    </w:p>
    <w:p w14:paraId="377D404D" w14:textId="77777777" w:rsidR="00270D3B" w:rsidRPr="00413A72" w:rsidRDefault="00270D3B" w:rsidP="00482EDE">
      <w:pPr>
        <w:numPr>
          <w:ilvl w:val="0"/>
          <w:numId w:val="6"/>
        </w:numPr>
        <w:tabs>
          <w:tab w:val="clear" w:pos="1107"/>
          <w:tab w:val="left" w:pos="142"/>
        </w:tabs>
        <w:spacing w:after="0"/>
        <w:ind w:left="709" w:hanging="425"/>
        <w:jc w:val="both"/>
        <w:rPr>
          <w:rFonts w:cstheme="minorHAnsi"/>
          <w:sz w:val="20"/>
          <w:szCs w:val="20"/>
        </w:rPr>
      </w:pPr>
      <w:r w:rsidRPr="00413A72">
        <w:rPr>
          <w:rFonts w:cstheme="minorHAnsi"/>
          <w:sz w:val="20"/>
          <w:szCs w:val="20"/>
        </w:rPr>
        <w:t>Kryterium</w:t>
      </w:r>
      <w:r>
        <w:rPr>
          <w:rFonts w:cstheme="minorHAnsi"/>
          <w:sz w:val="20"/>
          <w:szCs w:val="20"/>
        </w:rPr>
        <w:t xml:space="preserve"> </w:t>
      </w:r>
      <w:r w:rsidR="00E42F04" w:rsidRPr="00E42F04">
        <w:rPr>
          <w:rFonts w:eastAsia="Calibri" w:cstheme="minorHAnsi"/>
          <w:b/>
          <w:color w:val="000000"/>
          <w:sz w:val="20"/>
          <w:szCs w:val="20"/>
        </w:rPr>
        <w:t>precyzja pomiaru absorbancji</w:t>
      </w:r>
      <w:r w:rsidR="00E42F04" w:rsidRPr="00413A72">
        <w:rPr>
          <w:rFonts w:cstheme="minorHAnsi"/>
          <w:sz w:val="20"/>
          <w:szCs w:val="20"/>
        </w:rPr>
        <w:t xml:space="preserve"> </w:t>
      </w:r>
      <w:r w:rsidRPr="00413A72">
        <w:rPr>
          <w:rFonts w:cstheme="minorHAnsi"/>
          <w:sz w:val="20"/>
          <w:szCs w:val="20"/>
        </w:rPr>
        <w:t xml:space="preserve">– w </w:t>
      </w:r>
      <w:r>
        <w:rPr>
          <w:rFonts w:cstheme="minorHAnsi"/>
          <w:sz w:val="20"/>
          <w:szCs w:val="20"/>
        </w:rPr>
        <w:t>zakresie tego kryterium oceniany</w:t>
      </w:r>
      <w:r w:rsidRPr="00413A72">
        <w:rPr>
          <w:rFonts w:cstheme="minorHAnsi"/>
          <w:sz w:val="20"/>
          <w:szCs w:val="20"/>
        </w:rPr>
        <w:t xml:space="preserve"> będzie </w:t>
      </w:r>
      <w:r>
        <w:rPr>
          <w:rFonts w:cstheme="minorHAnsi"/>
          <w:sz w:val="20"/>
          <w:szCs w:val="20"/>
        </w:rPr>
        <w:t>parametr zaoferowany przez Wykonawcę</w:t>
      </w:r>
      <w:r w:rsidRPr="00413A72">
        <w:rPr>
          <w:rFonts w:cstheme="minorHAnsi"/>
          <w:sz w:val="20"/>
          <w:szCs w:val="20"/>
        </w:rPr>
        <w:t>. Punktowanie nastąpi wg zasad:</w:t>
      </w:r>
    </w:p>
    <w:p w14:paraId="5B188FBB" w14:textId="7F6A2A64" w:rsidR="00270D3B" w:rsidRPr="00F4156C" w:rsidRDefault="00270D3B" w:rsidP="00482EDE">
      <w:pPr>
        <w:pStyle w:val="Akapitzlist"/>
        <w:numPr>
          <w:ilvl w:val="0"/>
          <w:numId w:val="7"/>
        </w:numPr>
        <w:tabs>
          <w:tab w:val="left" w:pos="142"/>
        </w:tabs>
        <w:autoSpaceDE w:val="0"/>
        <w:autoSpaceDN w:val="0"/>
        <w:adjustRightInd w:val="0"/>
        <w:spacing w:after="0" w:line="240" w:lineRule="auto"/>
        <w:ind w:left="1134" w:hanging="425"/>
        <w:rPr>
          <w:color w:val="000000"/>
          <w:sz w:val="20"/>
          <w:szCs w:val="20"/>
        </w:rPr>
      </w:pPr>
      <w:r>
        <w:rPr>
          <w:rFonts w:asciiTheme="minorHAnsi" w:hAnsiTheme="minorHAnsi" w:cstheme="minorHAnsi"/>
          <w:sz w:val="20"/>
          <w:szCs w:val="20"/>
        </w:rPr>
        <w:t>z</w:t>
      </w:r>
      <w:r w:rsidRPr="00413A72">
        <w:rPr>
          <w:rFonts w:asciiTheme="minorHAnsi" w:hAnsiTheme="minorHAnsi" w:cstheme="minorHAnsi"/>
          <w:sz w:val="20"/>
          <w:szCs w:val="20"/>
        </w:rPr>
        <w:t>aoferowanie</w:t>
      </w:r>
      <w:r>
        <w:rPr>
          <w:rFonts w:asciiTheme="minorHAnsi" w:hAnsiTheme="minorHAnsi" w:cstheme="minorHAnsi"/>
          <w:sz w:val="20"/>
          <w:szCs w:val="20"/>
        </w:rPr>
        <w:t xml:space="preserve"> parametru „</w:t>
      </w:r>
      <w:r w:rsidR="00E42F04" w:rsidRPr="00E42F04">
        <w:rPr>
          <w:rFonts w:asciiTheme="minorHAnsi" w:hAnsiTheme="minorHAnsi" w:cstheme="minorHAnsi"/>
          <w:color w:val="000000"/>
          <w:sz w:val="20"/>
          <w:szCs w:val="20"/>
        </w:rPr>
        <w:t>precyzja pomiaru absorbancji</w:t>
      </w:r>
      <w:r>
        <w:rPr>
          <w:rFonts w:asciiTheme="minorHAnsi" w:hAnsiTheme="minorHAnsi" w:cstheme="minorHAnsi"/>
          <w:sz w:val="20"/>
          <w:szCs w:val="20"/>
        </w:rPr>
        <w:t>” na poziomie minimalnych wymagań tj.: „</w:t>
      </w:r>
      <w:r w:rsidR="00E42F04" w:rsidRPr="006230BF">
        <w:rPr>
          <w:color w:val="000000"/>
          <w:sz w:val="20"/>
          <w:szCs w:val="20"/>
        </w:rPr>
        <w:t>0,002A</w:t>
      </w:r>
      <w:r>
        <w:rPr>
          <w:color w:val="000000"/>
          <w:sz w:val="20"/>
          <w:szCs w:val="20"/>
        </w:rPr>
        <w:t>”</w:t>
      </w:r>
      <w:r w:rsidRPr="00F4156C">
        <w:rPr>
          <w:rFonts w:asciiTheme="minorHAnsi" w:hAnsiTheme="minorHAnsi" w:cstheme="minorHAnsi"/>
          <w:sz w:val="20"/>
          <w:szCs w:val="20"/>
        </w:rPr>
        <w:t xml:space="preserve"> - oferta otrzymuje </w:t>
      </w:r>
      <w:r w:rsidRPr="00F4156C">
        <w:rPr>
          <w:rFonts w:asciiTheme="minorHAnsi" w:hAnsiTheme="minorHAnsi" w:cstheme="minorHAnsi"/>
          <w:b/>
          <w:sz w:val="20"/>
          <w:szCs w:val="20"/>
        </w:rPr>
        <w:t>0</w:t>
      </w:r>
      <w:r w:rsidRPr="00F4156C">
        <w:rPr>
          <w:rFonts w:asciiTheme="minorHAnsi" w:hAnsiTheme="minorHAnsi" w:cstheme="minorHAnsi"/>
          <w:sz w:val="20"/>
          <w:szCs w:val="20"/>
        </w:rPr>
        <w:t xml:space="preserve"> pkt, lub</w:t>
      </w:r>
    </w:p>
    <w:p w14:paraId="584ED6E4" w14:textId="3B1651CA" w:rsidR="00270D3B" w:rsidRPr="00F4156C" w:rsidRDefault="00270D3B" w:rsidP="00482EDE">
      <w:pPr>
        <w:pStyle w:val="Akapitzlist"/>
        <w:numPr>
          <w:ilvl w:val="0"/>
          <w:numId w:val="7"/>
        </w:numPr>
        <w:tabs>
          <w:tab w:val="left" w:pos="142"/>
        </w:tabs>
        <w:autoSpaceDE w:val="0"/>
        <w:autoSpaceDN w:val="0"/>
        <w:adjustRightInd w:val="0"/>
        <w:spacing w:after="0" w:line="259" w:lineRule="auto"/>
        <w:ind w:left="1134" w:hanging="425"/>
        <w:jc w:val="both"/>
        <w:rPr>
          <w:rFonts w:asciiTheme="minorHAnsi" w:hAnsiTheme="minorHAnsi" w:cstheme="minorHAnsi"/>
          <w:color w:val="000000"/>
          <w:sz w:val="20"/>
          <w:szCs w:val="20"/>
        </w:rPr>
      </w:pPr>
      <w:r>
        <w:rPr>
          <w:color w:val="000000"/>
          <w:sz w:val="20"/>
          <w:szCs w:val="20"/>
        </w:rPr>
        <w:t xml:space="preserve">zaoferowanie parametru </w:t>
      </w:r>
      <w:r>
        <w:rPr>
          <w:rFonts w:asciiTheme="minorHAnsi" w:hAnsiTheme="minorHAnsi" w:cstheme="minorHAnsi"/>
          <w:sz w:val="20"/>
          <w:szCs w:val="20"/>
        </w:rPr>
        <w:t>„</w:t>
      </w:r>
      <w:r w:rsidR="00E42F04" w:rsidRPr="00E42F04">
        <w:rPr>
          <w:rFonts w:asciiTheme="minorHAnsi" w:hAnsiTheme="minorHAnsi" w:cstheme="minorHAnsi"/>
          <w:color w:val="000000"/>
          <w:sz w:val="20"/>
          <w:szCs w:val="20"/>
        </w:rPr>
        <w:t>precyzja pomiaru absorbancji</w:t>
      </w:r>
      <w:r w:rsidR="00E42F04">
        <w:rPr>
          <w:rFonts w:asciiTheme="minorHAnsi" w:hAnsiTheme="minorHAnsi" w:cstheme="minorHAnsi"/>
          <w:sz w:val="20"/>
          <w:szCs w:val="20"/>
        </w:rPr>
        <w:t xml:space="preserve">” </w:t>
      </w:r>
      <w:r>
        <w:rPr>
          <w:rFonts w:asciiTheme="minorHAnsi" w:hAnsiTheme="minorHAnsi" w:cstheme="minorHAnsi"/>
          <w:sz w:val="20"/>
          <w:szCs w:val="20"/>
        </w:rPr>
        <w:t>na poziomie lepszym niż minimalne wymagania -</w:t>
      </w:r>
      <w:r w:rsidRPr="00F4156C">
        <w:rPr>
          <w:rFonts w:asciiTheme="minorHAnsi" w:hAnsiTheme="minorHAnsi" w:cstheme="minorHAnsi"/>
          <w:sz w:val="20"/>
          <w:szCs w:val="20"/>
        </w:rPr>
        <w:t xml:space="preserve"> </w:t>
      </w:r>
      <w:r w:rsidRPr="00413A72">
        <w:rPr>
          <w:rFonts w:asciiTheme="minorHAnsi" w:hAnsiTheme="minorHAnsi" w:cstheme="minorHAnsi"/>
          <w:sz w:val="20"/>
          <w:szCs w:val="20"/>
        </w:rPr>
        <w:t xml:space="preserve">oferta otrzymuje </w:t>
      </w:r>
      <w:r w:rsidR="00BC4DB1">
        <w:rPr>
          <w:rFonts w:asciiTheme="minorHAnsi" w:hAnsiTheme="minorHAnsi" w:cstheme="minorHAnsi"/>
          <w:b/>
          <w:sz w:val="20"/>
          <w:szCs w:val="20"/>
        </w:rPr>
        <w:t>8</w:t>
      </w:r>
      <w:r w:rsidRPr="00413A72">
        <w:rPr>
          <w:rFonts w:asciiTheme="minorHAnsi" w:hAnsiTheme="minorHAnsi" w:cstheme="minorHAnsi"/>
          <w:sz w:val="20"/>
          <w:szCs w:val="20"/>
        </w:rPr>
        <w:t xml:space="preserve"> pkt</w:t>
      </w:r>
    </w:p>
    <w:p w14:paraId="6396E07D" w14:textId="1B061B03" w:rsidR="00270D3B" w:rsidRDefault="00270D3B" w:rsidP="00482EDE">
      <w:pPr>
        <w:tabs>
          <w:tab w:val="left" w:pos="142"/>
        </w:tabs>
        <w:ind w:left="1134" w:hanging="425"/>
        <w:jc w:val="both"/>
        <w:rPr>
          <w:rFonts w:cstheme="minorHAnsi"/>
          <w:b/>
          <w:sz w:val="20"/>
          <w:szCs w:val="20"/>
        </w:rPr>
      </w:pPr>
      <w:r w:rsidRPr="00413A72">
        <w:rPr>
          <w:rFonts w:cstheme="minorHAnsi"/>
          <w:b/>
          <w:sz w:val="20"/>
          <w:szCs w:val="20"/>
        </w:rPr>
        <w:t>Ocena oferty rozpatrywanej = punkty otrzymane</w:t>
      </w:r>
    </w:p>
    <w:p w14:paraId="0C79D4E0" w14:textId="5F6457A0" w:rsidR="00BC4DB1" w:rsidRPr="00413A72" w:rsidRDefault="00BC4DB1" w:rsidP="00BC4DB1">
      <w:pPr>
        <w:numPr>
          <w:ilvl w:val="0"/>
          <w:numId w:val="6"/>
        </w:numPr>
        <w:tabs>
          <w:tab w:val="clear" w:pos="1107"/>
          <w:tab w:val="left" w:pos="142"/>
        </w:tabs>
        <w:spacing w:after="0"/>
        <w:ind w:left="709" w:hanging="425"/>
        <w:jc w:val="both"/>
        <w:rPr>
          <w:rFonts w:cstheme="minorHAnsi"/>
          <w:sz w:val="20"/>
          <w:szCs w:val="20"/>
        </w:rPr>
      </w:pPr>
      <w:r w:rsidRPr="00413A72">
        <w:rPr>
          <w:rFonts w:cstheme="minorHAnsi"/>
          <w:sz w:val="20"/>
          <w:szCs w:val="20"/>
        </w:rPr>
        <w:t>Kryterium</w:t>
      </w:r>
      <w:r>
        <w:rPr>
          <w:rFonts w:cstheme="minorHAnsi"/>
          <w:sz w:val="20"/>
          <w:szCs w:val="20"/>
        </w:rPr>
        <w:t xml:space="preserve"> </w:t>
      </w:r>
      <w:r>
        <w:rPr>
          <w:rFonts w:eastAsia="Calibri" w:cstheme="minorHAnsi"/>
          <w:b/>
          <w:color w:val="000000"/>
          <w:sz w:val="20"/>
          <w:szCs w:val="20"/>
        </w:rPr>
        <w:t>dokładność fali</w:t>
      </w:r>
      <w:r w:rsidRPr="00413A72">
        <w:rPr>
          <w:rFonts w:cstheme="minorHAnsi"/>
          <w:sz w:val="20"/>
          <w:szCs w:val="20"/>
        </w:rPr>
        <w:t xml:space="preserve"> – w </w:t>
      </w:r>
      <w:r>
        <w:rPr>
          <w:rFonts w:cstheme="minorHAnsi"/>
          <w:sz w:val="20"/>
          <w:szCs w:val="20"/>
        </w:rPr>
        <w:t>zakresie tego kryterium oceniany</w:t>
      </w:r>
      <w:r w:rsidRPr="00413A72">
        <w:rPr>
          <w:rFonts w:cstheme="minorHAnsi"/>
          <w:sz w:val="20"/>
          <w:szCs w:val="20"/>
        </w:rPr>
        <w:t xml:space="preserve"> będzie </w:t>
      </w:r>
      <w:r>
        <w:rPr>
          <w:rFonts w:cstheme="minorHAnsi"/>
          <w:sz w:val="20"/>
          <w:szCs w:val="20"/>
        </w:rPr>
        <w:t>parametr zaoferowany przez Wykonawcę</w:t>
      </w:r>
      <w:r w:rsidRPr="00413A72">
        <w:rPr>
          <w:rFonts w:cstheme="minorHAnsi"/>
          <w:sz w:val="20"/>
          <w:szCs w:val="20"/>
        </w:rPr>
        <w:t>. Punktowanie nastąpi wg zasad:</w:t>
      </w:r>
    </w:p>
    <w:p w14:paraId="38E846C1" w14:textId="77777777" w:rsidR="00BC4DB1" w:rsidRPr="00F4156C" w:rsidRDefault="00BC4DB1" w:rsidP="00BC4DB1">
      <w:pPr>
        <w:pStyle w:val="Akapitzlist"/>
        <w:numPr>
          <w:ilvl w:val="0"/>
          <w:numId w:val="7"/>
        </w:numPr>
        <w:tabs>
          <w:tab w:val="left" w:pos="142"/>
        </w:tabs>
        <w:autoSpaceDE w:val="0"/>
        <w:autoSpaceDN w:val="0"/>
        <w:adjustRightInd w:val="0"/>
        <w:spacing w:after="0" w:line="240" w:lineRule="auto"/>
        <w:ind w:left="1134" w:hanging="425"/>
        <w:rPr>
          <w:color w:val="000000"/>
          <w:sz w:val="20"/>
          <w:szCs w:val="20"/>
        </w:rPr>
      </w:pPr>
      <w:r>
        <w:rPr>
          <w:rFonts w:asciiTheme="minorHAnsi" w:hAnsiTheme="minorHAnsi" w:cstheme="minorHAnsi"/>
          <w:sz w:val="20"/>
          <w:szCs w:val="20"/>
        </w:rPr>
        <w:t>z</w:t>
      </w:r>
      <w:r w:rsidRPr="00413A72">
        <w:rPr>
          <w:rFonts w:asciiTheme="minorHAnsi" w:hAnsiTheme="minorHAnsi" w:cstheme="minorHAnsi"/>
          <w:sz w:val="20"/>
          <w:szCs w:val="20"/>
        </w:rPr>
        <w:t>aoferowanie</w:t>
      </w:r>
      <w:r>
        <w:rPr>
          <w:rFonts w:asciiTheme="minorHAnsi" w:hAnsiTheme="minorHAnsi" w:cstheme="minorHAnsi"/>
          <w:sz w:val="20"/>
          <w:szCs w:val="20"/>
        </w:rPr>
        <w:t xml:space="preserve"> parametru „</w:t>
      </w:r>
      <w:r w:rsidRPr="00E42F04">
        <w:rPr>
          <w:rFonts w:asciiTheme="minorHAnsi" w:hAnsiTheme="minorHAnsi" w:cstheme="minorHAnsi"/>
          <w:color w:val="000000"/>
          <w:sz w:val="20"/>
          <w:szCs w:val="20"/>
        </w:rPr>
        <w:t>precyzja pomiaru absorbancji</w:t>
      </w:r>
      <w:r>
        <w:rPr>
          <w:rFonts w:asciiTheme="minorHAnsi" w:hAnsiTheme="minorHAnsi" w:cstheme="minorHAnsi"/>
          <w:sz w:val="20"/>
          <w:szCs w:val="20"/>
        </w:rPr>
        <w:t>” na poziomie minimalnych wymagań tj.: „</w:t>
      </w:r>
      <w:r w:rsidRPr="006230BF">
        <w:rPr>
          <w:color w:val="000000"/>
          <w:sz w:val="20"/>
          <w:szCs w:val="20"/>
        </w:rPr>
        <w:t>nie gorsza niż 0,002A</w:t>
      </w:r>
      <w:r>
        <w:rPr>
          <w:color w:val="000000"/>
          <w:sz w:val="20"/>
          <w:szCs w:val="20"/>
        </w:rPr>
        <w:t>”</w:t>
      </w:r>
      <w:r w:rsidRPr="00F4156C">
        <w:rPr>
          <w:rFonts w:asciiTheme="minorHAnsi" w:hAnsiTheme="minorHAnsi" w:cstheme="minorHAnsi"/>
          <w:sz w:val="20"/>
          <w:szCs w:val="20"/>
        </w:rPr>
        <w:t xml:space="preserve"> - oferta otrzymuje </w:t>
      </w:r>
      <w:r w:rsidRPr="00F4156C">
        <w:rPr>
          <w:rFonts w:asciiTheme="minorHAnsi" w:hAnsiTheme="minorHAnsi" w:cstheme="minorHAnsi"/>
          <w:b/>
          <w:sz w:val="20"/>
          <w:szCs w:val="20"/>
        </w:rPr>
        <w:t>0</w:t>
      </w:r>
      <w:r w:rsidRPr="00F4156C">
        <w:rPr>
          <w:rFonts w:asciiTheme="minorHAnsi" w:hAnsiTheme="minorHAnsi" w:cstheme="minorHAnsi"/>
          <w:sz w:val="20"/>
          <w:szCs w:val="20"/>
        </w:rPr>
        <w:t xml:space="preserve"> pkt, lub</w:t>
      </w:r>
    </w:p>
    <w:p w14:paraId="41EF287D" w14:textId="2DA398C5" w:rsidR="00BC4DB1" w:rsidRPr="00F4156C" w:rsidRDefault="00BC4DB1" w:rsidP="00BC4DB1">
      <w:pPr>
        <w:pStyle w:val="Akapitzlist"/>
        <w:numPr>
          <w:ilvl w:val="0"/>
          <w:numId w:val="7"/>
        </w:numPr>
        <w:tabs>
          <w:tab w:val="left" w:pos="142"/>
        </w:tabs>
        <w:autoSpaceDE w:val="0"/>
        <w:autoSpaceDN w:val="0"/>
        <w:adjustRightInd w:val="0"/>
        <w:spacing w:after="0" w:line="259" w:lineRule="auto"/>
        <w:ind w:left="1134" w:hanging="425"/>
        <w:jc w:val="both"/>
        <w:rPr>
          <w:rFonts w:asciiTheme="minorHAnsi" w:hAnsiTheme="minorHAnsi" w:cstheme="minorHAnsi"/>
          <w:color w:val="000000"/>
          <w:sz w:val="20"/>
          <w:szCs w:val="20"/>
        </w:rPr>
      </w:pPr>
      <w:r>
        <w:rPr>
          <w:color w:val="000000"/>
          <w:sz w:val="20"/>
          <w:szCs w:val="20"/>
        </w:rPr>
        <w:t xml:space="preserve">zaoferowanie parametru </w:t>
      </w:r>
      <w:r>
        <w:rPr>
          <w:rFonts w:asciiTheme="minorHAnsi" w:hAnsiTheme="minorHAnsi" w:cstheme="minorHAnsi"/>
          <w:sz w:val="20"/>
          <w:szCs w:val="20"/>
        </w:rPr>
        <w:t>„</w:t>
      </w:r>
      <w:r w:rsidRPr="00E42F04">
        <w:rPr>
          <w:rFonts w:asciiTheme="minorHAnsi" w:hAnsiTheme="minorHAnsi" w:cstheme="minorHAnsi"/>
          <w:color w:val="000000"/>
          <w:sz w:val="20"/>
          <w:szCs w:val="20"/>
        </w:rPr>
        <w:t>precyzja pomiaru absorbancji</w:t>
      </w:r>
      <w:r>
        <w:rPr>
          <w:rFonts w:asciiTheme="minorHAnsi" w:hAnsiTheme="minorHAnsi" w:cstheme="minorHAnsi"/>
          <w:sz w:val="20"/>
          <w:szCs w:val="20"/>
        </w:rPr>
        <w:t>” na poziomie lepszym niż minimalne wymagania -</w:t>
      </w:r>
      <w:r w:rsidRPr="00F4156C">
        <w:rPr>
          <w:rFonts w:asciiTheme="minorHAnsi" w:hAnsiTheme="minorHAnsi" w:cstheme="minorHAnsi"/>
          <w:sz w:val="20"/>
          <w:szCs w:val="20"/>
        </w:rPr>
        <w:t xml:space="preserve"> </w:t>
      </w:r>
      <w:r w:rsidRPr="00413A72">
        <w:rPr>
          <w:rFonts w:asciiTheme="minorHAnsi" w:hAnsiTheme="minorHAnsi" w:cstheme="minorHAnsi"/>
          <w:sz w:val="20"/>
          <w:szCs w:val="20"/>
        </w:rPr>
        <w:t xml:space="preserve">oferta otrzymuje </w:t>
      </w:r>
      <w:r>
        <w:rPr>
          <w:rFonts w:asciiTheme="minorHAnsi" w:hAnsiTheme="minorHAnsi" w:cstheme="minorHAnsi"/>
          <w:b/>
          <w:sz w:val="20"/>
          <w:szCs w:val="20"/>
        </w:rPr>
        <w:t>8</w:t>
      </w:r>
      <w:r w:rsidRPr="00413A72">
        <w:rPr>
          <w:rFonts w:asciiTheme="minorHAnsi" w:hAnsiTheme="minorHAnsi" w:cstheme="minorHAnsi"/>
          <w:sz w:val="20"/>
          <w:szCs w:val="20"/>
        </w:rPr>
        <w:t xml:space="preserve"> pkt</w:t>
      </w:r>
    </w:p>
    <w:p w14:paraId="0EF11D1A" w14:textId="77777777" w:rsidR="00BC4DB1" w:rsidRDefault="00BC4DB1" w:rsidP="00BC4DB1">
      <w:pPr>
        <w:tabs>
          <w:tab w:val="left" w:pos="142"/>
        </w:tabs>
        <w:ind w:left="1134" w:hanging="425"/>
        <w:jc w:val="both"/>
        <w:rPr>
          <w:rFonts w:cstheme="minorHAnsi"/>
          <w:b/>
          <w:sz w:val="20"/>
          <w:szCs w:val="20"/>
        </w:rPr>
      </w:pPr>
      <w:r w:rsidRPr="00413A72">
        <w:rPr>
          <w:rFonts w:cstheme="minorHAnsi"/>
          <w:b/>
          <w:sz w:val="20"/>
          <w:szCs w:val="20"/>
        </w:rPr>
        <w:t>Ocena oferty rozpatrywanej = punkty otrzymane</w:t>
      </w:r>
    </w:p>
    <w:p w14:paraId="5446FC02" w14:textId="2E39D4C6" w:rsidR="00BC4DB1" w:rsidRPr="00BC4DB1" w:rsidRDefault="00BC4DB1" w:rsidP="00BC4DB1">
      <w:pPr>
        <w:pStyle w:val="Akapitzlist"/>
        <w:tabs>
          <w:tab w:val="left" w:pos="142"/>
        </w:tabs>
        <w:ind w:left="1107"/>
        <w:jc w:val="both"/>
        <w:rPr>
          <w:rFonts w:cstheme="minorHAnsi"/>
          <w:b/>
          <w:sz w:val="20"/>
          <w:szCs w:val="20"/>
        </w:rPr>
      </w:pPr>
    </w:p>
    <w:p w14:paraId="2E2EF853" w14:textId="278B0330" w:rsidR="00413A72" w:rsidRPr="00413A72" w:rsidRDefault="00413A72" w:rsidP="00413A72">
      <w:pPr>
        <w:pStyle w:val="Akapitzlist"/>
        <w:numPr>
          <w:ilvl w:val="0"/>
          <w:numId w:val="10"/>
        </w:numPr>
        <w:tabs>
          <w:tab w:val="left" w:pos="426"/>
        </w:tabs>
        <w:spacing w:after="0" w:line="259" w:lineRule="auto"/>
        <w:ind w:left="284" w:hanging="284"/>
        <w:jc w:val="both"/>
        <w:rPr>
          <w:rFonts w:asciiTheme="minorHAnsi" w:hAnsiTheme="minorHAnsi" w:cstheme="minorHAnsi"/>
          <w:sz w:val="20"/>
          <w:szCs w:val="20"/>
        </w:rPr>
      </w:pPr>
      <w:r w:rsidRPr="00413A72">
        <w:rPr>
          <w:rFonts w:asciiTheme="minorHAnsi" w:hAnsiTheme="minorHAnsi" w:cstheme="minorHAnsi"/>
          <w:sz w:val="20"/>
          <w:szCs w:val="20"/>
        </w:rPr>
        <w:t>Za ofertę najkorzystniejszą uznana zostanie oferta, która uzyska najwyższą liczbę punktów po zsumowani</w:t>
      </w:r>
      <w:r w:rsidR="00BC4DB1">
        <w:rPr>
          <w:rFonts w:asciiTheme="minorHAnsi" w:hAnsiTheme="minorHAnsi" w:cstheme="minorHAnsi"/>
          <w:sz w:val="20"/>
          <w:szCs w:val="20"/>
        </w:rPr>
        <w:t>u w poszczególnych kryteriach (c</w:t>
      </w:r>
      <w:r w:rsidRPr="00413A72">
        <w:rPr>
          <w:rFonts w:asciiTheme="minorHAnsi" w:hAnsiTheme="minorHAnsi" w:cstheme="minorHAnsi"/>
          <w:sz w:val="20"/>
          <w:szCs w:val="20"/>
        </w:rPr>
        <w:t>ena +</w:t>
      </w:r>
      <w:r w:rsidR="00BC4DB1">
        <w:rPr>
          <w:rFonts w:asciiTheme="minorHAnsi" w:hAnsiTheme="minorHAnsi" w:cstheme="minorHAnsi"/>
          <w:sz w:val="20"/>
          <w:szCs w:val="20"/>
        </w:rPr>
        <w:t xml:space="preserve"> zakres stężenia DNA + zakres stężenia BSA + długość drogi optycznej + precyzja pomiaru absorbancji + dokładność fali</w:t>
      </w:r>
      <w:r w:rsidRPr="00413A72">
        <w:rPr>
          <w:rFonts w:asciiTheme="minorHAnsi" w:hAnsiTheme="minorHAnsi" w:cstheme="minorHAnsi"/>
          <w:sz w:val="20"/>
          <w:szCs w:val="20"/>
        </w:rPr>
        <w:t>), pozostałe oferty zostaną sklasyfikowane zgodnie z ilością uzyskanych punktów.</w:t>
      </w:r>
    </w:p>
    <w:p w14:paraId="5AF9449E" w14:textId="77777777" w:rsidR="006230BF" w:rsidRPr="00413A72" w:rsidRDefault="006230BF" w:rsidP="002329A0">
      <w:pPr>
        <w:autoSpaceDE w:val="0"/>
        <w:autoSpaceDN w:val="0"/>
        <w:adjustRightInd w:val="0"/>
        <w:spacing w:after="0" w:line="240" w:lineRule="auto"/>
        <w:jc w:val="both"/>
        <w:rPr>
          <w:rFonts w:cstheme="minorHAnsi"/>
          <w:b/>
          <w:bCs/>
          <w:sz w:val="20"/>
          <w:szCs w:val="20"/>
        </w:rPr>
      </w:pPr>
    </w:p>
    <w:p w14:paraId="27CA51A5" w14:textId="77777777" w:rsidR="00092BB7" w:rsidRPr="00413A72" w:rsidRDefault="006230BF" w:rsidP="001C1619">
      <w:pPr>
        <w:autoSpaceDE w:val="0"/>
        <w:autoSpaceDN w:val="0"/>
        <w:adjustRightInd w:val="0"/>
        <w:spacing w:after="0" w:line="240" w:lineRule="auto"/>
        <w:jc w:val="both"/>
        <w:rPr>
          <w:rFonts w:cstheme="minorHAnsi"/>
          <w:b/>
          <w:bCs/>
          <w:sz w:val="20"/>
          <w:szCs w:val="20"/>
        </w:rPr>
      </w:pPr>
      <w:r w:rsidRPr="00413A72">
        <w:rPr>
          <w:rFonts w:cstheme="minorHAnsi"/>
          <w:b/>
          <w:bCs/>
          <w:sz w:val="20"/>
          <w:szCs w:val="20"/>
        </w:rPr>
        <w:t>III</w:t>
      </w:r>
      <w:r w:rsidR="00092BB7" w:rsidRPr="00413A72">
        <w:rPr>
          <w:rFonts w:cstheme="minorHAnsi"/>
          <w:b/>
          <w:bCs/>
          <w:sz w:val="20"/>
          <w:szCs w:val="20"/>
        </w:rPr>
        <w:t xml:space="preserve"> Opis  Przygotowania Oferty i jej Ocena:</w:t>
      </w:r>
    </w:p>
    <w:p w14:paraId="17AADE2B" w14:textId="77777777" w:rsidR="00092BB7" w:rsidRPr="00413A72" w:rsidRDefault="00092BB7" w:rsidP="001C1619">
      <w:pPr>
        <w:numPr>
          <w:ilvl w:val="0"/>
          <w:numId w:val="1"/>
        </w:numPr>
        <w:autoSpaceDE w:val="0"/>
        <w:autoSpaceDN w:val="0"/>
        <w:adjustRightInd w:val="0"/>
        <w:spacing w:after="0" w:line="240" w:lineRule="auto"/>
        <w:ind w:right="545"/>
        <w:jc w:val="both"/>
        <w:rPr>
          <w:rFonts w:cstheme="minorHAnsi"/>
          <w:sz w:val="20"/>
          <w:szCs w:val="20"/>
        </w:rPr>
      </w:pPr>
      <w:r w:rsidRPr="00413A72">
        <w:rPr>
          <w:rFonts w:cstheme="minorHAnsi"/>
          <w:sz w:val="20"/>
          <w:szCs w:val="20"/>
        </w:rPr>
        <w:t>Oferta powinna zostać przygotowana na wzorze nr 1 załączonym do Zapytania.</w:t>
      </w:r>
    </w:p>
    <w:p w14:paraId="1119C614" w14:textId="77777777" w:rsidR="00092BB7" w:rsidRPr="00BC4DB1" w:rsidRDefault="00092BB7" w:rsidP="001C1619">
      <w:pPr>
        <w:numPr>
          <w:ilvl w:val="0"/>
          <w:numId w:val="1"/>
        </w:numPr>
        <w:autoSpaceDE w:val="0"/>
        <w:autoSpaceDN w:val="0"/>
        <w:adjustRightInd w:val="0"/>
        <w:spacing w:after="0" w:line="240" w:lineRule="auto"/>
        <w:ind w:right="545"/>
        <w:jc w:val="both"/>
        <w:rPr>
          <w:rFonts w:cstheme="minorHAnsi"/>
          <w:i/>
          <w:color w:val="000000"/>
          <w:sz w:val="20"/>
          <w:szCs w:val="20"/>
        </w:rPr>
      </w:pPr>
      <w:r w:rsidRPr="00BC4DB1">
        <w:rPr>
          <w:rFonts w:cstheme="minorHAnsi"/>
          <w:color w:val="000000"/>
          <w:sz w:val="20"/>
          <w:szCs w:val="20"/>
        </w:rPr>
        <w:t xml:space="preserve">Oferty należy przesyłać elektronicznie w postaci zeskanowanej oferty oryginalnej pocztą elektroniczną na adres: </w:t>
      </w:r>
      <w:hyperlink r:id="rId7" w:history="1">
        <w:r w:rsidR="006230BF" w:rsidRPr="00BC4DB1">
          <w:rPr>
            <w:rStyle w:val="Hipercze"/>
            <w:rFonts w:cstheme="minorHAnsi"/>
            <w:sz w:val="20"/>
            <w:szCs w:val="20"/>
          </w:rPr>
          <w:t>e</w:t>
        </w:r>
      </w:hyperlink>
      <w:r w:rsidR="006230BF" w:rsidRPr="00BC4DB1">
        <w:rPr>
          <w:rStyle w:val="Hipercze"/>
          <w:rFonts w:cstheme="minorHAnsi"/>
          <w:sz w:val="20"/>
          <w:szCs w:val="20"/>
        </w:rPr>
        <w:t>.joachimiak@nencki.</w:t>
      </w:r>
      <w:r w:rsidR="000075B9" w:rsidRPr="00BC4DB1">
        <w:rPr>
          <w:rStyle w:val="Hipercze"/>
          <w:rFonts w:cstheme="minorHAnsi"/>
          <w:sz w:val="20"/>
          <w:szCs w:val="20"/>
        </w:rPr>
        <w:t>edu</w:t>
      </w:r>
      <w:r w:rsidR="006230BF" w:rsidRPr="00BC4DB1">
        <w:rPr>
          <w:rStyle w:val="Hipercze"/>
          <w:rFonts w:cstheme="minorHAnsi"/>
          <w:sz w:val="20"/>
          <w:szCs w:val="20"/>
        </w:rPr>
        <w:t>.pl</w:t>
      </w:r>
    </w:p>
    <w:p w14:paraId="24D0B86C" w14:textId="77777777" w:rsidR="00092BB7" w:rsidRPr="00413A72" w:rsidRDefault="00092BB7" w:rsidP="001C1619">
      <w:pPr>
        <w:numPr>
          <w:ilvl w:val="0"/>
          <w:numId w:val="1"/>
        </w:numPr>
        <w:autoSpaceDE w:val="0"/>
        <w:autoSpaceDN w:val="0"/>
        <w:adjustRightInd w:val="0"/>
        <w:spacing w:after="0" w:line="240" w:lineRule="auto"/>
        <w:ind w:right="545"/>
        <w:jc w:val="both"/>
        <w:rPr>
          <w:rFonts w:cstheme="minorHAnsi"/>
          <w:color w:val="000000"/>
          <w:sz w:val="20"/>
          <w:szCs w:val="20"/>
        </w:rPr>
      </w:pPr>
      <w:r w:rsidRPr="00413A72">
        <w:rPr>
          <w:rFonts w:cstheme="minorHAnsi"/>
          <w:color w:val="000000"/>
          <w:sz w:val="20"/>
          <w:szCs w:val="20"/>
        </w:rPr>
        <w:t xml:space="preserve">Prosimy oznaczyć ofertę w tytule wiadomości: </w:t>
      </w:r>
      <w:r w:rsidR="006230BF" w:rsidRPr="00413A72">
        <w:rPr>
          <w:rFonts w:cstheme="minorHAnsi"/>
          <w:b/>
          <w:bCs/>
          <w:sz w:val="20"/>
          <w:szCs w:val="20"/>
        </w:rPr>
        <w:t>Spektrofotometr</w:t>
      </w:r>
    </w:p>
    <w:p w14:paraId="763FC1D3" w14:textId="77777777" w:rsidR="00092BB7" w:rsidRPr="00413A72" w:rsidRDefault="00092BB7" w:rsidP="001C1619">
      <w:pPr>
        <w:numPr>
          <w:ilvl w:val="0"/>
          <w:numId w:val="1"/>
        </w:numPr>
        <w:autoSpaceDE w:val="0"/>
        <w:autoSpaceDN w:val="0"/>
        <w:adjustRightInd w:val="0"/>
        <w:spacing w:after="0" w:line="240" w:lineRule="auto"/>
        <w:ind w:right="545"/>
        <w:jc w:val="both"/>
        <w:rPr>
          <w:rFonts w:cstheme="minorHAnsi"/>
          <w:sz w:val="20"/>
          <w:szCs w:val="20"/>
        </w:rPr>
      </w:pPr>
      <w:r w:rsidRPr="00413A72">
        <w:rPr>
          <w:rFonts w:cstheme="minorHAnsi"/>
          <w:sz w:val="20"/>
          <w:szCs w:val="20"/>
        </w:rPr>
        <w:t>Ocenie poddane zostaną tylko te oferty, które zawierają wszystkie elementy wymienione powyżej</w:t>
      </w:r>
    </w:p>
    <w:p w14:paraId="06FBBD82" w14:textId="77777777" w:rsidR="001C1619" w:rsidRPr="00413A72" w:rsidRDefault="001C1619" w:rsidP="001C1619">
      <w:pPr>
        <w:autoSpaceDE w:val="0"/>
        <w:autoSpaceDN w:val="0"/>
        <w:adjustRightInd w:val="0"/>
        <w:spacing w:after="0" w:line="240" w:lineRule="auto"/>
        <w:ind w:right="545"/>
        <w:jc w:val="both"/>
        <w:rPr>
          <w:rFonts w:cstheme="minorHAnsi"/>
          <w:b/>
          <w:bCs/>
          <w:sz w:val="20"/>
          <w:szCs w:val="20"/>
        </w:rPr>
      </w:pPr>
    </w:p>
    <w:p w14:paraId="444E901B" w14:textId="77777777" w:rsidR="00BC4DB1" w:rsidRDefault="00BC4DB1" w:rsidP="001C1619">
      <w:pPr>
        <w:autoSpaceDE w:val="0"/>
        <w:autoSpaceDN w:val="0"/>
        <w:adjustRightInd w:val="0"/>
        <w:spacing w:after="0" w:line="240" w:lineRule="auto"/>
        <w:ind w:right="545"/>
        <w:jc w:val="both"/>
        <w:rPr>
          <w:rFonts w:cstheme="minorHAnsi"/>
          <w:b/>
          <w:bCs/>
          <w:sz w:val="20"/>
          <w:szCs w:val="20"/>
        </w:rPr>
      </w:pPr>
    </w:p>
    <w:p w14:paraId="02A1CF77" w14:textId="78287CF4" w:rsidR="00092BB7" w:rsidRPr="00413A72" w:rsidRDefault="006230BF" w:rsidP="001C1619">
      <w:pPr>
        <w:autoSpaceDE w:val="0"/>
        <w:autoSpaceDN w:val="0"/>
        <w:adjustRightInd w:val="0"/>
        <w:spacing w:after="0" w:line="240" w:lineRule="auto"/>
        <w:ind w:right="545"/>
        <w:jc w:val="both"/>
        <w:rPr>
          <w:rFonts w:cstheme="minorHAnsi"/>
          <w:b/>
          <w:bCs/>
          <w:sz w:val="20"/>
          <w:szCs w:val="20"/>
        </w:rPr>
      </w:pPr>
      <w:r w:rsidRPr="00413A72">
        <w:rPr>
          <w:rFonts w:cstheme="minorHAnsi"/>
          <w:b/>
          <w:bCs/>
          <w:sz w:val="20"/>
          <w:szCs w:val="20"/>
        </w:rPr>
        <w:lastRenderedPageBreak/>
        <w:t>I</w:t>
      </w:r>
      <w:r w:rsidR="00092BB7" w:rsidRPr="00413A72">
        <w:rPr>
          <w:rFonts w:cstheme="minorHAnsi"/>
          <w:b/>
          <w:bCs/>
          <w:sz w:val="20"/>
          <w:szCs w:val="20"/>
        </w:rPr>
        <w:t>V Dodatkowe informacje:</w:t>
      </w:r>
    </w:p>
    <w:p w14:paraId="14A0B44B" w14:textId="77777777" w:rsidR="00092BB7" w:rsidRPr="00413A72" w:rsidRDefault="00092BB7" w:rsidP="001C1619">
      <w:pPr>
        <w:pStyle w:val="Akapitzlist"/>
        <w:numPr>
          <w:ilvl w:val="0"/>
          <w:numId w:val="2"/>
        </w:numPr>
        <w:tabs>
          <w:tab w:val="clear" w:pos="720"/>
          <w:tab w:val="num" w:pos="426"/>
        </w:tabs>
        <w:autoSpaceDE w:val="0"/>
        <w:autoSpaceDN w:val="0"/>
        <w:adjustRightInd w:val="0"/>
        <w:spacing w:after="0" w:line="240" w:lineRule="auto"/>
        <w:ind w:right="545" w:hanging="720"/>
        <w:jc w:val="both"/>
        <w:rPr>
          <w:rFonts w:asciiTheme="minorHAnsi" w:hAnsiTheme="minorHAnsi" w:cstheme="minorHAnsi"/>
          <w:sz w:val="20"/>
          <w:szCs w:val="20"/>
        </w:rPr>
      </w:pPr>
      <w:r w:rsidRPr="00413A72">
        <w:rPr>
          <w:rFonts w:asciiTheme="minorHAnsi" w:hAnsiTheme="minorHAnsi" w:cstheme="minorHAnsi"/>
          <w:sz w:val="20"/>
          <w:szCs w:val="20"/>
        </w:rPr>
        <w:t>W celu realizacji zamówienia z wybranym Wykonawcą zostanie podpisana umowa.</w:t>
      </w:r>
    </w:p>
    <w:p w14:paraId="4D5F4738" w14:textId="77777777" w:rsidR="00BC4DB1" w:rsidRDefault="00F831D6" w:rsidP="00BC4DB1">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0"/>
          <w:szCs w:val="20"/>
        </w:rPr>
      </w:pPr>
      <w:r w:rsidRPr="00413A72">
        <w:rPr>
          <w:rFonts w:cstheme="minorHAnsi"/>
          <w:sz w:val="20"/>
          <w:szCs w:val="20"/>
        </w:rPr>
        <w:t>Maksymalny termin realizacji zamówienia w ramach umowy (termin deklarowany do określenia w ofercie)</w:t>
      </w:r>
    </w:p>
    <w:p w14:paraId="5F0926DB" w14:textId="4E5AC492" w:rsidR="00BC4DB1" w:rsidRPr="00BC4DB1" w:rsidRDefault="00BC4DB1" w:rsidP="00BC4DB1">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0"/>
          <w:szCs w:val="20"/>
        </w:rPr>
      </w:pPr>
      <w:r>
        <w:rPr>
          <w:color w:val="000000"/>
          <w:sz w:val="20"/>
          <w:szCs w:val="20"/>
        </w:rPr>
        <w:t>G</w:t>
      </w:r>
      <w:r w:rsidRPr="00BC4DB1">
        <w:rPr>
          <w:color w:val="000000"/>
          <w:sz w:val="20"/>
          <w:szCs w:val="20"/>
        </w:rPr>
        <w:t>warancja</w:t>
      </w:r>
      <w:r>
        <w:rPr>
          <w:color w:val="000000"/>
          <w:sz w:val="20"/>
          <w:szCs w:val="20"/>
        </w:rPr>
        <w:t xml:space="preserve"> – okres deklarowany przez Wykonawcę w ofercie (</w:t>
      </w:r>
      <w:r w:rsidRPr="00BC4DB1">
        <w:rPr>
          <w:color w:val="000000"/>
          <w:sz w:val="20"/>
          <w:szCs w:val="20"/>
        </w:rPr>
        <w:t xml:space="preserve"> minimum 24 miesiące</w:t>
      </w:r>
      <w:r>
        <w:rPr>
          <w:color w:val="000000"/>
          <w:sz w:val="20"/>
          <w:szCs w:val="20"/>
        </w:rPr>
        <w:t>)</w:t>
      </w:r>
    </w:p>
    <w:p w14:paraId="226CB2D1" w14:textId="77777777" w:rsidR="00092BB7" w:rsidRPr="00413A72" w:rsidRDefault="00092BB7" w:rsidP="001C1619">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0"/>
          <w:szCs w:val="20"/>
        </w:rPr>
      </w:pPr>
      <w:r w:rsidRPr="00413A72">
        <w:rPr>
          <w:rFonts w:cstheme="minorHAnsi"/>
          <w:sz w:val="20"/>
          <w:szCs w:val="20"/>
        </w:rPr>
        <w:t>Zamawiający zastrzega sobie możliwość negocjacji warunków umowy z najlepszymi Wykonawcami.</w:t>
      </w:r>
    </w:p>
    <w:p w14:paraId="3F14C26F" w14:textId="77777777" w:rsidR="00092BB7" w:rsidRPr="00413A72" w:rsidRDefault="00092BB7" w:rsidP="001C1619">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0"/>
          <w:szCs w:val="20"/>
        </w:rPr>
      </w:pPr>
      <w:r w:rsidRPr="00413A72">
        <w:rPr>
          <w:rFonts w:cstheme="minorHAnsi"/>
          <w:sz w:val="20"/>
          <w:szCs w:val="20"/>
        </w:rPr>
        <w:t>Zamawiający zastrzega sobie prawo do nie wybierania żadnego z Wykonawców.</w:t>
      </w:r>
    </w:p>
    <w:p w14:paraId="1A73F33E" w14:textId="77777777" w:rsidR="00092BB7" w:rsidRPr="00413A72" w:rsidRDefault="00092BB7" w:rsidP="0044133F">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0"/>
          <w:szCs w:val="20"/>
        </w:rPr>
      </w:pPr>
      <w:r w:rsidRPr="0044133F">
        <w:rPr>
          <w:rFonts w:cstheme="minorHAnsi"/>
          <w:sz w:val="20"/>
          <w:szCs w:val="20"/>
        </w:rPr>
        <w:t>Wybór Wykonawcy zostanie ogłoszony na stronie www. Zamawiającego niezwłocznie po zakończeniu procedury.</w:t>
      </w:r>
    </w:p>
    <w:sectPr w:rsidR="00092BB7" w:rsidRPr="00413A72" w:rsidSect="009C740A">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8.75pt;height:19.5pt;visibility:visible" o:bullet="t">
        <v:imagedata r:id="rId1" o:title=""/>
      </v:shape>
    </w:pict>
  </w:numPicBullet>
  <w:numPicBullet w:numPicBulletId="1">
    <w:pict>
      <v:shape id="_x0000_i1035" type="#_x0000_t75" style="width:18.75pt;height:18.75pt;visibility:visible" o:bullet="t">
        <v:imagedata r:id="rId2" o:title=""/>
      </v:shape>
    </w:pict>
  </w:numPicBullet>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15:restartNumberingAfterBreak="0">
    <w:nsid w:val="6A592475"/>
    <w:multiLevelType w:val="hybridMultilevel"/>
    <w:tmpl w:val="8D64DC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7"/>
  </w:num>
  <w:num w:numId="5">
    <w:abstractNumId w:val="3"/>
  </w:num>
  <w:num w:numId="6">
    <w:abstractNumId w:val="4"/>
  </w:num>
  <w:num w:numId="7">
    <w:abstractNumId w:val="6"/>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83"/>
    <w:rsid w:val="000075B9"/>
    <w:rsid w:val="00022033"/>
    <w:rsid w:val="00040196"/>
    <w:rsid w:val="00092BB7"/>
    <w:rsid w:val="001C1619"/>
    <w:rsid w:val="002329A0"/>
    <w:rsid w:val="00270D3B"/>
    <w:rsid w:val="002B1283"/>
    <w:rsid w:val="003C1A5B"/>
    <w:rsid w:val="00413A72"/>
    <w:rsid w:val="0044133F"/>
    <w:rsid w:val="00445E9E"/>
    <w:rsid w:val="00482EDE"/>
    <w:rsid w:val="006230BF"/>
    <w:rsid w:val="00716F90"/>
    <w:rsid w:val="00863F54"/>
    <w:rsid w:val="00971A06"/>
    <w:rsid w:val="009C740A"/>
    <w:rsid w:val="00A67081"/>
    <w:rsid w:val="00B2256B"/>
    <w:rsid w:val="00BC4DB1"/>
    <w:rsid w:val="00E126BE"/>
    <w:rsid w:val="00E42F04"/>
    <w:rsid w:val="00F23315"/>
    <w:rsid w:val="00F4156C"/>
    <w:rsid w:val="00F831D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B8889"/>
  <w15:docId w15:val="{135F1F13-4395-4CB8-AD18-AC84B26A2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092BB7"/>
    <w:pPr>
      <w:spacing w:after="200" w:line="276" w:lineRule="auto"/>
      <w:ind w:left="720"/>
      <w:contextualSpacing/>
    </w:pPr>
    <w:rPr>
      <w:rFonts w:ascii="Calibri" w:eastAsia="Calibri" w:hAnsi="Calibri" w:cs="Times New Roman"/>
    </w:rPr>
  </w:style>
  <w:style w:type="paragraph" w:styleId="Stopka">
    <w:name w:val="footer"/>
    <w:basedOn w:val="Normalny"/>
    <w:link w:val="StopkaZnak"/>
    <w:uiPriority w:val="99"/>
    <w:rsid w:val="0002203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022033"/>
    <w:rPr>
      <w:rFonts w:ascii="Times New Roman" w:eastAsia="Times New Roman" w:hAnsi="Times New Roman" w:cs="Times New Roman"/>
      <w:sz w:val="20"/>
      <w:szCs w:val="20"/>
      <w:lang w:eastAsia="pl-PL"/>
    </w:rPr>
  </w:style>
  <w:style w:type="character" w:styleId="Hipercze">
    <w:name w:val="Hyperlink"/>
    <w:rsid w:val="00022033"/>
    <w:rPr>
      <w:color w:val="0000FF"/>
      <w:u w:val="single"/>
    </w:rPr>
  </w:style>
  <w:style w:type="character" w:customStyle="1" w:styleId="AkapitzlistZnak">
    <w:name w:val="Akapit z listą Znak"/>
    <w:link w:val="Akapitzlist"/>
    <w:uiPriority w:val="34"/>
    <w:rsid w:val="00413A72"/>
    <w:rPr>
      <w:rFonts w:ascii="Calibri" w:eastAsia="Calibri" w:hAnsi="Calibri" w:cs="Times New Roman"/>
    </w:rPr>
  </w:style>
  <w:style w:type="character" w:styleId="Odwoaniedokomentarza">
    <w:name w:val="annotation reference"/>
    <w:basedOn w:val="Domylnaczcionkaakapitu"/>
    <w:uiPriority w:val="99"/>
    <w:semiHidden/>
    <w:unhideWhenUsed/>
    <w:rsid w:val="00F4156C"/>
    <w:rPr>
      <w:sz w:val="16"/>
      <w:szCs w:val="16"/>
    </w:rPr>
  </w:style>
  <w:style w:type="paragraph" w:styleId="Tekstkomentarza">
    <w:name w:val="annotation text"/>
    <w:basedOn w:val="Normalny"/>
    <w:link w:val="TekstkomentarzaZnak"/>
    <w:uiPriority w:val="99"/>
    <w:semiHidden/>
    <w:unhideWhenUsed/>
    <w:rsid w:val="00F4156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4156C"/>
    <w:rPr>
      <w:sz w:val="20"/>
      <w:szCs w:val="20"/>
    </w:rPr>
  </w:style>
  <w:style w:type="paragraph" w:styleId="Tematkomentarza">
    <w:name w:val="annotation subject"/>
    <w:basedOn w:val="Tekstkomentarza"/>
    <w:next w:val="Tekstkomentarza"/>
    <w:link w:val="TematkomentarzaZnak"/>
    <w:uiPriority w:val="99"/>
    <w:semiHidden/>
    <w:unhideWhenUsed/>
    <w:rsid w:val="00F4156C"/>
    <w:rPr>
      <w:b/>
      <w:bCs/>
    </w:rPr>
  </w:style>
  <w:style w:type="character" w:customStyle="1" w:styleId="TematkomentarzaZnak">
    <w:name w:val="Temat komentarza Znak"/>
    <w:basedOn w:val="TekstkomentarzaZnak"/>
    <w:link w:val="Tematkomentarza"/>
    <w:uiPriority w:val="99"/>
    <w:semiHidden/>
    <w:rsid w:val="00F4156C"/>
    <w:rPr>
      <w:b/>
      <w:bCs/>
      <w:sz w:val="20"/>
      <w:szCs w:val="20"/>
    </w:rPr>
  </w:style>
  <w:style w:type="paragraph" w:styleId="Tekstdymka">
    <w:name w:val="Balloon Text"/>
    <w:basedOn w:val="Normalny"/>
    <w:link w:val="TekstdymkaZnak"/>
    <w:uiPriority w:val="99"/>
    <w:semiHidden/>
    <w:unhideWhenUsed/>
    <w:rsid w:val="00F415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15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kossowski@nencki.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kossowski@nencki.gov.pl" TargetMode="External"/><Relationship Id="rId5"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868</Words>
  <Characters>5208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Wboguta</cp:lastModifiedBy>
  <cp:revision>3</cp:revision>
  <dcterms:created xsi:type="dcterms:W3CDTF">2019-10-28T14:14:00Z</dcterms:created>
  <dcterms:modified xsi:type="dcterms:W3CDTF">2019-10-28T14:24:00Z</dcterms:modified>
</cp:coreProperties>
</file>