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6BF8" w14:textId="4F5B693F" w:rsidR="00092BB7" w:rsidRPr="007D15AC" w:rsidRDefault="00092BB7" w:rsidP="009B2706">
      <w:pPr>
        <w:spacing w:after="0" w:line="240" w:lineRule="auto"/>
        <w:jc w:val="right"/>
        <w:rPr>
          <w:rFonts w:cstheme="minorHAnsi"/>
          <w:b/>
          <w:sz w:val="21"/>
          <w:szCs w:val="21"/>
        </w:rPr>
      </w:pPr>
      <w:r w:rsidRPr="007D15AC">
        <w:rPr>
          <w:rFonts w:cstheme="minorHAns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46EA1B8" wp14:editId="733ECE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15AC">
        <w:rPr>
          <w:rFonts w:cstheme="minorHAnsi"/>
          <w:b/>
          <w:sz w:val="21"/>
          <w:szCs w:val="21"/>
        </w:rPr>
        <w:t>Warsaw</w:t>
      </w:r>
      <w:proofErr w:type="spellEnd"/>
      <w:r w:rsidRPr="007D15AC">
        <w:rPr>
          <w:rFonts w:cstheme="minorHAnsi"/>
          <w:b/>
          <w:sz w:val="21"/>
          <w:szCs w:val="21"/>
        </w:rPr>
        <w:t>,</w:t>
      </w:r>
      <w:r w:rsidR="00194A34" w:rsidRPr="007D15AC">
        <w:rPr>
          <w:rFonts w:cstheme="minorHAnsi"/>
          <w:b/>
          <w:sz w:val="21"/>
          <w:szCs w:val="21"/>
        </w:rPr>
        <w:t xml:space="preserve"> 07.11.</w:t>
      </w:r>
      <w:r w:rsidR="00DB024A" w:rsidRPr="007D15AC">
        <w:rPr>
          <w:rFonts w:cstheme="minorHAnsi"/>
          <w:b/>
          <w:sz w:val="21"/>
          <w:szCs w:val="21"/>
        </w:rPr>
        <w:t>2019</w:t>
      </w:r>
      <w:r w:rsidRPr="007D15AC">
        <w:rPr>
          <w:rFonts w:cstheme="minorHAnsi"/>
          <w:b/>
          <w:sz w:val="21"/>
          <w:szCs w:val="21"/>
        </w:rPr>
        <w:t>.</w:t>
      </w:r>
    </w:p>
    <w:p w14:paraId="301ECBDB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7F6455" w14:textId="77777777"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A38DE35" w14:textId="757E508D" w:rsidR="00092BB7" w:rsidRPr="009B2706" w:rsidRDefault="00356CD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>
        <w:rPr>
          <w:rFonts w:cstheme="minorHAnsi"/>
          <w:b/>
          <w:bCs/>
          <w:caps/>
          <w:sz w:val="21"/>
          <w:szCs w:val="21"/>
        </w:rPr>
        <w:t>Inquir</w:t>
      </w:r>
      <w:bookmarkStart w:id="0" w:name="_GoBack"/>
      <w:bookmarkEnd w:id="0"/>
      <w:r w:rsidR="00062B20">
        <w:rPr>
          <w:rFonts w:cstheme="minorHAnsi"/>
          <w:b/>
          <w:bCs/>
          <w:caps/>
          <w:sz w:val="21"/>
          <w:szCs w:val="21"/>
        </w:rPr>
        <w:t>Y</w:t>
      </w:r>
      <w:r w:rsidR="00433FDF" w:rsidRPr="009B2706">
        <w:rPr>
          <w:rFonts w:cstheme="minorHAnsi"/>
          <w:b/>
          <w:bCs/>
          <w:caps/>
          <w:sz w:val="21"/>
          <w:szCs w:val="21"/>
        </w:rPr>
        <w:t xml:space="preserve"> No. </w:t>
      </w:r>
      <w:r w:rsidR="00194A34">
        <w:rPr>
          <w:rFonts w:cstheme="minorHAnsi"/>
          <w:b/>
          <w:bCs/>
          <w:caps/>
          <w:sz w:val="21"/>
          <w:szCs w:val="21"/>
        </w:rPr>
        <w:t>144/2019</w:t>
      </w:r>
    </w:p>
    <w:p w14:paraId="32B15C1D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for the </w:t>
      </w:r>
      <w:proofErr w:type="spellStart"/>
      <w:r w:rsidR="000661FE" w:rsidRPr="009B2706">
        <w:rPr>
          <w:rFonts w:cstheme="minorHAnsi"/>
          <w:sz w:val="21"/>
          <w:szCs w:val="21"/>
        </w:rPr>
        <w:t>delivery</w:t>
      </w:r>
      <w:proofErr w:type="spellEnd"/>
    </w:p>
    <w:p w14:paraId="59279B9A" w14:textId="2582B206" w:rsidR="00590905" w:rsidRPr="007D15AC" w:rsidRDefault="007D15AC" w:rsidP="007D15AC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 w:rsidRPr="007D15AC">
        <w:rPr>
          <w:rFonts w:cstheme="minorHAnsi"/>
          <w:b/>
          <w:iCs/>
          <w:sz w:val="21"/>
          <w:szCs w:val="21"/>
        </w:rPr>
        <w:t xml:space="preserve">of </w:t>
      </w:r>
      <w:r w:rsidRPr="007D15AC">
        <w:rPr>
          <w:rFonts w:cstheme="minorHAnsi"/>
          <w:b/>
          <w:sz w:val="23"/>
          <w:szCs w:val="23"/>
          <w:lang w:val="en-GB"/>
        </w:rPr>
        <w:t xml:space="preserve">equipment to remote stimulation </w:t>
      </w:r>
      <w:proofErr w:type="spellStart"/>
      <w:r w:rsidR="003C0A00">
        <w:rPr>
          <w:rFonts w:cstheme="minorHAnsi"/>
          <w:b/>
          <w:iCs/>
          <w:sz w:val="21"/>
          <w:szCs w:val="21"/>
        </w:rPr>
        <w:t>NeuroLux</w:t>
      </w:r>
      <w:proofErr w:type="spellEnd"/>
      <w:r w:rsidR="003C0A00">
        <w:rPr>
          <w:rFonts w:cstheme="minorHAnsi"/>
          <w:b/>
          <w:iCs/>
          <w:sz w:val="21"/>
          <w:szCs w:val="21"/>
        </w:rPr>
        <w:t xml:space="preserve"> </w:t>
      </w:r>
      <w:proofErr w:type="spellStart"/>
      <w:r w:rsidR="003C0A00">
        <w:rPr>
          <w:rFonts w:cstheme="minorHAnsi"/>
          <w:b/>
          <w:iCs/>
          <w:sz w:val="21"/>
          <w:szCs w:val="21"/>
        </w:rPr>
        <w:t>Optogenetics</w:t>
      </w:r>
      <w:proofErr w:type="spellEnd"/>
      <w:r w:rsidR="003C0A00">
        <w:rPr>
          <w:rFonts w:cstheme="minorHAnsi"/>
          <w:b/>
          <w:iCs/>
          <w:sz w:val="21"/>
          <w:szCs w:val="21"/>
        </w:rPr>
        <w:t xml:space="preserve"> Starter Kit </w:t>
      </w:r>
      <w:r w:rsidRPr="007D15AC">
        <w:rPr>
          <w:rFonts w:cstheme="minorHAnsi"/>
          <w:b/>
          <w:sz w:val="23"/>
          <w:szCs w:val="23"/>
          <w:lang w:val="en-GB"/>
        </w:rPr>
        <w:t>(or equivalent)</w:t>
      </w:r>
    </w:p>
    <w:p w14:paraId="5F893F55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to the Marceli Nencki </w:t>
      </w:r>
      <w:proofErr w:type="spellStart"/>
      <w:r w:rsidRPr="009B2706">
        <w:rPr>
          <w:rFonts w:cstheme="minorHAnsi"/>
          <w:sz w:val="21"/>
          <w:szCs w:val="21"/>
        </w:rPr>
        <w:t>Institute</w:t>
      </w:r>
      <w:proofErr w:type="spellEnd"/>
      <w:r w:rsidRPr="009B2706">
        <w:rPr>
          <w:rFonts w:cstheme="minorHAnsi"/>
          <w:sz w:val="21"/>
          <w:szCs w:val="21"/>
        </w:rPr>
        <w:t xml:space="preserve"> of </w:t>
      </w:r>
      <w:proofErr w:type="spellStart"/>
      <w:r w:rsidRPr="009B2706">
        <w:rPr>
          <w:rFonts w:cstheme="minorHAnsi"/>
          <w:sz w:val="21"/>
          <w:szCs w:val="21"/>
        </w:rPr>
        <w:t>Experimental</w:t>
      </w:r>
      <w:proofErr w:type="spellEnd"/>
      <w:r w:rsidRPr="009B2706">
        <w:rPr>
          <w:rFonts w:cstheme="minorHAnsi"/>
          <w:sz w:val="21"/>
          <w:szCs w:val="21"/>
        </w:rPr>
        <w:t xml:space="preserve"> </w:t>
      </w:r>
      <w:proofErr w:type="spellStart"/>
      <w:r w:rsidRPr="009B2706">
        <w:rPr>
          <w:rFonts w:cstheme="minorHAnsi"/>
          <w:sz w:val="21"/>
          <w:szCs w:val="21"/>
        </w:rPr>
        <w:t>Biology</w:t>
      </w:r>
      <w:proofErr w:type="spellEnd"/>
    </w:p>
    <w:p w14:paraId="2F4F784C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</w:t>
      </w:r>
      <w:proofErr w:type="spellStart"/>
      <w:r w:rsidRPr="009B2706">
        <w:rPr>
          <w:rFonts w:cstheme="minorHAnsi"/>
          <w:sz w:val="21"/>
          <w:szCs w:val="21"/>
        </w:rPr>
        <w:t>Polish</w:t>
      </w:r>
      <w:proofErr w:type="spellEnd"/>
      <w:r w:rsidRPr="009B2706">
        <w:rPr>
          <w:rFonts w:cstheme="minorHAnsi"/>
          <w:sz w:val="21"/>
          <w:szCs w:val="21"/>
        </w:rPr>
        <w:t xml:space="preserve"> </w:t>
      </w:r>
      <w:proofErr w:type="spellStart"/>
      <w:r w:rsidRPr="009B2706">
        <w:rPr>
          <w:rFonts w:cstheme="minorHAnsi"/>
          <w:sz w:val="21"/>
          <w:szCs w:val="21"/>
        </w:rPr>
        <w:t>Academy</w:t>
      </w:r>
      <w:proofErr w:type="spellEnd"/>
      <w:r w:rsidRPr="009B2706">
        <w:rPr>
          <w:rFonts w:cstheme="minorHAnsi"/>
          <w:sz w:val="21"/>
          <w:szCs w:val="21"/>
        </w:rPr>
        <w:t xml:space="preserve"> of </w:t>
      </w:r>
      <w:proofErr w:type="spellStart"/>
      <w:r w:rsidRPr="009B2706">
        <w:rPr>
          <w:rFonts w:cstheme="minorHAnsi"/>
          <w:sz w:val="21"/>
          <w:szCs w:val="21"/>
        </w:rPr>
        <w:t>Sciences</w:t>
      </w:r>
      <w:proofErr w:type="spellEnd"/>
    </w:p>
    <w:p w14:paraId="16C6BBFA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1261A6B" w14:textId="77777777"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DD06858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9B2706">
        <w:rPr>
          <w:rFonts w:cstheme="minorHAnsi"/>
          <w:b/>
          <w:bCs/>
          <w:sz w:val="21"/>
          <w:szCs w:val="21"/>
        </w:rPr>
        <w:t>Ordering</w:t>
      </w:r>
      <w:proofErr w:type="spellEnd"/>
      <w:r w:rsidRPr="009B2706">
        <w:rPr>
          <w:rFonts w:cstheme="minorHAnsi"/>
          <w:b/>
          <w:bCs/>
          <w:sz w:val="21"/>
          <w:szCs w:val="21"/>
        </w:rPr>
        <w:t xml:space="preserve"> party</w:t>
      </w:r>
      <w:r w:rsidRPr="007D15AC">
        <w:rPr>
          <w:rFonts w:cstheme="minorHAnsi"/>
          <w:b/>
          <w:bCs/>
        </w:rPr>
        <w:t xml:space="preserve">: </w:t>
      </w:r>
      <w:proofErr w:type="spellStart"/>
      <w:r w:rsidRPr="007D15AC">
        <w:rPr>
          <w:rFonts w:cstheme="minorHAnsi"/>
        </w:rPr>
        <w:t>Institute</w:t>
      </w:r>
      <w:proofErr w:type="spellEnd"/>
      <w:r w:rsidRPr="007D15AC">
        <w:rPr>
          <w:rFonts w:cstheme="minorHAnsi"/>
        </w:rPr>
        <w:t xml:space="preserve"> of </w:t>
      </w:r>
      <w:proofErr w:type="spellStart"/>
      <w:r w:rsidRPr="007D15AC">
        <w:rPr>
          <w:rFonts w:cstheme="minorHAnsi"/>
        </w:rPr>
        <w:t>Experimental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Biology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named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after</w:t>
      </w:r>
      <w:proofErr w:type="spellEnd"/>
      <w:r w:rsidRPr="007D15AC">
        <w:rPr>
          <w:rFonts w:cstheme="minorHAnsi"/>
        </w:rPr>
        <w:t xml:space="preserve"> M. Nencki, </w:t>
      </w:r>
      <w:proofErr w:type="spellStart"/>
      <w:r w:rsidRPr="007D15AC">
        <w:rPr>
          <w:rFonts w:cstheme="minorHAnsi"/>
        </w:rPr>
        <w:t>Polish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Academy</w:t>
      </w:r>
      <w:proofErr w:type="spellEnd"/>
      <w:r w:rsidRPr="007D15AC">
        <w:rPr>
          <w:rFonts w:cstheme="minorHAnsi"/>
        </w:rPr>
        <w:t xml:space="preserve"> of </w:t>
      </w:r>
      <w:proofErr w:type="spellStart"/>
      <w:r w:rsidRPr="007D15AC">
        <w:rPr>
          <w:rFonts w:cstheme="minorHAnsi"/>
        </w:rPr>
        <w:t>Sciences</w:t>
      </w:r>
      <w:proofErr w:type="spellEnd"/>
      <w:r w:rsidRPr="007D15AC">
        <w:rPr>
          <w:rFonts w:cstheme="minorHAnsi"/>
        </w:rPr>
        <w:t>,</w:t>
      </w:r>
    </w:p>
    <w:p w14:paraId="0F3FB9E9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5AC">
        <w:rPr>
          <w:rFonts w:cstheme="minorHAnsi"/>
        </w:rPr>
        <w:t xml:space="preserve">with </w:t>
      </w:r>
      <w:proofErr w:type="spellStart"/>
      <w:r w:rsidRPr="007D15AC">
        <w:rPr>
          <w:rFonts w:cstheme="minorHAnsi"/>
        </w:rPr>
        <w:t>its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registered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office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at</w:t>
      </w:r>
      <w:proofErr w:type="spellEnd"/>
      <w:r w:rsidRPr="007D15AC">
        <w:rPr>
          <w:rFonts w:cstheme="minorHAnsi"/>
        </w:rPr>
        <w:t xml:space="preserve"> 3 Pasteura </w:t>
      </w:r>
      <w:proofErr w:type="spellStart"/>
      <w:r w:rsidRPr="007D15AC">
        <w:rPr>
          <w:rFonts w:cstheme="minorHAnsi"/>
        </w:rPr>
        <w:t>Street</w:t>
      </w:r>
      <w:proofErr w:type="spellEnd"/>
      <w:r w:rsidRPr="007D15AC">
        <w:rPr>
          <w:rFonts w:cstheme="minorHAnsi"/>
        </w:rPr>
        <w:t xml:space="preserve">, </w:t>
      </w:r>
      <w:proofErr w:type="spellStart"/>
      <w:r w:rsidRPr="007D15AC">
        <w:rPr>
          <w:rFonts w:cstheme="minorHAnsi"/>
        </w:rPr>
        <w:t>Warsaw</w:t>
      </w:r>
      <w:proofErr w:type="spellEnd"/>
      <w:r w:rsidRPr="007D15AC">
        <w:rPr>
          <w:rFonts w:cstheme="minorHAnsi"/>
        </w:rPr>
        <w:t xml:space="preserve"> (02-093), NIP:525-000-92-69, REGON 000325825</w:t>
      </w:r>
    </w:p>
    <w:p w14:paraId="1ACBCD21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892848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7D15AC">
        <w:rPr>
          <w:rFonts w:cstheme="minorHAnsi"/>
        </w:rPr>
        <w:t>Contact</w:t>
      </w:r>
      <w:proofErr w:type="spellEnd"/>
      <w:r w:rsidRPr="007D15AC">
        <w:rPr>
          <w:rFonts w:cstheme="minorHAnsi"/>
        </w:rPr>
        <w:t xml:space="preserve"> person for the order: </w:t>
      </w:r>
      <w:r w:rsidR="002A7AF8" w:rsidRPr="007D15AC">
        <w:rPr>
          <w:rFonts w:cstheme="minorHAnsi"/>
        </w:rPr>
        <w:t xml:space="preserve">Dorota </w:t>
      </w:r>
      <w:proofErr w:type="spellStart"/>
      <w:r w:rsidR="002A7AF8" w:rsidRPr="007D15AC">
        <w:rPr>
          <w:rFonts w:cstheme="minorHAnsi"/>
        </w:rPr>
        <w:t>Gierej</w:t>
      </w:r>
      <w:proofErr w:type="spellEnd"/>
      <w:r w:rsidR="002A7AF8" w:rsidRPr="007D15AC">
        <w:rPr>
          <w:rFonts w:cstheme="minorHAnsi"/>
        </w:rPr>
        <w:t>-Czerkies</w:t>
      </w:r>
    </w:p>
    <w:p w14:paraId="03DB1BF7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7D15AC">
        <w:rPr>
          <w:rFonts w:cstheme="minorHAnsi"/>
          <w:lang w:val="en-GB"/>
        </w:rPr>
        <w:t xml:space="preserve">e-mail: </w:t>
      </w:r>
      <w:hyperlink r:id="rId6" w:history="1">
        <w:r w:rsidR="002A7AF8" w:rsidRPr="007D15AC">
          <w:rPr>
            <w:rFonts w:cstheme="minorHAnsi"/>
            <w:lang w:val="en-GB"/>
          </w:rPr>
          <w:t>d.gierej-czerkies@nencki.gov.pl</w:t>
        </w:r>
      </w:hyperlink>
    </w:p>
    <w:p w14:paraId="07CC82FD" w14:textId="77777777" w:rsidR="00590905" w:rsidRPr="007D15AC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4BC9D67D" w14:textId="67900695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5AC">
        <w:rPr>
          <w:rFonts w:cstheme="minorHAnsi"/>
        </w:rPr>
        <w:t xml:space="preserve">Deadline for </w:t>
      </w:r>
      <w:proofErr w:type="spellStart"/>
      <w:r w:rsidRPr="007D15AC">
        <w:rPr>
          <w:rFonts w:cstheme="minorHAnsi"/>
        </w:rPr>
        <w:t>submission</w:t>
      </w:r>
      <w:proofErr w:type="spellEnd"/>
      <w:r w:rsidRPr="007D15AC">
        <w:rPr>
          <w:rFonts w:cstheme="minorHAnsi"/>
        </w:rPr>
        <w:t xml:space="preserve"> of </w:t>
      </w:r>
      <w:proofErr w:type="spellStart"/>
      <w:r w:rsidRPr="007D15AC">
        <w:rPr>
          <w:rFonts w:cstheme="minorHAnsi"/>
        </w:rPr>
        <w:t>tenders</w:t>
      </w:r>
      <w:proofErr w:type="spellEnd"/>
      <w:r w:rsidRPr="007D15AC">
        <w:rPr>
          <w:rFonts w:cstheme="minorHAnsi"/>
        </w:rPr>
        <w:t xml:space="preserve">: </w:t>
      </w:r>
      <w:r w:rsidRPr="007D15AC">
        <w:rPr>
          <w:rFonts w:cstheme="minorHAnsi"/>
          <w:b/>
          <w:bCs/>
        </w:rPr>
        <w:t xml:space="preserve">not </w:t>
      </w:r>
      <w:proofErr w:type="spellStart"/>
      <w:r w:rsidRPr="007D15AC">
        <w:rPr>
          <w:rFonts w:cstheme="minorHAnsi"/>
          <w:b/>
          <w:bCs/>
        </w:rPr>
        <w:t>later</w:t>
      </w:r>
      <w:proofErr w:type="spellEnd"/>
      <w:r w:rsidRPr="007D15AC">
        <w:rPr>
          <w:rFonts w:cstheme="minorHAnsi"/>
          <w:b/>
          <w:bCs/>
        </w:rPr>
        <w:t xml:space="preserve"> </w:t>
      </w:r>
      <w:proofErr w:type="spellStart"/>
      <w:r w:rsidRPr="007D15AC">
        <w:rPr>
          <w:rFonts w:cstheme="minorHAnsi"/>
          <w:b/>
          <w:bCs/>
        </w:rPr>
        <w:t>than</w:t>
      </w:r>
      <w:proofErr w:type="spellEnd"/>
      <w:r w:rsidR="00194A34" w:rsidRPr="007D15AC">
        <w:rPr>
          <w:rFonts w:cstheme="minorHAnsi"/>
          <w:b/>
          <w:bCs/>
        </w:rPr>
        <w:t xml:space="preserve"> 15.</w:t>
      </w:r>
      <w:r w:rsidR="002C2125" w:rsidRPr="007D15AC">
        <w:rPr>
          <w:rFonts w:cstheme="minorHAnsi"/>
          <w:b/>
          <w:bCs/>
        </w:rPr>
        <w:t>11.</w:t>
      </w:r>
      <w:r w:rsidR="00DB024A" w:rsidRPr="007D15AC">
        <w:rPr>
          <w:rFonts w:cstheme="minorHAnsi"/>
          <w:b/>
          <w:bCs/>
        </w:rPr>
        <w:t xml:space="preserve">2019. </w:t>
      </w:r>
      <w:r w:rsidRPr="007D15AC">
        <w:rPr>
          <w:rFonts w:cstheme="minorHAnsi"/>
          <w:b/>
          <w:bCs/>
        </w:rPr>
        <w:t xml:space="preserve">by </w:t>
      </w:r>
      <w:r w:rsidR="00DB024A" w:rsidRPr="007D15AC">
        <w:rPr>
          <w:rFonts w:cstheme="minorHAnsi"/>
          <w:b/>
          <w:bCs/>
        </w:rPr>
        <w:t xml:space="preserve">12:00 </w:t>
      </w:r>
      <w:proofErr w:type="spellStart"/>
      <w:r w:rsidR="00DB024A" w:rsidRPr="007D15AC">
        <w:rPr>
          <w:rFonts w:cstheme="minorHAnsi"/>
          <w:b/>
          <w:bCs/>
        </w:rPr>
        <w:t>p.m</w:t>
      </w:r>
      <w:proofErr w:type="spellEnd"/>
      <w:r w:rsidR="00DB024A" w:rsidRPr="007D15AC">
        <w:rPr>
          <w:rFonts w:cstheme="minorHAnsi"/>
          <w:b/>
          <w:bCs/>
        </w:rPr>
        <w:t>.</w:t>
      </w:r>
    </w:p>
    <w:p w14:paraId="19364431" w14:textId="77777777" w:rsidR="00DB024A" w:rsidRPr="007D15AC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1E2C9EA" w14:textId="77777777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D15AC">
        <w:rPr>
          <w:rFonts w:cstheme="minorHAnsi"/>
          <w:b/>
          <w:bCs/>
        </w:rPr>
        <w:t xml:space="preserve">I. </w:t>
      </w:r>
      <w:proofErr w:type="spellStart"/>
      <w:r w:rsidRPr="007D15AC">
        <w:rPr>
          <w:rFonts w:cstheme="minorHAnsi"/>
          <w:b/>
          <w:bCs/>
        </w:rPr>
        <w:t>Description</w:t>
      </w:r>
      <w:proofErr w:type="spellEnd"/>
      <w:r w:rsidRPr="007D15AC">
        <w:rPr>
          <w:rFonts w:cstheme="minorHAnsi"/>
          <w:b/>
          <w:bCs/>
        </w:rPr>
        <w:t xml:space="preserve"> of the </w:t>
      </w:r>
      <w:proofErr w:type="spellStart"/>
      <w:r w:rsidRPr="007D15AC">
        <w:rPr>
          <w:rFonts w:cstheme="minorHAnsi"/>
          <w:b/>
          <w:bCs/>
        </w:rPr>
        <w:t>subject</w:t>
      </w:r>
      <w:proofErr w:type="spellEnd"/>
      <w:r w:rsidRPr="007D15AC">
        <w:rPr>
          <w:rFonts w:cstheme="minorHAnsi"/>
          <w:b/>
          <w:bCs/>
        </w:rPr>
        <w:t xml:space="preserve"> </w:t>
      </w:r>
      <w:proofErr w:type="spellStart"/>
      <w:r w:rsidRPr="007D15AC">
        <w:rPr>
          <w:rFonts w:cstheme="minorHAnsi"/>
          <w:b/>
          <w:bCs/>
        </w:rPr>
        <w:t>matter</w:t>
      </w:r>
      <w:proofErr w:type="spellEnd"/>
      <w:r w:rsidRPr="007D15AC">
        <w:rPr>
          <w:rFonts w:cstheme="minorHAnsi"/>
          <w:b/>
          <w:bCs/>
        </w:rPr>
        <w:t xml:space="preserve"> of the </w:t>
      </w:r>
      <w:proofErr w:type="spellStart"/>
      <w:r w:rsidRPr="007D15AC">
        <w:rPr>
          <w:rFonts w:cstheme="minorHAnsi"/>
          <w:b/>
          <w:bCs/>
        </w:rPr>
        <w:t>contract</w:t>
      </w:r>
      <w:proofErr w:type="spellEnd"/>
      <w:r w:rsidRPr="007D15AC">
        <w:rPr>
          <w:rFonts w:cstheme="minorHAnsi"/>
          <w:b/>
          <w:bCs/>
        </w:rPr>
        <w:t>:</w:t>
      </w:r>
    </w:p>
    <w:p w14:paraId="0DCB2560" w14:textId="50D06009" w:rsidR="00113AC1" w:rsidRPr="007D15AC" w:rsidRDefault="00113AC1" w:rsidP="00113AC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7D15AC">
        <w:rPr>
          <w:rFonts w:cstheme="minorHAnsi"/>
        </w:rPr>
        <w:t xml:space="preserve">The </w:t>
      </w:r>
      <w:proofErr w:type="spellStart"/>
      <w:r w:rsidRPr="007D15AC">
        <w:rPr>
          <w:rFonts w:cstheme="minorHAnsi"/>
        </w:rPr>
        <w:t>subject</w:t>
      </w:r>
      <w:proofErr w:type="spellEnd"/>
      <w:r w:rsidRPr="007D15AC">
        <w:rPr>
          <w:rFonts w:cstheme="minorHAnsi"/>
        </w:rPr>
        <w:t xml:space="preserve"> of the </w:t>
      </w:r>
      <w:proofErr w:type="spellStart"/>
      <w:r w:rsidRPr="007D15AC">
        <w:rPr>
          <w:rFonts w:cstheme="minorHAnsi"/>
        </w:rPr>
        <w:t>contract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is</w:t>
      </w:r>
      <w:proofErr w:type="spellEnd"/>
      <w:r w:rsidRPr="007D15AC">
        <w:rPr>
          <w:rFonts w:cstheme="minorHAnsi"/>
        </w:rPr>
        <w:t xml:space="preserve"> </w:t>
      </w:r>
      <w:r w:rsidR="007D15AC" w:rsidRPr="007D15AC">
        <w:rPr>
          <w:rFonts w:cstheme="minorHAnsi"/>
          <w:lang w:val="en-GB"/>
        </w:rPr>
        <w:t>e</w:t>
      </w:r>
      <w:r w:rsidRPr="007D15AC">
        <w:rPr>
          <w:rFonts w:cstheme="minorHAnsi"/>
          <w:lang w:val="en-GB"/>
        </w:rPr>
        <w:t xml:space="preserve">quipment to remote stimulation </w:t>
      </w:r>
      <w:proofErr w:type="spellStart"/>
      <w:r w:rsidRPr="007D15AC">
        <w:rPr>
          <w:rFonts w:cstheme="minorHAnsi"/>
          <w:lang w:val="en-GB"/>
        </w:rPr>
        <w:t>NeuroLux</w:t>
      </w:r>
      <w:proofErr w:type="spellEnd"/>
      <w:r w:rsidRPr="007D15AC">
        <w:rPr>
          <w:rFonts w:cstheme="minorHAnsi"/>
          <w:lang w:val="en-GB"/>
        </w:rPr>
        <w:t xml:space="preserve"> </w:t>
      </w:r>
      <w:proofErr w:type="spellStart"/>
      <w:r w:rsidRPr="007D15AC">
        <w:rPr>
          <w:rFonts w:cstheme="minorHAnsi"/>
          <w:lang w:val="en-GB"/>
        </w:rPr>
        <w:t>Optogenetics</w:t>
      </w:r>
      <w:proofErr w:type="spellEnd"/>
      <w:r w:rsidRPr="007D15AC">
        <w:rPr>
          <w:rFonts w:cstheme="minorHAnsi"/>
          <w:lang w:val="en-GB"/>
        </w:rPr>
        <w:t xml:space="preserve"> Starter</w:t>
      </w:r>
      <w:r w:rsidR="003C0A00">
        <w:rPr>
          <w:rFonts w:cstheme="minorHAnsi"/>
          <w:lang w:val="en-GB"/>
        </w:rPr>
        <w:t xml:space="preserve"> Kit</w:t>
      </w:r>
      <w:r w:rsidRPr="007D15AC">
        <w:rPr>
          <w:rFonts w:cstheme="minorHAnsi"/>
          <w:iCs/>
          <w:lang w:val="en-GB"/>
        </w:rPr>
        <w:br/>
      </w:r>
      <w:r w:rsidRPr="007D15AC">
        <w:rPr>
          <w:rFonts w:cstheme="minorHAnsi"/>
          <w:lang w:val="en-GB"/>
        </w:rPr>
        <w:t>(or equivalent) including:</w:t>
      </w:r>
    </w:p>
    <w:p w14:paraId="45658F25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Power Distributions Control Box 1 pcs</w:t>
      </w:r>
    </w:p>
    <w:p w14:paraId="64314BEA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Laptop w/custom control software 1 pcs</w:t>
      </w:r>
    </w:p>
    <w:p w14:paraId="523A492B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Cage RF auto matching box 1 pcs</w:t>
      </w:r>
    </w:p>
    <w:p w14:paraId="2115C573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Custom stereotactic implant adapter 1 pcs</w:t>
      </w:r>
    </w:p>
    <w:p w14:paraId="5B44838C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(470nm/4mm) wireless implant device w/indicator 30 pcs</w:t>
      </w:r>
    </w:p>
    <w:p w14:paraId="6E778998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 xml:space="preserve">Hardware kit w/cables </w:t>
      </w:r>
      <w:proofErr w:type="spellStart"/>
      <w:r w:rsidRPr="007D15AC">
        <w:rPr>
          <w:rFonts w:asciiTheme="minorHAnsi" w:hAnsiTheme="minorHAnsi" w:cstheme="minorHAnsi"/>
          <w:lang w:val="en-GB"/>
        </w:rPr>
        <w:t>conncestors</w:t>
      </w:r>
      <w:proofErr w:type="spellEnd"/>
      <w:r w:rsidRPr="007D15AC">
        <w:rPr>
          <w:rFonts w:asciiTheme="minorHAnsi" w:hAnsiTheme="minorHAnsi" w:cstheme="minorHAnsi"/>
          <w:lang w:val="en-GB"/>
        </w:rPr>
        <w:t xml:space="preserve"> 1 pcs</w:t>
      </w:r>
    </w:p>
    <w:p w14:paraId="7AE67018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RF Splitter box</w:t>
      </w:r>
    </w:p>
    <w:p w14:paraId="75674DDD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Additional Cage RF auto matching box</w:t>
      </w:r>
    </w:p>
    <w:p w14:paraId="17230EF3" w14:textId="77777777" w:rsidR="00113AC1" w:rsidRPr="007D15AC" w:rsidRDefault="00113AC1" w:rsidP="00113A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7D15AC">
        <w:rPr>
          <w:rFonts w:asciiTheme="minorHAnsi" w:hAnsiTheme="minorHAnsi" w:cstheme="minorHAnsi"/>
          <w:lang w:val="en-GB"/>
        </w:rPr>
        <w:t>Additional wireless implant device w/indicator 30 pcs</w:t>
      </w:r>
    </w:p>
    <w:p w14:paraId="55649FF1" w14:textId="53C027FE" w:rsidR="00477CA5" w:rsidRPr="007D15AC" w:rsidRDefault="00477CA5" w:rsidP="00113AC1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58C6C2" w14:textId="1CE730C1" w:rsidR="002C30DA" w:rsidRPr="007D15AC" w:rsidRDefault="00B50A8F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The </w:t>
      </w:r>
      <w:r w:rsidR="00113AC1" w:rsidRPr="007D15AC">
        <w:rPr>
          <w:rFonts w:asciiTheme="minorHAnsi" w:hAnsiTheme="minorHAnsi" w:cstheme="minorHAnsi"/>
          <w:sz w:val="22"/>
          <w:szCs w:val="22"/>
          <w:lang w:val="en-GB"/>
        </w:rPr>
        <w:t xml:space="preserve">Equipment to remote stimulation </w:t>
      </w:r>
      <w:proofErr w:type="spellStart"/>
      <w:r w:rsidR="00113AC1" w:rsidRPr="007D15AC">
        <w:rPr>
          <w:rFonts w:asciiTheme="minorHAnsi" w:hAnsiTheme="minorHAnsi" w:cstheme="minorHAnsi"/>
          <w:sz w:val="22"/>
          <w:szCs w:val="22"/>
          <w:lang w:val="en-GB"/>
        </w:rPr>
        <w:t>NeuroLux</w:t>
      </w:r>
      <w:proofErr w:type="spellEnd"/>
      <w:r w:rsidR="00113AC1" w:rsidRPr="007D15A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13AC1" w:rsidRPr="007D15AC">
        <w:rPr>
          <w:rFonts w:asciiTheme="minorHAnsi" w:hAnsiTheme="minorHAnsi" w:cstheme="minorHAnsi"/>
          <w:sz w:val="22"/>
          <w:szCs w:val="22"/>
          <w:lang w:val="en-GB"/>
        </w:rPr>
        <w:t>Optogenetics</w:t>
      </w:r>
      <w:proofErr w:type="spellEnd"/>
      <w:r w:rsidR="00113AC1" w:rsidRPr="007D15AC">
        <w:rPr>
          <w:rFonts w:asciiTheme="minorHAnsi" w:hAnsiTheme="minorHAnsi" w:cstheme="minorHAnsi"/>
          <w:sz w:val="22"/>
          <w:szCs w:val="22"/>
          <w:lang w:val="en-GB"/>
        </w:rPr>
        <w:t xml:space="preserve"> Starter</w:t>
      </w:r>
      <w:r w:rsidR="003C0A00">
        <w:rPr>
          <w:rFonts w:asciiTheme="minorHAnsi" w:hAnsiTheme="minorHAnsi" w:cstheme="minorHAnsi"/>
          <w:sz w:val="22"/>
          <w:szCs w:val="22"/>
          <w:lang w:val="en-GB"/>
        </w:rPr>
        <w:t xml:space="preserve"> Kit</w:t>
      </w:r>
      <w:r w:rsidR="00113AC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is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designed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allow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the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testing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freely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behaving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subjects</w:t>
      </w:r>
      <w:proofErr w:type="spellEnd"/>
      <w:r w:rsidR="0061542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The </w:t>
      </w:r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set </w:t>
      </w:r>
      <w:proofErr w:type="spellStart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described</w:t>
      </w:r>
      <w:proofErr w:type="spellEnd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above</w:t>
      </w:r>
      <w:proofErr w:type="spellEnd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must</w:t>
      </w:r>
      <w:proofErr w:type="spellEnd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be </w:t>
      </w:r>
      <w:proofErr w:type="spellStart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integrated</w:t>
      </w:r>
      <w:proofErr w:type="spellEnd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with the Eco-Hab. system, </w:t>
      </w:r>
      <w:proofErr w:type="spellStart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which</w:t>
      </w:r>
      <w:proofErr w:type="spellEnd"/>
      <w:r w:rsidR="002C30DA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is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standard in Nencki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Institute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research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(the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method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implantation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wireless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stimulation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devices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is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crucial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due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the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spherical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dysfunctions</w:t>
      </w:r>
      <w:proofErr w:type="spellEnd"/>
      <w:r w:rsidR="00947D7F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 the Eco-HAB system). </w:t>
      </w:r>
    </w:p>
    <w:p w14:paraId="38CDAAA9" w14:textId="77777777" w:rsidR="00D2346D" w:rsidRPr="007D15AC" w:rsidRDefault="00D2346D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18F959" w14:textId="77777777" w:rsidR="00D2346D" w:rsidRPr="007D15AC" w:rsidRDefault="00D2346D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Technical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requirements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individual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components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6A22B102" w14:textId="399265E5" w:rsidR="00D2346D" w:rsidRPr="007D15AC" w:rsidRDefault="007F7AB0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control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software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which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allows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researchers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select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the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wavelength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to program the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frequency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duration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a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user-defined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pulse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D3A23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stimulation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or</w:t>
      </w:r>
      <w:proofErr w:type="spellEnd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D2346D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braking</w:t>
      </w:r>
      <w:proofErr w:type="spellEnd"/>
      <w:r w:rsidR="003D3A23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4FED8639" w14:textId="77777777" w:rsidR="00D2346D" w:rsidRPr="007D15AC" w:rsidRDefault="00D2346D" w:rsidP="00D2346D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LEDs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different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colours</w:t>
      </w:r>
      <w:proofErr w:type="spellEnd"/>
      <w:r w:rsidR="007F7AB0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(min. ……)</w:t>
      </w: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test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different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behaviours</w:t>
      </w:r>
      <w:proofErr w:type="spellEnd"/>
    </w:p>
    <w:p w14:paraId="66431325" w14:textId="77777777" w:rsidR="00D2346D" w:rsidRPr="007D15AC" w:rsidRDefault="0054321E" w:rsidP="00D2346D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Neurolux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implants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without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fiber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optic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cables,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batteries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accumulators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wirelessly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controlled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, ultra-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lightweight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(0.02 g),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without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external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antennas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7F7AB0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giving</w:t>
      </w:r>
      <w:proofErr w:type="spellEnd"/>
      <w:r w:rsidR="007F7AB0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the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possibility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attach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them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the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skull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up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14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months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not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affecting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the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free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movement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the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examined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individuals</w:t>
      </w:r>
      <w:proofErr w:type="spellEnd"/>
      <w:r w:rsidR="00705011"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642557F" w14:textId="77777777" w:rsidR="00F22EA6" w:rsidRPr="007D15AC" w:rsidRDefault="00F22EA6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9C42DD8" w14:textId="0E9045BC" w:rsidR="00194A34" w:rsidRPr="007D15AC" w:rsidRDefault="00194A34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FCFE9EB" w14:textId="764DA96F" w:rsidR="00F90C0E" w:rsidRPr="007D15AC" w:rsidRDefault="00F90C0E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C69ED61" w14:textId="77777777" w:rsidR="00F90C0E" w:rsidRPr="007D15AC" w:rsidRDefault="00F90C0E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9D6C7EC" w14:textId="0E0CBD3B" w:rsidR="00092BB7" w:rsidRPr="007D15A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5AC">
        <w:rPr>
          <w:rFonts w:cstheme="minorHAnsi"/>
          <w:b/>
        </w:rPr>
        <w:t xml:space="preserve">CPV </w:t>
      </w:r>
      <w:proofErr w:type="spellStart"/>
      <w:r w:rsidRPr="007D15AC">
        <w:rPr>
          <w:rFonts w:cstheme="minorHAnsi"/>
          <w:b/>
        </w:rPr>
        <w:t>code</w:t>
      </w:r>
      <w:proofErr w:type="spellEnd"/>
      <w:r w:rsidRPr="007D15AC">
        <w:rPr>
          <w:rFonts w:cstheme="minorHAnsi"/>
          <w:b/>
        </w:rPr>
        <w:t xml:space="preserve">: </w:t>
      </w:r>
    </w:p>
    <w:p w14:paraId="2FC079F5" w14:textId="77777777" w:rsidR="007440BC" w:rsidRPr="007D15AC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38540000-2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Research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measurement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machinery</w:t>
      </w:r>
      <w:proofErr w:type="spellEnd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proofErr w:type="spellStart"/>
      <w:r w:rsidRPr="007D15AC">
        <w:rPr>
          <w:rFonts w:asciiTheme="minorHAnsi" w:eastAsiaTheme="minorHAnsi" w:hAnsiTheme="minorHAnsi" w:cstheme="minorHAnsi"/>
          <w:sz w:val="22"/>
          <w:szCs w:val="22"/>
          <w:lang w:eastAsia="en-US"/>
        </w:rPr>
        <w:t>apparatus</w:t>
      </w:r>
      <w:proofErr w:type="spellEnd"/>
    </w:p>
    <w:p w14:paraId="061381F3" w14:textId="77777777" w:rsidR="007440BC" w:rsidRPr="007D15AC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5AC">
        <w:rPr>
          <w:rFonts w:cstheme="minorHAnsi"/>
        </w:rPr>
        <w:t xml:space="preserve">38425000-0 </w:t>
      </w:r>
      <w:proofErr w:type="spellStart"/>
      <w:r w:rsidRPr="007D15AC">
        <w:rPr>
          <w:rFonts w:cstheme="minorHAnsi"/>
        </w:rPr>
        <w:t>Measuring</w:t>
      </w:r>
      <w:proofErr w:type="spellEnd"/>
      <w:r w:rsidRPr="007D15AC">
        <w:rPr>
          <w:rFonts w:cstheme="minorHAnsi"/>
        </w:rPr>
        <w:t xml:space="preserve"> and </w:t>
      </w:r>
      <w:proofErr w:type="spellStart"/>
      <w:r w:rsidRPr="007D15AC">
        <w:rPr>
          <w:rFonts w:cstheme="minorHAnsi"/>
        </w:rPr>
        <w:t>control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equipment</w:t>
      </w:r>
      <w:proofErr w:type="spellEnd"/>
    </w:p>
    <w:p w14:paraId="356D07DE" w14:textId="77777777" w:rsidR="00B00D89" w:rsidRPr="007D15AC" w:rsidRDefault="00B00D8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5AC">
        <w:rPr>
          <w:rFonts w:cstheme="minorHAnsi"/>
        </w:rPr>
        <w:t xml:space="preserve">3497000000-7 Motion monitoring </w:t>
      </w:r>
      <w:proofErr w:type="spellStart"/>
      <w:r w:rsidRPr="007D15AC">
        <w:rPr>
          <w:rFonts w:cstheme="minorHAnsi"/>
        </w:rPr>
        <w:t>equipment</w:t>
      </w:r>
      <w:proofErr w:type="spellEnd"/>
    </w:p>
    <w:p w14:paraId="32D39927" w14:textId="77777777" w:rsidR="001C1619" w:rsidRPr="007D15AC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AA74E46" w14:textId="77777777" w:rsidR="008D1279" w:rsidRPr="007D15AC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7D15AC">
        <w:rPr>
          <w:rFonts w:eastAsia="Times New Roman" w:cstheme="minorHAnsi"/>
          <w:b/>
          <w:lang w:eastAsia="pl-PL"/>
        </w:rPr>
        <w:t xml:space="preserve">Warranty Period - </w:t>
      </w:r>
      <w:proofErr w:type="spellStart"/>
      <w:r w:rsidRPr="007D15AC">
        <w:rPr>
          <w:rFonts w:eastAsia="Times New Roman" w:cstheme="minorHAnsi"/>
          <w:lang w:eastAsia="pl-PL"/>
        </w:rPr>
        <w:t>according</w:t>
      </w:r>
      <w:proofErr w:type="spellEnd"/>
      <w:r w:rsidRPr="007D15AC">
        <w:rPr>
          <w:rFonts w:eastAsia="Times New Roman" w:cstheme="minorHAnsi"/>
          <w:lang w:eastAsia="pl-PL"/>
        </w:rPr>
        <w:t xml:space="preserve"> to the </w:t>
      </w:r>
      <w:proofErr w:type="spellStart"/>
      <w:r w:rsidRPr="007D15AC">
        <w:rPr>
          <w:rFonts w:eastAsia="Times New Roman" w:cstheme="minorHAnsi"/>
          <w:lang w:eastAsia="pl-PL"/>
        </w:rPr>
        <w:t>declaration</w:t>
      </w:r>
      <w:proofErr w:type="spellEnd"/>
      <w:r w:rsidRPr="007D15AC">
        <w:rPr>
          <w:rFonts w:eastAsia="Times New Roman" w:cstheme="minorHAnsi"/>
          <w:lang w:eastAsia="pl-PL"/>
        </w:rPr>
        <w:t xml:space="preserve"> in the </w:t>
      </w:r>
      <w:proofErr w:type="spellStart"/>
      <w:r w:rsidRPr="007D15AC">
        <w:rPr>
          <w:rFonts w:eastAsia="Times New Roman" w:cstheme="minorHAnsi"/>
          <w:lang w:eastAsia="pl-PL"/>
        </w:rPr>
        <w:t>Contractor's</w:t>
      </w:r>
      <w:proofErr w:type="spellEnd"/>
      <w:r w:rsidRPr="007D15AC">
        <w:rPr>
          <w:rFonts w:eastAsia="Times New Roman" w:cstheme="minorHAnsi"/>
          <w:lang w:eastAsia="pl-PL"/>
        </w:rPr>
        <w:t xml:space="preserve"> </w:t>
      </w:r>
      <w:proofErr w:type="spellStart"/>
      <w:r w:rsidRPr="007D15AC">
        <w:rPr>
          <w:rFonts w:eastAsia="Times New Roman" w:cstheme="minorHAnsi"/>
          <w:lang w:eastAsia="pl-PL"/>
        </w:rPr>
        <w:t>offer</w:t>
      </w:r>
      <w:proofErr w:type="spellEnd"/>
      <w:r w:rsidR="003A1422" w:rsidRPr="007D15AC">
        <w:rPr>
          <w:rFonts w:eastAsia="Times New Roman" w:cstheme="minorHAnsi"/>
          <w:lang w:eastAsia="pl-PL"/>
        </w:rPr>
        <w:t xml:space="preserve"> (min. </w:t>
      </w:r>
      <w:r w:rsidR="00467359" w:rsidRPr="007D15AC">
        <w:rPr>
          <w:rFonts w:eastAsia="Times New Roman" w:cstheme="minorHAnsi"/>
          <w:lang w:eastAsia="pl-PL"/>
        </w:rPr>
        <w:t>12</w:t>
      </w:r>
      <w:r w:rsidR="003A1422" w:rsidRPr="007D15AC">
        <w:rPr>
          <w:rFonts w:eastAsia="Times New Roman" w:cstheme="minorHAnsi"/>
          <w:lang w:eastAsia="pl-PL"/>
        </w:rPr>
        <w:t xml:space="preserve"> </w:t>
      </w:r>
      <w:proofErr w:type="spellStart"/>
      <w:r w:rsidR="003A1422" w:rsidRPr="007D15AC">
        <w:rPr>
          <w:rFonts w:eastAsia="Times New Roman" w:cstheme="minorHAnsi"/>
          <w:lang w:eastAsia="pl-PL"/>
        </w:rPr>
        <w:t>months</w:t>
      </w:r>
      <w:proofErr w:type="spellEnd"/>
      <w:r w:rsidR="003A1422" w:rsidRPr="007D15AC">
        <w:rPr>
          <w:rFonts w:eastAsia="Times New Roman" w:cstheme="minorHAnsi"/>
          <w:lang w:eastAsia="pl-PL"/>
        </w:rPr>
        <w:t>)</w:t>
      </w:r>
    </w:p>
    <w:p w14:paraId="7F72BCDA" w14:textId="6BB7BBCF" w:rsidR="008D1279" w:rsidRPr="007D15AC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7D15AC">
        <w:rPr>
          <w:rFonts w:eastAsia="Times New Roman" w:cstheme="minorHAnsi"/>
          <w:b/>
          <w:lang w:eastAsia="pl-PL"/>
        </w:rPr>
        <w:t xml:space="preserve">Order </w:t>
      </w:r>
      <w:proofErr w:type="spellStart"/>
      <w:r w:rsidRPr="007D15AC">
        <w:rPr>
          <w:rFonts w:eastAsia="Times New Roman" w:cstheme="minorHAnsi"/>
          <w:b/>
          <w:lang w:eastAsia="pl-PL"/>
        </w:rPr>
        <w:t>completion</w:t>
      </w:r>
      <w:proofErr w:type="spellEnd"/>
      <w:r w:rsidRPr="007D15AC">
        <w:rPr>
          <w:rFonts w:eastAsia="Times New Roman" w:cstheme="minorHAnsi"/>
          <w:b/>
          <w:lang w:eastAsia="pl-PL"/>
        </w:rPr>
        <w:t xml:space="preserve"> </w:t>
      </w:r>
      <w:proofErr w:type="spellStart"/>
      <w:r w:rsidRPr="007D15AC">
        <w:rPr>
          <w:rFonts w:eastAsia="Times New Roman" w:cstheme="minorHAnsi"/>
          <w:b/>
          <w:lang w:eastAsia="pl-PL"/>
        </w:rPr>
        <w:t>date</w:t>
      </w:r>
      <w:proofErr w:type="spellEnd"/>
      <w:r w:rsidRPr="007D15AC">
        <w:rPr>
          <w:rFonts w:eastAsia="Times New Roman" w:cstheme="minorHAnsi"/>
          <w:b/>
          <w:lang w:eastAsia="pl-PL"/>
        </w:rPr>
        <w:t xml:space="preserve"> - </w:t>
      </w:r>
      <w:proofErr w:type="spellStart"/>
      <w:r w:rsidRPr="007D15AC">
        <w:rPr>
          <w:rFonts w:eastAsia="Times New Roman" w:cstheme="minorHAnsi"/>
          <w:lang w:eastAsia="pl-PL"/>
        </w:rPr>
        <w:t>according</w:t>
      </w:r>
      <w:proofErr w:type="spellEnd"/>
      <w:r w:rsidRPr="007D15AC">
        <w:rPr>
          <w:rFonts w:eastAsia="Times New Roman" w:cstheme="minorHAnsi"/>
          <w:lang w:eastAsia="pl-PL"/>
        </w:rPr>
        <w:t xml:space="preserve"> to the </w:t>
      </w:r>
      <w:proofErr w:type="spellStart"/>
      <w:r w:rsidRPr="007D15AC">
        <w:rPr>
          <w:rFonts w:eastAsia="Times New Roman" w:cstheme="minorHAnsi"/>
          <w:lang w:eastAsia="pl-PL"/>
        </w:rPr>
        <w:t>declaration</w:t>
      </w:r>
      <w:proofErr w:type="spellEnd"/>
      <w:r w:rsidRPr="007D15AC">
        <w:rPr>
          <w:rFonts w:eastAsia="Times New Roman" w:cstheme="minorHAnsi"/>
          <w:lang w:eastAsia="pl-PL"/>
        </w:rPr>
        <w:t xml:space="preserve"> in the </w:t>
      </w:r>
      <w:proofErr w:type="spellStart"/>
      <w:r w:rsidRPr="007D15AC">
        <w:rPr>
          <w:rFonts w:eastAsia="Times New Roman" w:cstheme="minorHAnsi"/>
          <w:lang w:eastAsia="pl-PL"/>
        </w:rPr>
        <w:t>Contractor's</w:t>
      </w:r>
      <w:proofErr w:type="spellEnd"/>
      <w:r w:rsidRPr="007D15AC">
        <w:rPr>
          <w:rFonts w:eastAsia="Times New Roman" w:cstheme="minorHAnsi"/>
          <w:lang w:eastAsia="pl-PL"/>
        </w:rPr>
        <w:t xml:space="preserve"> </w:t>
      </w:r>
      <w:proofErr w:type="spellStart"/>
      <w:r w:rsidRPr="007D15AC">
        <w:rPr>
          <w:rFonts w:eastAsia="Times New Roman" w:cstheme="minorHAnsi"/>
          <w:lang w:eastAsia="pl-PL"/>
        </w:rPr>
        <w:t>offer</w:t>
      </w:r>
      <w:proofErr w:type="spellEnd"/>
      <w:r w:rsidR="00467359" w:rsidRPr="007D15AC">
        <w:rPr>
          <w:rFonts w:eastAsia="Times New Roman" w:cstheme="minorHAnsi"/>
          <w:lang w:eastAsia="pl-PL"/>
        </w:rPr>
        <w:t xml:space="preserve"> (max. </w:t>
      </w:r>
      <w:r w:rsidR="00ED5A53" w:rsidRPr="007D15AC">
        <w:rPr>
          <w:rFonts w:eastAsia="Times New Roman" w:cstheme="minorHAnsi"/>
          <w:lang w:eastAsia="pl-PL"/>
        </w:rPr>
        <w:t>4</w:t>
      </w:r>
      <w:r w:rsidR="00B64784" w:rsidRPr="007D15AC">
        <w:rPr>
          <w:rFonts w:eastAsia="Times New Roman" w:cstheme="minorHAnsi"/>
          <w:lang w:eastAsia="pl-PL"/>
        </w:rPr>
        <w:t xml:space="preserve"> </w:t>
      </w:r>
      <w:proofErr w:type="spellStart"/>
      <w:r w:rsidR="00B64784" w:rsidRPr="007D15AC">
        <w:rPr>
          <w:rFonts w:eastAsia="Times New Roman" w:cstheme="minorHAnsi"/>
          <w:lang w:eastAsia="pl-PL"/>
        </w:rPr>
        <w:t>weeks</w:t>
      </w:r>
      <w:proofErr w:type="spellEnd"/>
      <w:r w:rsidR="003A1422" w:rsidRPr="007D15AC">
        <w:rPr>
          <w:rFonts w:eastAsia="Times New Roman" w:cstheme="minorHAnsi"/>
          <w:lang w:eastAsia="pl-PL"/>
        </w:rPr>
        <w:t>)</w:t>
      </w:r>
    </w:p>
    <w:p w14:paraId="6FC3E6E9" w14:textId="77777777" w:rsidR="00612ACA" w:rsidRPr="007D15AC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497E7241" w14:textId="26C46500" w:rsidR="00612ACA" w:rsidRPr="007D15AC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7D15AC">
        <w:rPr>
          <w:rFonts w:cstheme="minorHAnsi"/>
          <w:b/>
          <w:bCs/>
        </w:rPr>
        <w:t xml:space="preserve">II. Information </w:t>
      </w:r>
      <w:proofErr w:type="spellStart"/>
      <w:r w:rsidRPr="007D15AC">
        <w:rPr>
          <w:rFonts w:cstheme="minorHAnsi"/>
          <w:b/>
          <w:bCs/>
        </w:rPr>
        <w:t>concerning</w:t>
      </w:r>
      <w:proofErr w:type="spellEnd"/>
      <w:r w:rsidRPr="007D15AC">
        <w:rPr>
          <w:rFonts w:cstheme="minorHAnsi"/>
          <w:b/>
          <w:bCs/>
        </w:rPr>
        <w:t xml:space="preserve"> the </w:t>
      </w:r>
      <w:proofErr w:type="spellStart"/>
      <w:r w:rsidRPr="007D15AC">
        <w:rPr>
          <w:rFonts w:cstheme="minorHAnsi"/>
          <w:b/>
          <w:bCs/>
        </w:rPr>
        <w:t>offer</w:t>
      </w:r>
      <w:proofErr w:type="spellEnd"/>
      <w:r w:rsidRPr="007D15AC">
        <w:rPr>
          <w:rFonts w:cstheme="minorHAnsi"/>
          <w:b/>
          <w:bCs/>
        </w:rPr>
        <w:t xml:space="preserve"> of </w:t>
      </w:r>
      <w:proofErr w:type="spellStart"/>
      <w:r w:rsidRPr="007D15AC">
        <w:rPr>
          <w:rFonts w:cstheme="minorHAnsi"/>
          <w:b/>
          <w:bCs/>
        </w:rPr>
        <w:t>an</w:t>
      </w:r>
      <w:proofErr w:type="spellEnd"/>
      <w:r w:rsidRPr="007D15AC">
        <w:rPr>
          <w:rFonts w:cstheme="minorHAnsi"/>
          <w:b/>
          <w:bCs/>
        </w:rPr>
        <w:t xml:space="preserve"> </w:t>
      </w:r>
      <w:proofErr w:type="spellStart"/>
      <w:r w:rsidRPr="007D15AC">
        <w:rPr>
          <w:rFonts w:cstheme="minorHAnsi"/>
          <w:b/>
          <w:bCs/>
        </w:rPr>
        <w:t>equivalent</w:t>
      </w:r>
      <w:proofErr w:type="spellEnd"/>
      <w:r w:rsidRPr="007D15AC">
        <w:rPr>
          <w:rFonts w:cstheme="minorHAnsi"/>
          <w:b/>
          <w:bCs/>
        </w:rPr>
        <w:t xml:space="preserve"> </w:t>
      </w:r>
      <w:proofErr w:type="spellStart"/>
      <w:r w:rsidRPr="007D15AC">
        <w:rPr>
          <w:rFonts w:cstheme="minorHAnsi"/>
          <w:b/>
          <w:bCs/>
        </w:rPr>
        <w:t>product</w:t>
      </w:r>
      <w:proofErr w:type="spellEnd"/>
      <w:r w:rsidRPr="007D15AC">
        <w:rPr>
          <w:rFonts w:cstheme="minorHAnsi"/>
          <w:b/>
          <w:bCs/>
        </w:rPr>
        <w:t xml:space="preserve">: </w:t>
      </w:r>
    </w:p>
    <w:p w14:paraId="12F1F9F6" w14:textId="41CA6EE2" w:rsidR="00612ACA" w:rsidRPr="007D15AC" w:rsidRDefault="00612ACA" w:rsidP="00F90C0E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7D15AC">
        <w:rPr>
          <w:rFonts w:cstheme="minorHAnsi"/>
        </w:rPr>
        <w:t xml:space="preserve">In </w:t>
      </w:r>
      <w:proofErr w:type="spellStart"/>
      <w:r w:rsidRPr="007D15AC">
        <w:rPr>
          <w:rFonts w:cstheme="minorHAnsi"/>
        </w:rPr>
        <w:t>case</w:t>
      </w:r>
      <w:proofErr w:type="spellEnd"/>
      <w:r w:rsidRPr="007D15AC">
        <w:rPr>
          <w:rFonts w:cstheme="minorHAnsi"/>
        </w:rPr>
        <w:t xml:space="preserve"> of </w:t>
      </w:r>
      <w:proofErr w:type="spellStart"/>
      <w:r w:rsidRPr="007D15AC">
        <w:rPr>
          <w:rFonts w:cstheme="minorHAnsi"/>
        </w:rPr>
        <w:t>offering</w:t>
      </w:r>
      <w:proofErr w:type="spellEnd"/>
      <w:r w:rsidRPr="007D15AC">
        <w:rPr>
          <w:rFonts w:cstheme="minorHAnsi"/>
        </w:rPr>
        <w:t xml:space="preserve"> a </w:t>
      </w:r>
      <w:proofErr w:type="spellStart"/>
      <w:r w:rsidRPr="007D15AC">
        <w:rPr>
          <w:rFonts w:cstheme="minorHAnsi"/>
        </w:rPr>
        <w:t>product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equivalent</w:t>
      </w:r>
      <w:proofErr w:type="spellEnd"/>
      <w:r w:rsidRPr="007D15AC">
        <w:rPr>
          <w:rFonts w:cstheme="minorHAnsi"/>
        </w:rPr>
        <w:t xml:space="preserve"> to the</w:t>
      </w:r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NeuroLux</w:t>
      </w:r>
      <w:proofErr w:type="spellEnd"/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Optogenetics</w:t>
      </w:r>
      <w:proofErr w:type="spellEnd"/>
      <w:r w:rsidR="00F22EA6" w:rsidRPr="007D15AC">
        <w:rPr>
          <w:rFonts w:cstheme="minorHAnsi"/>
        </w:rPr>
        <w:t xml:space="preserve"> Starter Kit</w:t>
      </w:r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described</w:t>
      </w:r>
      <w:proofErr w:type="spellEnd"/>
      <w:r w:rsidRPr="007D15AC">
        <w:rPr>
          <w:rFonts w:cstheme="minorHAnsi"/>
        </w:rPr>
        <w:t xml:space="preserve"> in </w:t>
      </w:r>
      <w:proofErr w:type="spellStart"/>
      <w:r w:rsidRPr="007D15AC">
        <w:rPr>
          <w:rFonts w:cstheme="minorHAnsi"/>
        </w:rPr>
        <w:t>this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inquiry</w:t>
      </w:r>
      <w:proofErr w:type="spellEnd"/>
      <w:r w:rsidRPr="007D15AC">
        <w:rPr>
          <w:rFonts w:cstheme="minorHAnsi"/>
        </w:rPr>
        <w:t>, i.e. a</w:t>
      </w:r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remote</w:t>
      </w:r>
      <w:proofErr w:type="spellEnd"/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stimulation</w:t>
      </w:r>
      <w:proofErr w:type="spellEnd"/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device</w:t>
      </w:r>
      <w:proofErr w:type="spellEnd"/>
      <w:r w:rsidRPr="007D15AC">
        <w:rPr>
          <w:rFonts w:cstheme="minorHAnsi"/>
        </w:rPr>
        <w:t xml:space="preserve"> from</w:t>
      </w:r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another</w:t>
      </w:r>
      <w:proofErr w:type="spellEnd"/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manufacturer</w:t>
      </w:r>
      <w:proofErr w:type="spellEnd"/>
      <w:r w:rsidR="00F22EA6" w:rsidRPr="007D15AC">
        <w:rPr>
          <w:rFonts w:cstheme="minorHAnsi"/>
        </w:rPr>
        <w:t xml:space="preserve">, </w:t>
      </w:r>
      <w:proofErr w:type="spellStart"/>
      <w:r w:rsidR="00F22EA6" w:rsidRPr="007D15AC">
        <w:rPr>
          <w:rFonts w:cstheme="minorHAnsi"/>
        </w:rPr>
        <w:t>which</w:t>
      </w:r>
      <w:proofErr w:type="spellEnd"/>
      <w:r w:rsidR="00F22EA6" w:rsidRPr="007D15AC">
        <w:rPr>
          <w:rFonts w:cstheme="minorHAnsi"/>
        </w:rPr>
        <w:t xml:space="preserve"> </w:t>
      </w:r>
      <w:proofErr w:type="spellStart"/>
      <w:r w:rsidR="00F22EA6" w:rsidRPr="007D15AC">
        <w:rPr>
          <w:rFonts w:cstheme="minorHAnsi"/>
        </w:rPr>
        <w:t>contains</w:t>
      </w:r>
      <w:proofErr w:type="spellEnd"/>
      <w:r w:rsidR="00F22EA6" w:rsidRPr="007D15AC">
        <w:rPr>
          <w:rFonts w:cstheme="minorHAnsi"/>
        </w:rPr>
        <w:t xml:space="preserve"> the same </w:t>
      </w:r>
      <w:proofErr w:type="spellStart"/>
      <w:r w:rsidR="00F22EA6" w:rsidRPr="007D15AC">
        <w:rPr>
          <w:rFonts w:cstheme="minorHAnsi"/>
        </w:rPr>
        <w:t>elements</w:t>
      </w:r>
      <w:proofErr w:type="spellEnd"/>
      <w:r w:rsidR="00F22EA6" w:rsidRPr="007D15AC">
        <w:rPr>
          <w:rFonts w:cstheme="minorHAnsi"/>
        </w:rPr>
        <w:t xml:space="preserve"> and </w:t>
      </w:r>
      <w:proofErr w:type="spellStart"/>
      <w:r w:rsidR="00F22EA6" w:rsidRPr="007D15AC">
        <w:rPr>
          <w:rFonts w:cstheme="minorHAnsi"/>
        </w:rPr>
        <w:t>has</w:t>
      </w:r>
      <w:proofErr w:type="spellEnd"/>
      <w:r w:rsidR="00F22EA6" w:rsidRPr="007D15AC">
        <w:rPr>
          <w:rFonts w:cstheme="minorHAnsi"/>
        </w:rPr>
        <w:t xml:space="preserve"> the same</w:t>
      </w:r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better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research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capabilities</w:t>
      </w:r>
      <w:proofErr w:type="spellEnd"/>
      <w:r w:rsidRPr="007D15AC">
        <w:rPr>
          <w:rFonts w:cstheme="minorHAnsi"/>
        </w:rPr>
        <w:t xml:space="preserve">, the </w:t>
      </w:r>
      <w:proofErr w:type="spellStart"/>
      <w:r w:rsidRPr="007D15AC">
        <w:rPr>
          <w:rFonts w:cstheme="minorHAnsi"/>
        </w:rPr>
        <w:t>Economic</w:t>
      </w:r>
      <w:proofErr w:type="spellEnd"/>
      <w:r w:rsidRPr="007D15AC">
        <w:rPr>
          <w:rFonts w:cstheme="minorHAnsi"/>
        </w:rPr>
        <w:t xml:space="preserve"> Operator </w:t>
      </w:r>
      <w:proofErr w:type="spellStart"/>
      <w:r w:rsidRPr="007D15AC">
        <w:rPr>
          <w:rFonts w:cstheme="minorHAnsi"/>
        </w:rPr>
        <w:t>is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obliged</w:t>
      </w:r>
      <w:proofErr w:type="spellEnd"/>
      <w:r w:rsidRPr="007D15AC">
        <w:rPr>
          <w:rFonts w:cstheme="minorHAnsi"/>
        </w:rPr>
        <w:t xml:space="preserve"> to </w:t>
      </w:r>
      <w:proofErr w:type="spellStart"/>
      <w:r w:rsidR="003D3A23" w:rsidRPr="007D15AC">
        <w:rPr>
          <w:rFonts w:cstheme="minorHAnsi"/>
        </w:rPr>
        <w:t>attach</w:t>
      </w:r>
      <w:proofErr w:type="spellEnd"/>
      <w:r w:rsidR="003D3A23" w:rsidRPr="007D15AC">
        <w:rPr>
          <w:rFonts w:cstheme="minorHAnsi"/>
        </w:rPr>
        <w:t xml:space="preserve"> to the </w:t>
      </w:r>
      <w:proofErr w:type="spellStart"/>
      <w:r w:rsidR="003D3A23" w:rsidRPr="007D15AC">
        <w:rPr>
          <w:rFonts w:cstheme="minorHAnsi"/>
        </w:rPr>
        <w:t>offer</w:t>
      </w:r>
      <w:proofErr w:type="spellEnd"/>
      <w:r w:rsidR="003D3A23" w:rsidRPr="007D15AC">
        <w:rPr>
          <w:rFonts w:cstheme="minorHAnsi"/>
        </w:rPr>
        <w:t xml:space="preserve"> a </w:t>
      </w:r>
      <w:proofErr w:type="spellStart"/>
      <w:r w:rsidR="003D3A23" w:rsidRPr="007D15AC">
        <w:rPr>
          <w:rFonts w:cstheme="minorHAnsi"/>
        </w:rPr>
        <w:t>catalogue</w:t>
      </w:r>
      <w:proofErr w:type="spellEnd"/>
      <w:r w:rsidR="003D3A23" w:rsidRPr="007D15AC">
        <w:rPr>
          <w:rFonts w:cstheme="minorHAnsi"/>
        </w:rPr>
        <w:t xml:space="preserve"> </w:t>
      </w:r>
      <w:proofErr w:type="spellStart"/>
      <w:r w:rsidR="003D3A23" w:rsidRPr="007D15AC">
        <w:rPr>
          <w:rFonts w:cstheme="minorHAnsi"/>
        </w:rPr>
        <w:t>card</w:t>
      </w:r>
      <w:proofErr w:type="spellEnd"/>
      <w:r w:rsidR="003D3A23" w:rsidRPr="007D15AC">
        <w:rPr>
          <w:rFonts w:cstheme="minorHAnsi"/>
        </w:rPr>
        <w:t xml:space="preserve"> (</w:t>
      </w:r>
      <w:proofErr w:type="spellStart"/>
      <w:r w:rsidR="003D3A23" w:rsidRPr="007D15AC">
        <w:rPr>
          <w:rFonts w:cstheme="minorHAnsi"/>
        </w:rPr>
        <w:t>description</w:t>
      </w:r>
      <w:proofErr w:type="spellEnd"/>
      <w:r w:rsidR="003D3A23" w:rsidRPr="007D15AC">
        <w:rPr>
          <w:rFonts w:cstheme="minorHAnsi"/>
        </w:rPr>
        <w:t xml:space="preserve">) </w:t>
      </w:r>
      <w:proofErr w:type="spellStart"/>
      <w:r w:rsidR="003D3A23" w:rsidRPr="007D15AC">
        <w:rPr>
          <w:rFonts w:cstheme="minorHAnsi"/>
        </w:rPr>
        <w:t>or</w:t>
      </w:r>
      <w:proofErr w:type="spellEnd"/>
      <w:r w:rsidR="003D3A23" w:rsidRPr="007D15AC">
        <w:rPr>
          <w:rFonts w:cstheme="minorHAnsi"/>
        </w:rPr>
        <w:t xml:space="preserve"> a </w:t>
      </w:r>
      <w:proofErr w:type="spellStart"/>
      <w:r w:rsidR="003D3A23" w:rsidRPr="007D15AC">
        <w:rPr>
          <w:rFonts w:cstheme="minorHAnsi"/>
        </w:rPr>
        <w:t>statement</w:t>
      </w:r>
      <w:proofErr w:type="spellEnd"/>
      <w:r w:rsidR="003D3A23" w:rsidRPr="007D15AC">
        <w:rPr>
          <w:rFonts w:cstheme="minorHAnsi"/>
        </w:rPr>
        <w:t xml:space="preserve"> from the </w:t>
      </w:r>
      <w:proofErr w:type="spellStart"/>
      <w:r w:rsidR="003D3A23" w:rsidRPr="007D15AC">
        <w:rPr>
          <w:rFonts w:cstheme="minorHAnsi"/>
        </w:rPr>
        <w:t>manufacturer</w:t>
      </w:r>
      <w:proofErr w:type="spellEnd"/>
      <w:r w:rsidR="003D3A23" w:rsidRPr="007D15AC">
        <w:rPr>
          <w:rFonts w:cstheme="minorHAnsi"/>
        </w:rPr>
        <w:t xml:space="preserve"> </w:t>
      </w:r>
      <w:proofErr w:type="spellStart"/>
      <w:r w:rsidR="003D3A23" w:rsidRPr="007D15AC">
        <w:rPr>
          <w:rFonts w:cstheme="minorHAnsi"/>
        </w:rPr>
        <w:t>stating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that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="00F22EA6" w:rsidRPr="007D15AC">
        <w:rPr>
          <w:rFonts w:cstheme="minorHAnsi"/>
        </w:rPr>
        <w:t>offered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cage</w:t>
      </w:r>
      <w:proofErr w:type="spellEnd"/>
      <w:r w:rsidR="00F22EA6" w:rsidRPr="007D15AC">
        <w:rPr>
          <w:rFonts w:cstheme="minorHAnsi"/>
        </w:rPr>
        <w:t xml:space="preserve"> set</w:t>
      </w:r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equivalent</w:t>
      </w:r>
      <w:proofErr w:type="spellEnd"/>
      <w:r w:rsidRPr="007D15AC">
        <w:rPr>
          <w:rFonts w:cstheme="minorHAnsi"/>
        </w:rPr>
        <w:t xml:space="preserve"> to the</w:t>
      </w:r>
      <w:r w:rsidR="00F22EA6" w:rsidRPr="007D15AC">
        <w:rPr>
          <w:rFonts w:cstheme="minorHAnsi"/>
        </w:rPr>
        <w:t xml:space="preserve"> set </w:t>
      </w:r>
      <w:proofErr w:type="spellStart"/>
      <w:r w:rsidR="00F22EA6" w:rsidRPr="007D15AC">
        <w:rPr>
          <w:rFonts w:cstheme="minorHAnsi"/>
        </w:rPr>
        <w:t>described</w:t>
      </w:r>
      <w:proofErr w:type="spellEnd"/>
      <w:r w:rsidRPr="007D15AC">
        <w:rPr>
          <w:rFonts w:cstheme="minorHAnsi"/>
        </w:rPr>
        <w:t xml:space="preserve"> in the </w:t>
      </w:r>
      <w:proofErr w:type="spellStart"/>
      <w:r w:rsidRPr="007D15AC">
        <w:rPr>
          <w:rFonts w:cstheme="minorHAnsi"/>
        </w:rPr>
        <w:t>description</w:t>
      </w:r>
      <w:proofErr w:type="spellEnd"/>
      <w:r w:rsidRPr="007D15AC">
        <w:rPr>
          <w:rFonts w:cstheme="minorHAnsi"/>
        </w:rPr>
        <w:t xml:space="preserve"> of the </w:t>
      </w:r>
      <w:proofErr w:type="spellStart"/>
      <w:r w:rsidRPr="007D15AC">
        <w:rPr>
          <w:rFonts w:cstheme="minorHAnsi"/>
        </w:rPr>
        <w:t>subject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matter</w:t>
      </w:r>
      <w:proofErr w:type="spellEnd"/>
      <w:r w:rsidRPr="007D15AC">
        <w:rPr>
          <w:rFonts w:cstheme="minorHAnsi"/>
        </w:rPr>
        <w:t xml:space="preserve"> of the order and </w:t>
      </w:r>
      <w:proofErr w:type="spellStart"/>
      <w:r w:rsidR="002910F1" w:rsidRPr="007D15AC">
        <w:rPr>
          <w:rFonts w:cstheme="minorHAnsi"/>
        </w:rPr>
        <w:t>enables</w:t>
      </w:r>
      <w:proofErr w:type="spellEnd"/>
      <w:r w:rsidR="002910F1" w:rsidRPr="007D15AC">
        <w:rPr>
          <w:rFonts w:cstheme="minorHAnsi"/>
        </w:rPr>
        <w:t xml:space="preserve"> </w:t>
      </w:r>
      <w:proofErr w:type="spellStart"/>
      <w:r w:rsidR="002910F1" w:rsidRPr="007D15AC">
        <w:rPr>
          <w:rFonts w:cstheme="minorHAnsi"/>
        </w:rPr>
        <w:t>identical</w:t>
      </w:r>
      <w:proofErr w:type="spellEnd"/>
      <w:r w:rsidR="002910F1" w:rsidRPr="007D15AC">
        <w:rPr>
          <w:rFonts w:cstheme="minorHAnsi"/>
        </w:rPr>
        <w:t xml:space="preserve"> </w:t>
      </w:r>
      <w:proofErr w:type="spellStart"/>
      <w:r w:rsidR="002910F1" w:rsidRPr="007D15AC">
        <w:rPr>
          <w:rFonts w:cstheme="minorHAnsi"/>
        </w:rPr>
        <w:t>tests</w:t>
      </w:r>
      <w:proofErr w:type="spellEnd"/>
      <w:r w:rsidR="002910F1" w:rsidRPr="007D15AC">
        <w:rPr>
          <w:rFonts w:cstheme="minorHAnsi"/>
        </w:rPr>
        <w:t xml:space="preserve"> to be </w:t>
      </w:r>
      <w:proofErr w:type="spellStart"/>
      <w:r w:rsidR="002910F1" w:rsidRPr="007D15AC">
        <w:rPr>
          <w:rFonts w:cstheme="minorHAnsi"/>
        </w:rPr>
        <w:t>carried</w:t>
      </w:r>
      <w:proofErr w:type="spellEnd"/>
      <w:r w:rsidR="002910F1" w:rsidRPr="007D15AC">
        <w:rPr>
          <w:rFonts w:cstheme="minorHAnsi"/>
        </w:rPr>
        <w:t xml:space="preserve"> out.</w:t>
      </w:r>
    </w:p>
    <w:p w14:paraId="680F1DBE" w14:textId="77777777" w:rsidR="00612ACA" w:rsidRPr="007D15AC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F4F7E3" w14:textId="77777777" w:rsidR="00092BB7" w:rsidRPr="007D15AC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D15AC">
        <w:rPr>
          <w:rFonts w:cstheme="minorHAnsi"/>
          <w:b/>
          <w:bCs/>
        </w:rPr>
        <w:t xml:space="preserve">III. </w:t>
      </w:r>
      <w:proofErr w:type="spellStart"/>
      <w:r w:rsidR="008D1279" w:rsidRPr="007D15AC">
        <w:rPr>
          <w:rFonts w:cstheme="minorHAnsi"/>
          <w:b/>
          <w:bCs/>
        </w:rPr>
        <w:t>Description</w:t>
      </w:r>
      <w:proofErr w:type="spellEnd"/>
      <w:r w:rsidR="008D1279" w:rsidRPr="007D15AC">
        <w:rPr>
          <w:rFonts w:cstheme="minorHAnsi"/>
          <w:b/>
          <w:bCs/>
        </w:rPr>
        <w:t xml:space="preserve"> of the</w:t>
      </w:r>
      <w:r w:rsidR="00092BB7" w:rsidRPr="007D15AC">
        <w:rPr>
          <w:rFonts w:cstheme="minorHAnsi"/>
          <w:b/>
          <w:bCs/>
        </w:rPr>
        <w:t xml:space="preserve"> </w:t>
      </w:r>
      <w:proofErr w:type="spellStart"/>
      <w:r w:rsidR="00092BB7" w:rsidRPr="007D15AC">
        <w:rPr>
          <w:rFonts w:cstheme="minorHAnsi"/>
          <w:b/>
          <w:bCs/>
        </w:rPr>
        <w:t>Preparation</w:t>
      </w:r>
      <w:proofErr w:type="spellEnd"/>
      <w:r w:rsidR="00092BB7" w:rsidRPr="007D15AC">
        <w:rPr>
          <w:rFonts w:cstheme="minorHAnsi"/>
          <w:b/>
          <w:bCs/>
        </w:rPr>
        <w:t xml:space="preserve"> of the </w:t>
      </w:r>
      <w:proofErr w:type="spellStart"/>
      <w:r w:rsidR="00092BB7" w:rsidRPr="007D15AC">
        <w:rPr>
          <w:rFonts w:cstheme="minorHAnsi"/>
          <w:b/>
          <w:bCs/>
        </w:rPr>
        <w:t>Offer</w:t>
      </w:r>
      <w:proofErr w:type="spellEnd"/>
      <w:r w:rsidR="00092BB7" w:rsidRPr="007D15AC">
        <w:rPr>
          <w:rFonts w:cstheme="minorHAnsi"/>
          <w:b/>
          <w:bCs/>
        </w:rPr>
        <w:t xml:space="preserve"> and </w:t>
      </w:r>
      <w:proofErr w:type="spellStart"/>
      <w:r w:rsidR="00092BB7" w:rsidRPr="007D15AC">
        <w:rPr>
          <w:rFonts w:cstheme="minorHAnsi"/>
          <w:b/>
          <w:bCs/>
        </w:rPr>
        <w:t>its</w:t>
      </w:r>
      <w:proofErr w:type="spellEnd"/>
      <w:r w:rsidR="00092BB7" w:rsidRPr="007D15AC">
        <w:rPr>
          <w:rFonts w:cstheme="minorHAnsi"/>
          <w:b/>
          <w:bCs/>
        </w:rPr>
        <w:t xml:space="preserve"> Evaluation:</w:t>
      </w:r>
    </w:p>
    <w:p w14:paraId="1ED68E97" w14:textId="77777777" w:rsidR="00092BB7" w:rsidRPr="007D15AC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7D15AC">
        <w:rPr>
          <w:rFonts w:cstheme="minorHAnsi"/>
        </w:rPr>
        <w:t xml:space="preserve">The </w:t>
      </w:r>
      <w:proofErr w:type="spellStart"/>
      <w:r w:rsidRPr="007D15AC">
        <w:rPr>
          <w:rFonts w:cstheme="minorHAnsi"/>
        </w:rPr>
        <w:t>offer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should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prepared</w:t>
      </w:r>
      <w:proofErr w:type="spellEnd"/>
      <w:r w:rsidRPr="007D15AC">
        <w:rPr>
          <w:rFonts w:cstheme="minorHAnsi"/>
        </w:rPr>
        <w:t xml:space="preserve"> on model No. 1 </w:t>
      </w:r>
      <w:proofErr w:type="spellStart"/>
      <w:r w:rsidRPr="007D15AC">
        <w:rPr>
          <w:rFonts w:cstheme="minorHAnsi"/>
        </w:rPr>
        <w:t>attached</w:t>
      </w:r>
      <w:proofErr w:type="spellEnd"/>
      <w:r w:rsidRPr="007D15AC">
        <w:rPr>
          <w:rFonts w:cstheme="minorHAnsi"/>
        </w:rPr>
        <w:t xml:space="preserve"> to the </w:t>
      </w:r>
      <w:proofErr w:type="spellStart"/>
      <w:r w:rsidRPr="007D15AC">
        <w:rPr>
          <w:rFonts w:cstheme="minorHAnsi"/>
        </w:rPr>
        <w:t>Inquiry</w:t>
      </w:r>
      <w:proofErr w:type="spellEnd"/>
      <w:r w:rsidRPr="007D15AC">
        <w:rPr>
          <w:rFonts w:cstheme="minorHAnsi"/>
        </w:rPr>
        <w:t>.</w:t>
      </w:r>
    </w:p>
    <w:p w14:paraId="28290981" w14:textId="77777777" w:rsidR="00092BB7" w:rsidRPr="007D15AC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7D15AC">
        <w:rPr>
          <w:rFonts w:cstheme="minorHAnsi"/>
        </w:rPr>
        <w:t xml:space="preserve">The </w:t>
      </w:r>
      <w:proofErr w:type="spellStart"/>
      <w:r w:rsidRPr="007D15AC">
        <w:rPr>
          <w:rFonts w:cstheme="minorHAnsi"/>
        </w:rPr>
        <w:t>offer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should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include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information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about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total</w:t>
      </w:r>
      <w:proofErr w:type="spellEnd"/>
      <w:r w:rsidRPr="007D15AC">
        <w:rPr>
          <w:rFonts w:cstheme="minorHAnsi"/>
        </w:rPr>
        <w:t xml:space="preserve"> net and </w:t>
      </w:r>
      <w:proofErr w:type="spellStart"/>
      <w:r w:rsidRPr="007D15AC">
        <w:rPr>
          <w:rFonts w:cstheme="minorHAnsi"/>
        </w:rPr>
        <w:t>gross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value</w:t>
      </w:r>
      <w:proofErr w:type="spellEnd"/>
      <w:r w:rsidRPr="007D15AC">
        <w:rPr>
          <w:rFonts w:cstheme="minorHAnsi"/>
        </w:rPr>
        <w:t xml:space="preserve"> of the order: </w:t>
      </w:r>
      <w:proofErr w:type="spellStart"/>
      <w:r w:rsidRPr="007D15AC">
        <w:rPr>
          <w:rFonts w:cstheme="minorHAnsi"/>
        </w:rPr>
        <w:t>Before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signing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contract</w:t>
      </w:r>
      <w:proofErr w:type="spellEnd"/>
      <w:r w:rsidRPr="007D15AC">
        <w:rPr>
          <w:rFonts w:cstheme="minorHAnsi"/>
        </w:rPr>
        <w:t xml:space="preserve">, the </w:t>
      </w:r>
      <w:proofErr w:type="spellStart"/>
      <w:r w:rsidRPr="007D15AC">
        <w:rPr>
          <w:rFonts w:cstheme="minorHAnsi"/>
        </w:rPr>
        <w:t>Economic</w:t>
      </w:r>
      <w:proofErr w:type="spellEnd"/>
      <w:r w:rsidRPr="007D15AC">
        <w:rPr>
          <w:rFonts w:cstheme="minorHAnsi"/>
        </w:rPr>
        <w:t xml:space="preserve"> Operator, </w:t>
      </w:r>
      <w:proofErr w:type="spellStart"/>
      <w:r w:rsidRPr="007D15AC">
        <w:rPr>
          <w:rFonts w:cstheme="minorHAnsi"/>
        </w:rPr>
        <w:t>whose</w:t>
      </w:r>
      <w:proofErr w:type="spellEnd"/>
      <w:r w:rsidRPr="007D15AC">
        <w:rPr>
          <w:rFonts w:cstheme="minorHAnsi"/>
        </w:rPr>
        <w:t xml:space="preserve"> bid </w:t>
      </w:r>
      <w:proofErr w:type="spellStart"/>
      <w:r w:rsidRPr="007D15AC">
        <w:rPr>
          <w:rFonts w:cstheme="minorHAnsi"/>
        </w:rPr>
        <w:t>will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selected</w:t>
      </w:r>
      <w:proofErr w:type="spellEnd"/>
      <w:r w:rsidRPr="007D15AC">
        <w:rPr>
          <w:rFonts w:cstheme="minorHAnsi"/>
        </w:rPr>
        <w:t xml:space="preserve">, </w:t>
      </w:r>
      <w:proofErr w:type="spellStart"/>
      <w:r w:rsidRPr="007D15AC">
        <w:rPr>
          <w:rFonts w:cstheme="minorHAnsi"/>
        </w:rPr>
        <w:t>will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deliver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following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scans</w:t>
      </w:r>
      <w:proofErr w:type="spellEnd"/>
      <w:r w:rsidRPr="007D15AC">
        <w:rPr>
          <w:rFonts w:cstheme="minorHAnsi"/>
        </w:rPr>
        <w:t xml:space="preserve">: </w:t>
      </w:r>
      <w:proofErr w:type="spellStart"/>
      <w:r w:rsidRPr="007D15AC">
        <w:rPr>
          <w:rFonts w:cstheme="minorHAnsi"/>
        </w:rPr>
        <w:t>certificates</w:t>
      </w:r>
      <w:proofErr w:type="spellEnd"/>
      <w:r w:rsidRPr="007D15AC">
        <w:rPr>
          <w:rFonts w:cstheme="minorHAnsi"/>
        </w:rPr>
        <w:t xml:space="preserve"> of </w:t>
      </w:r>
      <w:proofErr w:type="spellStart"/>
      <w:r w:rsidRPr="007D15AC">
        <w:rPr>
          <w:rFonts w:cstheme="minorHAnsi"/>
        </w:rPr>
        <w:t>entry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into</w:t>
      </w:r>
      <w:proofErr w:type="spellEnd"/>
      <w:r w:rsidRPr="007D15AC">
        <w:rPr>
          <w:rFonts w:cstheme="minorHAnsi"/>
        </w:rPr>
        <w:t xml:space="preserve"> the business register, REGON </w:t>
      </w:r>
      <w:proofErr w:type="spellStart"/>
      <w:r w:rsidRPr="007D15AC">
        <w:rPr>
          <w:rFonts w:cstheme="minorHAnsi"/>
        </w:rPr>
        <w:t>certificate</w:t>
      </w:r>
      <w:proofErr w:type="spellEnd"/>
      <w:r w:rsidRPr="007D15AC">
        <w:rPr>
          <w:rFonts w:cstheme="minorHAnsi"/>
        </w:rPr>
        <w:t xml:space="preserve"> and NIP </w:t>
      </w:r>
      <w:proofErr w:type="spellStart"/>
      <w:r w:rsidRPr="007D15AC">
        <w:rPr>
          <w:rFonts w:cstheme="minorHAnsi"/>
        </w:rPr>
        <w:t>certificate</w:t>
      </w:r>
      <w:proofErr w:type="spellEnd"/>
      <w:r w:rsidRPr="007D15AC">
        <w:rPr>
          <w:rFonts w:cstheme="minorHAnsi"/>
        </w:rPr>
        <w:t>.</w:t>
      </w:r>
    </w:p>
    <w:p w14:paraId="3343CA28" w14:textId="77777777" w:rsidR="00062B20" w:rsidRPr="00062B20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</w:rPr>
      </w:pPr>
      <w:proofErr w:type="spellStart"/>
      <w:r w:rsidRPr="007D15AC">
        <w:rPr>
          <w:rFonts w:cstheme="minorHAnsi"/>
        </w:rPr>
        <w:t>Tenders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should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sent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electronically</w:t>
      </w:r>
      <w:proofErr w:type="spellEnd"/>
      <w:r w:rsidRPr="007D15AC">
        <w:rPr>
          <w:rFonts w:cstheme="minorHAnsi"/>
        </w:rPr>
        <w:t xml:space="preserve"> in the form of a </w:t>
      </w:r>
      <w:proofErr w:type="spellStart"/>
      <w:r w:rsidRPr="007D15AC">
        <w:rPr>
          <w:rFonts w:cstheme="minorHAnsi"/>
        </w:rPr>
        <w:t>scanned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original</w:t>
      </w:r>
      <w:proofErr w:type="spellEnd"/>
      <w:r w:rsidRPr="007D15AC">
        <w:rPr>
          <w:rFonts w:cstheme="minorHAnsi"/>
        </w:rPr>
        <w:t xml:space="preserve"> tender by e-mail to: </w:t>
      </w:r>
    </w:p>
    <w:p w14:paraId="3B8FB993" w14:textId="16755BB8" w:rsidR="00062B20" w:rsidRPr="00062B20" w:rsidRDefault="00356CDD" w:rsidP="00062B20">
      <w:pPr>
        <w:autoSpaceDE w:val="0"/>
        <w:autoSpaceDN w:val="0"/>
        <w:adjustRightInd w:val="0"/>
        <w:spacing w:after="0" w:line="240" w:lineRule="auto"/>
        <w:ind w:left="360" w:right="-46"/>
        <w:jc w:val="both"/>
        <w:rPr>
          <w:rFonts w:cstheme="minorHAnsi"/>
        </w:rPr>
      </w:pPr>
      <w:hyperlink r:id="rId7" w:history="1">
        <w:r w:rsidR="00062B20" w:rsidRPr="00D95369">
          <w:rPr>
            <w:rStyle w:val="Hipercze"/>
            <w:rFonts w:cstheme="minorHAnsi"/>
          </w:rPr>
          <w:t>d.gierej-czerkies@nencki.gov.pl</w:t>
        </w:r>
      </w:hyperlink>
    </w:p>
    <w:p w14:paraId="43CC5D21" w14:textId="77777777" w:rsidR="00092BB7" w:rsidRPr="007D15AC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u w:val="single"/>
        </w:rPr>
      </w:pPr>
      <w:proofErr w:type="spellStart"/>
      <w:r w:rsidRPr="007D15AC">
        <w:rPr>
          <w:rFonts w:cstheme="minorHAnsi"/>
        </w:rPr>
        <w:t>Please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mark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offer</w:t>
      </w:r>
      <w:proofErr w:type="spellEnd"/>
      <w:r w:rsidRPr="007D15AC">
        <w:rPr>
          <w:rFonts w:cstheme="minorHAnsi"/>
        </w:rPr>
        <w:t xml:space="preserve"> in the </w:t>
      </w:r>
      <w:proofErr w:type="spellStart"/>
      <w:r w:rsidRPr="007D15AC">
        <w:rPr>
          <w:rFonts w:cstheme="minorHAnsi"/>
        </w:rPr>
        <w:t>message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title</w:t>
      </w:r>
      <w:proofErr w:type="spellEnd"/>
      <w:r w:rsidRPr="007D15AC">
        <w:rPr>
          <w:rFonts w:cstheme="minorHAnsi"/>
        </w:rPr>
        <w:t xml:space="preserve">: </w:t>
      </w:r>
      <w:proofErr w:type="spellStart"/>
      <w:r w:rsidR="00467359" w:rsidRPr="007D15AC">
        <w:rPr>
          <w:rFonts w:cstheme="minorHAnsi"/>
        </w:rPr>
        <w:t>NeuroLux</w:t>
      </w:r>
      <w:proofErr w:type="spellEnd"/>
      <w:r w:rsidR="00467359" w:rsidRPr="007D15AC">
        <w:rPr>
          <w:rFonts w:cstheme="minorHAnsi"/>
        </w:rPr>
        <w:t xml:space="preserve"> </w:t>
      </w:r>
      <w:proofErr w:type="spellStart"/>
      <w:r w:rsidR="00467359" w:rsidRPr="007D15AC">
        <w:rPr>
          <w:rFonts w:cstheme="minorHAnsi"/>
        </w:rPr>
        <w:t>Optogenetics</w:t>
      </w:r>
      <w:proofErr w:type="spellEnd"/>
      <w:r w:rsidR="00467359" w:rsidRPr="007D15AC">
        <w:rPr>
          <w:rFonts w:cstheme="minorHAnsi"/>
        </w:rPr>
        <w:t xml:space="preserve"> Starter Kit.</w:t>
      </w:r>
    </w:p>
    <w:p w14:paraId="121D8B9D" w14:textId="77777777" w:rsidR="00092BB7" w:rsidRPr="007D15AC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proofErr w:type="spellStart"/>
      <w:r w:rsidRPr="007D15AC">
        <w:rPr>
          <w:rFonts w:cstheme="minorHAnsi"/>
        </w:rPr>
        <w:t>Only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offers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that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contain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all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elements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listed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above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will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evaluated</w:t>
      </w:r>
      <w:proofErr w:type="spellEnd"/>
      <w:r w:rsidR="008B51AA" w:rsidRPr="007D15AC">
        <w:rPr>
          <w:rFonts w:cstheme="minorHAnsi"/>
        </w:rPr>
        <w:t>.</w:t>
      </w:r>
    </w:p>
    <w:p w14:paraId="1281CA99" w14:textId="77777777" w:rsidR="008D1279" w:rsidRPr="007D15AC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7D15AC">
        <w:rPr>
          <w:rFonts w:cstheme="minorHAnsi"/>
        </w:rPr>
        <w:t xml:space="preserve">In the </w:t>
      </w:r>
      <w:proofErr w:type="spellStart"/>
      <w:r w:rsidRPr="007D15AC">
        <w:rPr>
          <w:rFonts w:cstheme="minorHAnsi"/>
        </w:rPr>
        <w:t>selection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process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Purchaser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will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guided</w:t>
      </w:r>
      <w:proofErr w:type="spellEnd"/>
      <w:r w:rsidRPr="007D15AC">
        <w:rPr>
          <w:rFonts w:cstheme="minorHAnsi"/>
        </w:rPr>
        <w:t xml:space="preserve"> by the </w:t>
      </w:r>
      <w:proofErr w:type="spellStart"/>
      <w:r w:rsidRPr="007D15AC">
        <w:rPr>
          <w:rFonts w:cstheme="minorHAnsi"/>
        </w:rPr>
        <w:t>price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criterion</w:t>
      </w:r>
      <w:proofErr w:type="spellEnd"/>
      <w:r w:rsidRPr="007D15AC">
        <w:rPr>
          <w:rFonts w:cstheme="minorHAnsi"/>
        </w:rPr>
        <w:t xml:space="preserve"> (100%).</w:t>
      </w:r>
    </w:p>
    <w:p w14:paraId="18460AC7" w14:textId="77777777" w:rsidR="001C1619" w:rsidRPr="007D15AC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</w:p>
    <w:p w14:paraId="52183ACD" w14:textId="77777777" w:rsidR="00092BB7" w:rsidRPr="007D15AC" w:rsidRDefault="00612ACA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  <w:r w:rsidRPr="007D15AC">
        <w:rPr>
          <w:rFonts w:cstheme="minorHAnsi"/>
          <w:b/>
          <w:bCs/>
        </w:rPr>
        <w:t xml:space="preserve">IV. </w:t>
      </w:r>
      <w:proofErr w:type="spellStart"/>
      <w:r w:rsidR="00092BB7" w:rsidRPr="007D15AC">
        <w:rPr>
          <w:rFonts w:cstheme="minorHAnsi"/>
          <w:b/>
          <w:bCs/>
        </w:rPr>
        <w:t>Additional</w:t>
      </w:r>
      <w:proofErr w:type="spellEnd"/>
      <w:r w:rsidR="00092BB7" w:rsidRPr="007D15AC">
        <w:rPr>
          <w:rFonts w:cstheme="minorHAnsi"/>
          <w:b/>
          <w:bCs/>
        </w:rPr>
        <w:t xml:space="preserve"> </w:t>
      </w:r>
      <w:proofErr w:type="spellStart"/>
      <w:r w:rsidR="00092BB7" w:rsidRPr="007D15AC">
        <w:rPr>
          <w:rFonts w:cstheme="minorHAnsi"/>
          <w:b/>
          <w:bCs/>
        </w:rPr>
        <w:t>information</w:t>
      </w:r>
      <w:proofErr w:type="spellEnd"/>
      <w:r w:rsidR="00092BB7" w:rsidRPr="007D15AC">
        <w:rPr>
          <w:rFonts w:cstheme="minorHAnsi"/>
          <w:b/>
          <w:bCs/>
        </w:rPr>
        <w:t>:</w:t>
      </w:r>
    </w:p>
    <w:p w14:paraId="0694A165" w14:textId="0948CD8C" w:rsidR="00092BB7" w:rsidRPr="007D15AC" w:rsidRDefault="00092BB7" w:rsidP="00062B2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7D15AC">
        <w:rPr>
          <w:rFonts w:asciiTheme="minorHAnsi" w:hAnsiTheme="minorHAnsi" w:cstheme="minorHAnsi"/>
        </w:rPr>
        <w:t xml:space="preserve">In order to </w:t>
      </w:r>
      <w:proofErr w:type="spellStart"/>
      <w:r w:rsidRPr="007D15AC">
        <w:rPr>
          <w:rFonts w:asciiTheme="minorHAnsi" w:hAnsiTheme="minorHAnsi" w:cstheme="minorHAnsi"/>
        </w:rPr>
        <w:t>complete</w:t>
      </w:r>
      <w:proofErr w:type="spellEnd"/>
      <w:r w:rsidRPr="007D15AC">
        <w:rPr>
          <w:rFonts w:asciiTheme="minorHAnsi" w:hAnsiTheme="minorHAnsi" w:cstheme="minorHAnsi"/>
        </w:rPr>
        <w:t xml:space="preserve"> the order with the </w:t>
      </w:r>
      <w:proofErr w:type="spellStart"/>
      <w:r w:rsidRPr="007D15AC">
        <w:rPr>
          <w:rFonts w:asciiTheme="minorHAnsi" w:hAnsiTheme="minorHAnsi" w:cstheme="minorHAnsi"/>
        </w:rPr>
        <w:t>selected</w:t>
      </w:r>
      <w:proofErr w:type="spellEnd"/>
      <w:r w:rsidRPr="007D15AC">
        <w:rPr>
          <w:rFonts w:asciiTheme="minorHAnsi" w:hAnsiTheme="minorHAnsi" w:cstheme="minorHAnsi"/>
        </w:rPr>
        <w:t xml:space="preserve"> </w:t>
      </w:r>
      <w:proofErr w:type="spellStart"/>
      <w:r w:rsidRPr="007D15AC">
        <w:rPr>
          <w:rFonts w:asciiTheme="minorHAnsi" w:hAnsiTheme="minorHAnsi" w:cstheme="minorHAnsi"/>
        </w:rPr>
        <w:t>Contractor</w:t>
      </w:r>
      <w:proofErr w:type="spellEnd"/>
      <w:r w:rsidRPr="007D15AC">
        <w:rPr>
          <w:rFonts w:asciiTheme="minorHAnsi" w:hAnsiTheme="minorHAnsi" w:cstheme="minorHAnsi"/>
        </w:rPr>
        <w:t xml:space="preserve">, a </w:t>
      </w:r>
      <w:proofErr w:type="spellStart"/>
      <w:r w:rsidRPr="007D15AC">
        <w:rPr>
          <w:rFonts w:asciiTheme="minorHAnsi" w:hAnsiTheme="minorHAnsi" w:cstheme="minorHAnsi"/>
        </w:rPr>
        <w:t>contract</w:t>
      </w:r>
      <w:proofErr w:type="spellEnd"/>
      <w:r w:rsidRPr="007D15AC">
        <w:rPr>
          <w:rFonts w:asciiTheme="minorHAnsi" w:hAnsiTheme="minorHAnsi" w:cstheme="minorHAnsi"/>
        </w:rPr>
        <w:t xml:space="preserve"> </w:t>
      </w:r>
      <w:proofErr w:type="spellStart"/>
      <w:r w:rsidRPr="007D15AC">
        <w:rPr>
          <w:rFonts w:asciiTheme="minorHAnsi" w:hAnsiTheme="minorHAnsi" w:cstheme="minorHAnsi"/>
        </w:rPr>
        <w:t>will</w:t>
      </w:r>
      <w:proofErr w:type="spellEnd"/>
      <w:r w:rsidRPr="007D15AC">
        <w:rPr>
          <w:rFonts w:asciiTheme="minorHAnsi" w:hAnsiTheme="minorHAnsi" w:cstheme="minorHAnsi"/>
        </w:rPr>
        <w:t xml:space="preserve"> be </w:t>
      </w:r>
      <w:proofErr w:type="spellStart"/>
      <w:r w:rsidRPr="007D15AC">
        <w:rPr>
          <w:rFonts w:asciiTheme="minorHAnsi" w:hAnsiTheme="minorHAnsi" w:cstheme="minorHAnsi"/>
        </w:rPr>
        <w:t>signed</w:t>
      </w:r>
      <w:proofErr w:type="spellEnd"/>
      <w:r w:rsidR="0000335A" w:rsidRPr="007D15AC">
        <w:rPr>
          <w:rFonts w:asciiTheme="minorHAnsi" w:hAnsiTheme="minorHAnsi" w:cstheme="minorHAnsi"/>
        </w:rPr>
        <w:t xml:space="preserve"> </w:t>
      </w:r>
      <w:proofErr w:type="spellStart"/>
      <w:r w:rsidR="0000335A" w:rsidRPr="007D15AC">
        <w:rPr>
          <w:rFonts w:asciiTheme="minorHAnsi" w:hAnsiTheme="minorHAnsi" w:cstheme="minorHAnsi"/>
        </w:rPr>
        <w:t>according</w:t>
      </w:r>
      <w:proofErr w:type="spellEnd"/>
      <w:r w:rsidR="0000335A" w:rsidRPr="007D15AC">
        <w:rPr>
          <w:rFonts w:asciiTheme="minorHAnsi" w:hAnsiTheme="minorHAnsi" w:cstheme="minorHAnsi"/>
        </w:rPr>
        <w:t xml:space="preserve"> to Appendix No. 2 to the </w:t>
      </w:r>
      <w:proofErr w:type="spellStart"/>
      <w:r w:rsidR="0000335A" w:rsidRPr="007D15AC">
        <w:rPr>
          <w:rFonts w:asciiTheme="minorHAnsi" w:hAnsiTheme="minorHAnsi" w:cstheme="minorHAnsi"/>
        </w:rPr>
        <w:t>Inquiry</w:t>
      </w:r>
      <w:proofErr w:type="spellEnd"/>
      <w:r w:rsidRPr="007D15AC">
        <w:rPr>
          <w:rFonts w:asciiTheme="minorHAnsi" w:hAnsiTheme="minorHAnsi" w:cstheme="minorHAnsi"/>
        </w:rPr>
        <w:t>.</w:t>
      </w:r>
    </w:p>
    <w:p w14:paraId="0F0047C8" w14:textId="77777777" w:rsidR="00334F24" w:rsidRPr="007D15AC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7D15AC">
        <w:rPr>
          <w:rFonts w:cstheme="minorHAnsi"/>
        </w:rPr>
        <w:t xml:space="preserve">Maximum order </w:t>
      </w:r>
      <w:proofErr w:type="spellStart"/>
      <w:r w:rsidRPr="007D15AC">
        <w:rPr>
          <w:rFonts w:cstheme="minorHAnsi"/>
        </w:rPr>
        <w:t>completion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date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under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contract</w:t>
      </w:r>
      <w:proofErr w:type="spellEnd"/>
      <w:r w:rsidRPr="007D15AC">
        <w:rPr>
          <w:rFonts w:cstheme="minorHAnsi"/>
        </w:rPr>
        <w:t xml:space="preserve"> (</w:t>
      </w:r>
      <w:proofErr w:type="spellStart"/>
      <w:r w:rsidRPr="007D15AC">
        <w:rPr>
          <w:rFonts w:cstheme="minorHAnsi"/>
        </w:rPr>
        <w:t>according</w:t>
      </w:r>
      <w:proofErr w:type="spellEnd"/>
      <w:r w:rsidRPr="007D15AC">
        <w:rPr>
          <w:rFonts w:cstheme="minorHAnsi"/>
        </w:rPr>
        <w:t xml:space="preserve"> to the </w:t>
      </w:r>
      <w:proofErr w:type="spellStart"/>
      <w:r w:rsidRPr="007D15AC">
        <w:rPr>
          <w:rFonts w:cstheme="minorHAnsi"/>
        </w:rPr>
        <w:t>declaration</w:t>
      </w:r>
      <w:proofErr w:type="spellEnd"/>
      <w:r w:rsidRPr="007D15AC">
        <w:rPr>
          <w:rFonts w:cstheme="minorHAnsi"/>
        </w:rPr>
        <w:t xml:space="preserve"> in the </w:t>
      </w:r>
      <w:proofErr w:type="spellStart"/>
      <w:r w:rsidRPr="007D15AC">
        <w:rPr>
          <w:rFonts w:cstheme="minorHAnsi"/>
        </w:rPr>
        <w:t>offer</w:t>
      </w:r>
      <w:proofErr w:type="spellEnd"/>
      <w:r w:rsidRPr="007D15AC">
        <w:rPr>
          <w:rFonts w:cstheme="minorHAnsi"/>
        </w:rPr>
        <w:t>).</w:t>
      </w:r>
    </w:p>
    <w:p w14:paraId="18CE7DF4" w14:textId="77777777" w:rsidR="00092BB7" w:rsidRPr="007D15AC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7D15AC">
        <w:rPr>
          <w:rFonts w:cstheme="minorHAnsi"/>
        </w:rPr>
        <w:t xml:space="preserve">The </w:t>
      </w:r>
      <w:proofErr w:type="spellStart"/>
      <w:r w:rsidRPr="007D15AC">
        <w:rPr>
          <w:rFonts w:cstheme="minorHAnsi"/>
        </w:rPr>
        <w:t>Contracting</w:t>
      </w:r>
      <w:proofErr w:type="spellEnd"/>
      <w:r w:rsidRPr="007D15AC">
        <w:rPr>
          <w:rFonts w:cstheme="minorHAnsi"/>
        </w:rPr>
        <w:t xml:space="preserve"> Authority </w:t>
      </w:r>
      <w:proofErr w:type="spellStart"/>
      <w:r w:rsidRPr="007D15AC">
        <w:rPr>
          <w:rFonts w:cstheme="minorHAnsi"/>
        </w:rPr>
        <w:t>reserves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right</w:t>
      </w:r>
      <w:proofErr w:type="spellEnd"/>
      <w:r w:rsidRPr="007D15AC">
        <w:rPr>
          <w:rFonts w:cstheme="minorHAnsi"/>
        </w:rPr>
        <w:t xml:space="preserve"> to </w:t>
      </w:r>
      <w:proofErr w:type="spellStart"/>
      <w:r w:rsidRPr="007D15AC">
        <w:rPr>
          <w:rFonts w:cstheme="minorHAnsi"/>
        </w:rPr>
        <w:t>negotiate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terms</w:t>
      </w:r>
      <w:proofErr w:type="spellEnd"/>
      <w:r w:rsidRPr="007D15AC">
        <w:rPr>
          <w:rFonts w:cstheme="minorHAnsi"/>
        </w:rPr>
        <w:t xml:space="preserve"> of the </w:t>
      </w:r>
      <w:proofErr w:type="spellStart"/>
      <w:r w:rsidRPr="007D15AC">
        <w:rPr>
          <w:rFonts w:cstheme="minorHAnsi"/>
        </w:rPr>
        <w:t>contract</w:t>
      </w:r>
      <w:proofErr w:type="spellEnd"/>
      <w:r w:rsidRPr="007D15AC">
        <w:rPr>
          <w:rFonts w:cstheme="minorHAnsi"/>
        </w:rPr>
        <w:t xml:space="preserve"> with the </w:t>
      </w:r>
      <w:proofErr w:type="spellStart"/>
      <w:r w:rsidRPr="007D15AC">
        <w:rPr>
          <w:rFonts w:cstheme="minorHAnsi"/>
        </w:rPr>
        <w:t>best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contractors</w:t>
      </w:r>
      <w:proofErr w:type="spellEnd"/>
      <w:r w:rsidRPr="007D15AC">
        <w:rPr>
          <w:rFonts w:cstheme="minorHAnsi"/>
        </w:rPr>
        <w:t>.</w:t>
      </w:r>
    </w:p>
    <w:p w14:paraId="44C2B941" w14:textId="77777777" w:rsidR="00092BB7" w:rsidRPr="007D15AC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7D15AC">
        <w:rPr>
          <w:rFonts w:cstheme="minorHAnsi"/>
        </w:rPr>
        <w:t xml:space="preserve">The </w:t>
      </w:r>
      <w:proofErr w:type="spellStart"/>
      <w:r w:rsidRPr="007D15AC">
        <w:rPr>
          <w:rFonts w:cstheme="minorHAnsi"/>
        </w:rPr>
        <w:t>Contracting</w:t>
      </w:r>
      <w:proofErr w:type="spellEnd"/>
      <w:r w:rsidRPr="007D15AC">
        <w:rPr>
          <w:rFonts w:cstheme="minorHAnsi"/>
        </w:rPr>
        <w:t xml:space="preserve"> Authority </w:t>
      </w:r>
      <w:proofErr w:type="spellStart"/>
      <w:r w:rsidRPr="007D15AC">
        <w:rPr>
          <w:rFonts w:cstheme="minorHAnsi"/>
        </w:rPr>
        <w:t>reserves</w:t>
      </w:r>
      <w:proofErr w:type="spellEnd"/>
      <w:r w:rsidRPr="007D15AC">
        <w:rPr>
          <w:rFonts w:cstheme="minorHAnsi"/>
        </w:rPr>
        <w:t xml:space="preserve"> the </w:t>
      </w:r>
      <w:proofErr w:type="spellStart"/>
      <w:r w:rsidRPr="007D15AC">
        <w:rPr>
          <w:rFonts w:cstheme="minorHAnsi"/>
        </w:rPr>
        <w:t>right</w:t>
      </w:r>
      <w:proofErr w:type="spellEnd"/>
      <w:r w:rsidRPr="007D15AC">
        <w:rPr>
          <w:rFonts w:cstheme="minorHAnsi"/>
        </w:rPr>
        <w:t xml:space="preserve"> not to </w:t>
      </w:r>
      <w:proofErr w:type="spellStart"/>
      <w:r w:rsidRPr="007D15AC">
        <w:rPr>
          <w:rFonts w:cstheme="minorHAnsi"/>
        </w:rPr>
        <w:t>select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any</w:t>
      </w:r>
      <w:proofErr w:type="spellEnd"/>
      <w:r w:rsidRPr="007D15AC">
        <w:rPr>
          <w:rFonts w:cstheme="minorHAnsi"/>
        </w:rPr>
        <w:t xml:space="preserve"> of the </w:t>
      </w:r>
      <w:proofErr w:type="spellStart"/>
      <w:r w:rsidRPr="007D15AC">
        <w:rPr>
          <w:rFonts w:cstheme="minorHAnsi"/>
        </w:rPr>
        <w:t>Economic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Operators</w:t>
      </w:r>
      <w:proofErr w:type="spellEnd"/>
      <w:r w:rsidRPr="007D15AC">
        <w:rPr>
          <w:rFonts w:cstheme="minorHAnsi"/>
        </w:rPr>
        <w:t>.</w:t>
      </w:r>
    </w:p>
    <w:p w14:paraId="7D49D49E" w14:textId="77777777" w:rsidR="001C1619" w:rsidRPr="007D15AC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</w:rPr>
      </w:pPr>
      <w:r w:rsidRPr="007D15AC">
        <w:rPr>
          <w:rFonts w:cstheme="minorHAnsi"/>
        </w:rPr>
        <w:t xml:space="preserve">The choice of the </w:t>
      </w:r>
      <w:proofErr w:type="spellStart"/>
      <w:r w:rsidRPr="007D15AC">
        <w:rPr>
          <w:rFonts w:cstheme="minorHAnsi"/>
        </w:rPr>
        <w:t>Contractor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will</w:t>
      </w:r>
      <w:proofErr w:type="spellEnd"/>
      <w:r w:rsidRPr="007D15AC">
        <w:rPr>
          <w:rFonts w:cstheme="minorHAnsi"/>
        </w:rPr>
        <w:t xml:space="preserve"> be </w:t>
      </w:r>
      <w:proofErr w:type="spellStart"/>
      <w:r w:rsidRPr="007D15AC">
        <w:rPr>
          <w:rFonts w:cstheme="minorHAnsi"/>
        </w:rPr>
        <w:t>announced</w:t>
      </w:r>
      <w:proofErr w:type="spellEnd"/>
      <w:r w:rsidRPr="007D15AC">
        <w:rPr>
          <w:rFonts w:cstheme="minorHAnsi"/>
        </w:rPr>
        <w:t xml:space="preserve"> on the </w:t>
      </w:r>
      <w:proofErr w:type="spellStart"/>
      <w:r w:rsidRPr="007D15AC">
        <w:rPr>
          <w:rFonts w:cstheme="minorHAnsi"/>
        </w:rPr>
        <w:t>website</w:t>
      </w:r>
      <w:proofErr w:type="spellEnd"/>
      <w:r w:rsidRPr="007D15AC">
        <w:rPr>
          <w:rFonts w:cstheme="minorHAnsi"/>
        </w:rPr>
        <w:t xml:space="preserve">. The </w:t>
      </w:r>
      <w:proofErr w:type="spellStart"/>
      <w:r w:rsidRPr="007D15AC">
        <w:rPr>
          <w:rFonts w:cstheme="minorHAnsi"/>
        </w:rPr>
        <w:t>contracting</w:t>
      </w:r>
      <w:proofErr w:type="spellEnd"/>
      <w:r w:rsidRPr="007D15AC">
        <w:rPr>
          <w:rFonts w:cstheme="minorHAnsi"/>
        </w:rPr>
        <w:t xml:space="preserve"> authority </w:t>
      </w:r>
      <w:proofErr w:type="spellStart"/>
      <w:r w:rsidRPr="007D15AC">
        <w:rPr>
          <w:rFonts w:cstheme="minorHAnsi"/>
        </w:rPr>
        <w:t>shall</w:t>
      </w:r>
      <w:proofErr w:type="spellEnd"/>
      <w:r w:rsidRPr="007D15AC">
        <w:rPr>
          <w:rFonts w:cstheme="minorHAnsi"/>
        </w:rPr>
        <w:t xml:space="preserve"> do </w:t>
      </w:r>
      <w:proofErr w:type="spellStart"/>
      <w:r w:rsidRPr="007D15AC">
        <w:rPr>
          <w:rFonts w:cstheme="minorHAnsi"/>
        </w:rPr>
        <w:t>so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without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delay</w:t>
      </w:r>
      <w:proofErr w:type="spellEnd"/>
      <w:r w:rsidRPr="007D15AC">
        <w:rPr>
          <w:rFonts w:cstheme="minorHAnsi"/>
        </w:rPr>
        <w:t xml:space="preserve"> </w:t>
      </w:r>
      <w:proofErr w:type="spellStart"/>
      <w:r w:rsidRPr="007D15AC">
        <w:rPr>
          <w:rFonts w:cstheme="minorHAnsi"/>
        </w:rPr>
        <w:t>after</w:t>
      </w:r>
      <w:proofErr w:type="spellEnd"/>
      <w:r w:rsidRPr="007D15AC">
        <w:rPr>
          <w:rFonts w:cstheme="minorHAnsi"/>
        </w:rPr>
        <w:t xml:space="preserve"> the end of the </w:t>
      </w:r>
      <w:proofErr w:type="spellStart"/>
      <w:r w:rsidRPr="007D15AC">
        <w:rPr>
          <w:rFonts w:cstheme="minorHAnsi"/>
        </w:rPr>
        <w:t>procedure</w:t>
      </w:r>
      <w:proofErr w:type="spellEnd"/>
      <w:r w:rsidRPr="007D15AC">
        <w:rPr>
          <w:rFonts w:cstheme="minorHAnsi"/>
        </w:rPr>
        <w:t>.</w:t>
      </w:r>
    </w:p>
    <w:sectPr w:rsidR="001C1619" w:rsidRPr="007D15AC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902AA" w16cid:durableId="216591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62871839"/>
    <w:multiLevelType w:val="hybridMultilevel"/>
    <w:tmpl w:val="164A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335A"/>
    <w:rsid w:val="00022033"/>
    <w:rsid w:val="00035DB7"/>
    <w:rsid w:val="000434A3"/>
    <w:rsid w:val="00062B20"/>
    <w:rsid w:val="000661FE"/>
    <w:rsid w:val="00092BB7"/>
    <w:rsid w:val="00092EF1"/>
    <w:rsid w:val="00113AC1"/>
    <w:rsid w:val="00123DD8"/>
    <w:rsid w:val="00125DF7"/>
    <w:rsid w:val="00194A34"/>
    <w:rsid w:val="001C1619"/>
    <w:rsid w:val="00217018"/>
    <w:rsid w:val="002329A0"/>
    <w:rsid w:val="00271310"/>
    <w:rsid w:val="002910F1"/>
    <w:rsid w:val="002A7AF8"/>
    <w:rsid w:val="002B1283"/>
    <w:rsid w:val="002C2125"/>
    <w:rsid w:val="002C30DA"/>
    <w:rsid w:val="0030322D"/>
    <w:rsid w:val="00334F24"/>
    <w:rsid w:val="00356CDD"/>
    <w:rsid w:val="00383038"/>
    <w:rsid w:val="003A1422"/>
    <w:rsid w:val="003C0A00"/>
    <w:rsid w:val="003D3A23"/>
    <w:rsid w:val="00403057"/>
    <w:rsid w:val="00433FDF"/>
    <w:rsid w:val="00445B61"/>
    <w:rsid w:val="0044615A"/>
    <w:rsid w:val="00467359"/>
    <w:rsid w:val="00477CA5"/>
    <w:rsid w:val="00497180"/>
    <w:rsid w:val="004B0E0C"/>
    <w:rsid w:val="0054321E"/>
    <w:rsid w:val="00590905"/>
    <w:rsid w:val="00604863"/>
    <w:rsid w:val="00612ACA"/>
    <w:rsid w:val="0061542D"/>
    <w:rsid w:val="0068457D"/>
    <w:rsid w:val="006A7EFB"/>
    <w:rsid w:val="00705011"/>
    <w:rsid w:val="007440BC"/>
    <w:rsid w:val="00785B60"/>
    <w:rsid w:val="007B1BE8"/>
    <w:rsid w:val="007D15AC"/>
    <w:rsid w:val="007E5AA7"/>
    <w:rsid w:val="007F7AB0"/>
    <w:rsid w:val="00884E5F"/>
    <w:rsid w:val="008B51AA"/>
    <w:rsid w:val="008D1279"/>
    <w:rsid w:val="00947D7F"/>
    <w:rsid w:val="0095406F"/>
    <w:rsid w:val="0096696B"/>
    <w:rsid w:val="009B13FD"/>
    <w:rsid w:val="009B2706"/>
    <w:rsid w:val="00A12DD8"/>
    <w:rsid w:val="00A67081"/>
    <w:rsid w:val="00A70873"/>
    <w:rsid w:val="00A95C6E"/>
    <w:rsid w:val="00AC0DB5"/>
    <w:rsid w:val="00B00D89"/>
    <w:rsid w:val="00B10750"/>
    <w:rsid w:val="00B116B0"/>
    <w:rsid w:val="00B50A8F"/>
    <w:rsid w:val="00B576DD"/>
    <w:rsid w:val="00B64784"/>
    <w:rsid w:val="00C3121D"/>
    <w:rsid w:val="00D2346D"/>
    <w:rsid w:val="00D87921"/>
    <w:rsid w:val="00DB024A"/>
    <w:rsid w:val="00E747E3"/>
    <w:rsid w:val="00E831A5"/>
    <w:rsid w:val="00ED5A53"/>
    <w:rsid w:val="00EE0546"/>
    <w:rsid w:val="00F22EA6"/>
    <w:rsid w:val="00F90C0E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42D9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  <w:style w:type="paragraph" w:styleId="Tekstdymka">
    <w:name w:val="Balloon Text"/>
    <w:basedOn w:val="Normalny"/>
    <w:link w:val="TekstdymkaZnak"/>
    <w:uiPriority w:val="99"/>
    <w:semiHidden/>
    <w:unhideWhenUsed/>
    <w:rsid w:val="003D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A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gierej-czerkies@nenc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ierej-czerkies@nencki.gov.pl" TargetMode="External"/><Relationship Id="rId5" Type="http://schemas.openxmlformats.org/officeDocument/2006/relationships/image" Target="media/image3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Wboguta</cp:lastModifiedBy>
  <cp:revision>8</cp:revision>
  <dcterms:created xsi:type="dcterms:W3CDTF">2019-11-07T16:09:00Z</dcterms:created>
  <dcterms:modified xsi:type="dcterms:W3CDTF">2019-11-07T16:29:00Z</dcterms:modified>
</cp:coreProperties>
</file>