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B4CD3" w:rsidRDefault="00022033" w:rsidP="00BB4C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BB4CD3">
        <w:rPr>
          <w:rFonts w:cstheme="minorHAnsi"/>
          <w:b/>
          <w:sz w:val="20"/>
          <w:szCs w:val="20"/>
        </w:rPr>
        <w:t xml:space="preserve">3 komputery stacjonarne typu </w:t>
      </w:r>
      <w:proofErr w:type="spellStart"/>
      <w:r w:rsidR="00BB4CD3">
        <w:rPr>
          <w:rFonts w:cstheme="minorHAnsi"/>
          <w:b/>
          <w:sz w:val="20"/>
          <w:szCs w:val="20"/>
        </w:rPr>
        <w:t>All</w:t>
      </w:r>
      <w:proofErr w:type="spellEnd"/>
      <w:r w:rsidR="00BB4CD3">
        <w:rPr>
          <w:rFonts w:cstheme="minorHAnsi"/>
          <w:b/>
          <w:sz w:val="20"/>
          <w:szCs w:val="20"/>
        </w:rPr>
        <w:t xml:space="preserve"> in One i 3 laptopy wraz z akcesoriami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592"/>
        <w:gridCol w:w="1701"/>
        <w:gridCol w:w="1701"/>
        <w:gridCol w:w="1701"/>
      </w:tblGrid>
      <w:tr w:rsidR="0053466F" w:rsidTr="00E728F6">
        <w:tc>
          <w:tcPr>
            <w:tcW w:w="440" w:type="dxa"/>
            <w:tcBorders>
              <w:bottom w:val="single" w:sz="4" w:space="0" w:color="auto"/>
            </w:tcBorders>
          </w:tcPr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Default="0053466F" w:rsidP="00E72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Produkt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równoważny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3466F" w:rsidTr="00E728F6">
        <w:tc>
          <w:tcPr>
            <w:tcW w:w="440" w:type="dxa"/>
          </w:tcPr>
          <w:p w:rsidR="0053466F" w:rsidRPr="00C857BE" w:rsidRDefault="0053466F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592" w:type="dxa"/>
          </w:tcPr>
          <w:p w:rsidR="0053466F" w:rsidRPr="009862C5" w:rsidRDefault="0053466F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3466F" w:rsidRPr="0053466F" w:rsidRDefault="0053466F" w:rsidP="00BB4CD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Komputer </w:t>
            </w: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all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in one – </w:t>
            </w: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iMac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D25711">
              <w:rPr>
                <w:rFonts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(lub równoważny)</w:t>
            </w: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- </w:t>
            </w: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3 sztuki</w:t>
            </w:r>
          </w:p>
          <w:p w:rsidR="0053466F" w:rsidRPr="00D25711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Ekran: Wyświetlacz 27”, </w:t>
            </w: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Retina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5K, o rozdzielczości 5120 na 2880 pikseli, jasność maksymalna 500 nitów, technologia True Tone.</w:t>
            </w:r>
          </w:p>
          <w:p w:rsidR="0053466F" w:rsidRPr="00D25711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Procesor: Intel </w:t>
            </w: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Core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i7 3,8 GHz (Turbo </w:t>
            </w: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Boost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do 5,0 GHz), 8-rdzeni, 10. Generacji</w:t>
            </w:r>
          </w:p>
          <w:p w:rsidR="0053466F" w:rsidRPr="00D25711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RAM: 32 GB 2666 MHz DDR4 – zadeklarowaną wielkość pamięci RAM można osiągnąć poprzez montaż kompatybilnej pamięci od firm trzecich.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Pamięć masowa: 1 TB SSD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Karta graficzna: </w:t>
            </w: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Radeon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Pro 5500 XT 8GB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Ethernet: Gigabit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Kamera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1080p FaceTime HD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Klawiatura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Magic Keyboard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Mysz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Magic Mouse 2</w:t>
            </w:r>
          </w:p>
          <w:p w:rsidR="0053466F" w:rsidRDefault="0053466F" w:rsidP="00BB4CD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Pr="00E71148" w:rsidRDefault="0053466F" w:rsidP="00BB4CD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Laptop -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MacBook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Pro </w:t>
            </w:r>
            <w:r w:rsidRPr="00E71148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>(lub równoważny)</w:t>
            </w: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r w:rsidR="00006E2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3 sztuki</w:t>
            </w:r>
          </w:p>
          <w:p w:rsidR="0053466F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Ekran: Wyświetlacz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Retina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13” o rozdzielczości 2560 na 1600 pikseli, jasność maksymalna 500 nitów, technologia True Tone</w:t>
            </w:r>
          </w:p>
          <w:p w:rsidR="0053466F" w:rsidRPr="00E71148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Procesor: Intel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Core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i5 2,0 GHz (Turbo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Boost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do 3,8 GHz), 4-rdzenie, 10. Generacji</w:t>
            </w:r>
          </w:p>
          <w:p w:rsidR="0053466F" w:rsidRPr="00E71148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Pr="00E71148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RAM: 16 GB, 3733MHz LPDDR4X</w:t>
            </w:r>
          </w:p>
          <w:p w:rsidR="0053466F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Pamięć masowa: 512 GB</w:t>
            </w:r>
          </w:p>
          <w:p w:rsidR="0053466F" w:rsidRPr="00E71148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Pr="00E71148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Karta graficzna: Intel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Iris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Plus Graphics</w:t>
            </w:r>
          </w:p>
          <w:p w:rsidR="0053466F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4 porty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Thunderbolt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3</w:t>
            </w:r>
          </w:p>
          <w:p w:rsidR="0053466F" w:rsidRPr="00E71148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Zintegrowana klawiatura Magic Keyboard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Dysk Zewnętrzny – 3 sztuki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E728F6" w:rsidRPr="00E71148" w:rsidRDefault="00E728F6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Pojemność: 4TB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Format: 3.5"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Prędkość obrotowa: 7200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obr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./min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3466F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Interfejs</w:t>
            </w:r>
            <w:proofErr w:type="spellEnd"/>
            <w:r w:rsidRPr="0053466F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USB-C 3.1 </w:t>
            </w:r>
            <w:proofErr w:type="spellStart"/>
            <w:r w:rsidRPr="0053466F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lub</w:t>
            </w:r>
            <w:proofErr w:type="spellEnd"/>
            <w:r w:rsidRPr="0053466F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Thunderbolt</w:t>
            </w:r>
          </w:p>
          <w:p w:rsidR="00E728F6" w:rsidRDefault="00E728F6" w:rsidP="00E728F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P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Kompatybilność z Windows i Mac OS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Pr="00541249" w:rsidRDefault="0053466F" w:rsidP="0053466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Kompatybilność z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Kensington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lock</w:t>
            </w:r>
          </w:p>
        </w:tc>
        <w:tc>
          <w:tcPr>
            <w:tcW w:w="1701" w:type="dxa"/>
          </w:tcPr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28F6" w:rsidRDefault="00E728F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28F6" w:rsidRDefault="00E728F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28F6" w:rsidRDefault="00E728F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(TAK/NIE)</w:t>
            </w: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28F6" w:rsidRDefault="00E728F6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E728F6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="0053466F"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E728F6" w:rsidRDefault="00E728F6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E728F6" w:rsidRDefault="00E728F6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28F6" w:rsidRDefault="00E728F6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28F6" w:rsidRDefault="00E728F6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28F6" w:rsidRPr="0090037B" w:rsidRDefault="00E728F6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53466F" w:rsidRDefault="0053466F" w:rsidP="00615E6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Pr="0090037B" w:rsidRDefault="0053466F" w:rsidP="00615E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466F" w:rsidRPr="00C857BE" w:rsidRDefault="0053466F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DB091D">
        <w:rPr>
          <w:rFonts w:cstheme="minorHAnsi"/>
          <w:color w:val="000000"/>
          <w:sz w:val="20"/>
          <w:szCs w:val="20"/>
        </w:rPr>
        <w:t>5</w:t>
      </w:r>
      <w:bookmarkStart w:id="0" w:name="_GoBack"/>
      <w:bookmarkEnd w:id="0"/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541249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24 miesiące).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F404F1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BB4CD3" w:rsidRPr="001C0AF5">
          <w:rPr>
            <w:rStyle w:val="Hipercze"/>
            <w:rFonts w:asciiTheme="minorHAnsi" w:hAnsiTheme="minorHAnsi" w:cstheme="minorHAnsi"/>
            <w:lang w:val="it-IT"/>
          </w:rPr>
          <w:t>d.drozdziel@nencki.edu.pl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BB4CD3">
        <w:rPr>
          <w:rFonts w:asciiTheme="minorHAnsi" w:hAnsiTheme="minorHAnsi" w:cstheme="minorHAnsi"/>
          <w:color w:val="365F91"/>
          <w:lang w:val="it-IT"/>
        </w:rPr>
        <w:t>5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BB4CD3">
        <w:rPr>
          <w:rFonts w:asciiTheme="minorHAnsi" w:hAnsiTheme="minorHAnsi" w:cstheme="minorHAnsi"/>
          <w:color w:val="365F91"/>
          <w:lang w:val="it-IT"/>
        </w:rPr>
        <w:t>50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6"/>
  </w:num>
  <w:num w:numId="6">
    <w:abstractNumId w:val="13"/>
  </w:num>
  <w:num w:numId="7">
    <w:abstractNumId w:val="1"/>
  </w:num>
  <w:num w:numId="8">
    <w:abstractNumId w:val="4"/>
  </w:num>
  <w:num w:numId="9">
    <w:abstractNumId w:val="12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06E2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321C6"/>
    <w:rsid w:val="007731D0"/>
    <w:rsid w:val="007F0196"/>
    <w:rsid w:val="0088769B"/>
    <w:rsid w:val="008A299E"/>
    <w:rsid w:val="0090037B"/>
    <w:rsid w:val="00964FB4"/>
    <w:rsid w:val="00A0592B"/>
    <w:rsid w:val="00A16D49"/>
    <w:rsid w:val="00A67081"/>
    <w:rsid w:val="00A9774E"/>
    <w:rsid w:val="00B244A2"/>
    <w:rsid w:val="00B6357F"/>
    <w:rsid w:val="00B837EF"/>
    <w:rsid w:val="00BB4CD3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B091D"/>
    <w:rsid w:val="00DC127E"/>
    <w:rsid w:val="00DC7A1A"/>
    <w:rsid w:val="00E728F6"/>
    <w:rsid w:val="00E97AF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07D9"/>
  <w15:docId w15:val="{A0B878EF-636C-4E26-8026-4589BF83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d.drozdziel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2020-09-08T12:15:00Z</dcterms:created>
  <dcterms:modified xsi:type="dcterms:W3CDTF">2020-09-10T09:40:00Z</dcterms:modified>
</cp:coreProperties>
</file>