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8D009D" w:rsidRPr="00910A3A" w:rsidRDefault="00022033" w:rsidP="008D009D">
      <w:pPr>
        <w:spacing w:after="0" w:line="240" w:lineRule="auto"/>
        <w:rPr>
          <w:b/>
          <w:sz w:val="20"/>
          <w:szCs w:val="20"/>
        </w:rPr>
      </w:pPr>
      <w:r w:rsidRPr="003E20AC">
        <w:rPr>
          <w:rFonts w:cstheme="minorHAnsi"/>
          <w:sz w:val="20"/>
          <w:szCs w:val="20"/>
        </w:rPr>
        <w:t xml:space="preserve">Przedmiot zamówienia: </w:t>
      </w:r>
      <w:r w:rsidR="00043A6C">
        <w:rPr>
          <w:b/>
          <w:sz w:val="20"/>
          <w:szCs w:val="20"/>
        </w:rPr>
        <w:t>Jednostka</w:t>
      </w:r>
      <w:r w:rsidR="008D009D">
        <w:rPr>
          <w:b/>
          <w:sz w:val="20"/>
          <w:szCs w:val="20"/>
        </w:rPr>
        <w:t xml:space="preserve"> sterując</w:t>
      </w:r>
      <w:r w:rsidR="00043A6C">
        <w:rPr>
          <w:b/>
          <w:sz w:val="20"/>
          <w:szCs w:val="20"/>
        </w:rPr>
        <w:t>a</w:t>
      </w:r>
      <w:r w:rsidR="008D009D">
        <w:rPr>
          <w:b/>
          <w:sz w:val="20"/>
          <w:szCs w:val="20"/>
        </w:rPr>
        <w:t xml:space="preserve"> i system podtrzymywania napięcia do systemów Eco-HAB</w:t>
      </w:r>
    </w:p>
    <w:p w:rsidR="005C683F" w:rsidRPr="00910A3A" w:rsidRDefault="005C683F" w:rsidP="005C683F">
      <w:pPr>
        <w:spacing w:after="0" w:line="240" w:lineRule="auto"/>
        <w:rPr>
          <w:b/>
          <w:sz w:val="20"/>
          <w:szCs w:val="20"/>
        </w:rPr>
      </w:pP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599"/>
        <w:gridCol w:w="1112"/>
        <w:gridCol w:w="2977"/>
      </w:tblGrid>
      <w:tr w:rsidR="00E76940" w:rsidTr="00351E29">
        <w:tc>
          <w:tcPr>
            <w:tcW w:w="425" w:type="dxa"/>
            <w:tcBorders>
              <w:bottom w:val="single" w:sz="4" w:space="0" w:color="auto"/>
            </w:tcBorders>
          </w:tcPr>
          <w:p w:rsidR="00E76940" w:rsidRPr="00C857BE" w:rsidRDefault="00E7694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599" w:type="dxa"/>
            <w:tcBorders>
              <w:bottom w:val="single" w:sz="4" w:space="0" w:color="auto"/>
            </w:tcBorders>
          </w:tcPr>
          <w:p w:rsidR="00E76940" w:rsidRDefault="00E7694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E76940" w:rsidRPr="005F6473" w:rsidRDefault="00E7694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E76940" w:rsidRPr="00C857BE" w:rsidRDefault="00E7694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E76940" w:rsidRDefault="00E7694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E76940" w:rsidRPr="00C857BE" w:rsidRDefault="00E7694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E76940" w:rsidRPr="00C857BE" w:rsidRDefault="00E7694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76940" w:rsidRDefault="00E7694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E76940" w:rsidRPr="005F6473" w:rsidRDefault="00E7694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E76940" w:rsidTr="00351E29">
        <w:tc>
          <w:tcPr>
            <w:tcW w:w="425" w:type="dxa"/>
          </w:tcPr>
          <w:p w:rsidR="00E76940" w:rsidRPr="00C857BE" w:rsidRDefault="00E76940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599" w:type="dxa"/>
          </w:tcPr>
          <w:p w:rsidR="00E76940" w:rsidRPr="009862C5" w:rsidRDefault="00E76940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D009D" w:rsidRPr="008D009D" w:rsidRDefault="008D009D" w:rsidP="008D009D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426" w:hanging="284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441908">
              <w:rPr>
                <w:rFonts w:eastAsia="Times New Roman" w:cs="Arial"/>
                <w:b/>
                <w:bCs/>
                <w:color w:val="222222"/>
                <w:sz w:val="20"/>
                <w:szCs w:val="20"/>
                <w:lang w:eastAsia="pl-PL"/>
              </w:rPr>
              <w:t>Dwa sterowniki przemysłowe o parametrach:</w:t>
            </w:r>
          </w:p>
          <w:p w:rsidR="008D009D" w:rsidRPr="00441908" w:rsidRDefault="008D009D" w:rsidP="00351E29">
            <w:pPr>
              <w:pStyle w:val="Akapitzlist"/>
              <w:shd w:val="clear" w:color="auto" w:fill="FFFFFF"/>
              <w:spacing w:after="0" w:line="240" w:lineRule="auto"/>
              <w:ind w:left="426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</w:p>
          <w:p w:rsidR="008D009D" w:rsidRDefault="008D009D" w:rsidP="008D009D">
            <w:pPr>
              <w:pStyle w:val="Akapitzlist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426" w:hanging="284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441908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Kompatybilność z technologią Eco-</w:t>
            </w:r>
            <w:r w:rsidR="00351E29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HAB.</w:t>
            </w:r>
          </w:p>
          <w:p w:rsidR="00351E29" w:rsidRPr="00441908" w:rsidRDefault="00351E29" w:rsidP="00351E29">
            <w:pPr>
              <w:pStyle w:val="Akapitzlist"/>
              <w:shd w:val="clear" w:color="auto" w:fill="FFFFFF"/>
              <w:spacing w:after="0" w:line="240" w:lineRule="auto"/>
              <w:ind w:left="426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</w:p>
          <w:p w:rsidR="008D009D" w:rsidRDefault="008D009D" w:rsidP="008D009D">
            <w:pPr>
              <w:pStyle w:val="Akapitzlist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426" w:hanging="284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441908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Zakres temperatur pracy </w:t>
            </w:r>
            <w:r w:rsidRPr="00441908">
              <w:rPr>
                <w:rFonts w:eastAsia="Times New Roman" w:cs="Arial"/>
                <w:color w:val="333333"/>
                <w:sz w:val="20"/>
                <w:szCs w:val="20"/>
                <w:lang w:eastAsia="pl-PL"/>
              </w:rPr>
              <w:t>-20°C ~ +60°C</w:t>
            </w:r>
            <w:r w:rsidRPr="00441908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.</w:t>
            </w:r>
          </w:p>
          <w:p w:rsidR="00351E29" w:rsidRPr="00441908" w:rsidRDefault="00351E29" w:rsidP="00351E29">
            <w:pPr>
              <w:pStyle w:val="Akapitzlist"/>
              <w:shd w:val="clear" w:color="auto" w:fill="FFFFFF"/>
              <w:spacing w:after="0" w:line="240" w:lineRule="auto"/>
              <w:ind w:left="426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</w:p>
          <w:p w:rsidR="008D009D" w:rsidRDefault="008D009D" w:rsidP="008D009D">
            <w:pPr>
              <w:pStyle w:val="Akapitzlist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426" w:hanging="284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441908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Obudowie </w:t>
            </w:r>
            <w:proofErr w:type="spellStart"/>
            <w:r w:rsidRPr="00441908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bezwentylatorowej</w:t>
            </w:r>
            <w:proofErr w:type="spellEnd"/>
            <w:r w:rsidRPr="00441908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 o wymiarach 290x55x141 mm</w:t>
            </w:r>
          </w:p>
          <w:p w:rsidR="00351E29" w:rsidRPr="00441908" w:rsidRDefault="00351E29" w:rsidP="00351E29">
            <w:pPr>
              <w:pStyle w:val="Akapitzlist"/>
              <w:shd w:val="clear" w:color="auto" w:fill="FFFFFF"/>
              <w:spacing w:after="0" w:line="240" w:lineRule="auto"/>
              <w:ind w:left="426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</w:p>
          <w:p w:rsidR="008D009D" w:rsidRDefault="008D009D" w:rsidP="008D009D">
            <w:pPr>
              <w:pStyle w:val="Akapitzlist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426" w:hanging="284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441908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Mocowaniem na szynę DIN</w:t>
            </w:r>
          </w:p>
          <w:p w:rsidR="00351E29" w:rsidRPr="00351E29" w:rsidRDefault="00351E29" w:rsidP="00351E29">
            <w:pPr>
              <w:shd w:val="clear" w:color="auto" w:fill="FFFFFF"/>
              <w:spacing w:after="0" w:line="240" w:lineRule="auto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</w:p>
          <w:p w:rsidR="008D009D" w:rsidRDefault="008D009D" w:rsidP="008D009D">
            <w:pPr>
              <w:pStyle w:val="Akapitzlist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426" w:hanging="284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441908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Procesor dwurdzeniowy </w:t>
            </w:r>
            <w:r w:rsidR="00351E29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o częstotliwości bazowej 2,3GHz.</w:t>
            </w:r>
          </w:p>
          <w:p w:rsidR="00351E29" w:rsidRPr="00441908" w:rsidRDefault="00351E29" w:rsidP="00351E29">
            <w:pPr>
              <w:pStyle w:val="Akapitzlist"/>
              <w:shd w:val="clear" w:color="auto" w:fill="FFFFFF"/>
              <w:spacing w:after="0" w:line="240" w:lineRule="auto"/>
              <w:ind w:left="426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</w:p>
          <w:p w:rsidR="008D009D" w:rsidRDefault="008D009D" w:rsidP="008D009D">
            <w:pPr>
              <w:pStyle w:val="Akapitzlist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426" w:hanging="284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441908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8GB pamięci operacyjnej</w:t>
            </w:r>
          </w:p>
          <w:p w:rsidR="00351E29" w:rsidRPr="00441908" w:rsidRDefault="00351E29" w:rsidP="00351E29">
            <w:pPr>
              <w:pStyle w:val="Akapitzlist"/>
              <w:shd w:val="clear" w:color="auto" w:fill="FFFFFF"/>
              <w:spacing w:after="0" w:line="240" w:lineRule="auto"/>
              <w:ind w:left="426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</w:p>
          <w:p w:rsidR="008D009D" w:rsidRDefault="008D009D" w:rsidP="008D009D">
            <w:pPr>
              <w:pStyle w:val="Akapitzlist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426" w:hanging="284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441908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Dwa interfejsy Gigabit Ethernet.</w:t>
            </w:r>
          </w:p>
          <w:p w:rsidR="00351E29" w:rsidRPr="00441908" w:rsidRDefault="00351E29" w:rsidP="00351E29">
            <w:pPr>
              <w:pStyle w:val="Akapitzlist"/>
              <w:shd w:val="clear" w:color="auto" w:fill="FFFFFF"/>
              <w:spacing w:after="0" w:line="240" w:lineRule="auto"/>
              <w:ind w:left="426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</w:p>
          <w:p w:rsidR="008D009D" w:rsidRDefault="008D009D" w:rsidP="008D009D">
            <w:pPr>
              <w:pStyle w:val="Akapitzlist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426" w:hanging="284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441908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Sześć interfejsów USB typ-A w tym 4 x USB 3.0.</w:t>
            </w:r>
          </w:p>
          <w:p w:rsidR="00351E29" w:rsidRPr="00441908" w:rsidRDefault="00351E29" w:rsidP="00351E29">
            <w:pPr>
              <w:pStyle w:val="Akapitzlist"/>
              <w:shd w:val="clear" w:color="auto" w:fill="FFFFFF"/>
              <w:spacing w:after="0" w:line="240" w:lineRule="auto"/>
              <w:ind w:left="426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</w:p>
          <w:p w:rsidR="008D009D" w:rsidRDefault="008D009D" w:rsidP="008D009D">
            <w:pPr>
              <w:pStyle w:val="Akapitzlist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426" w:hanging="284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441908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Pamięć masowa 256GB półprzewodnikowa, zakres temperatur pracy </w:t>
            </w:r>
            <w:r w:rsidRPr="00441908">
              <w:rPr>
                <w:rFonts w:eastAsia="Times New Roman" w:cs="Arial"/>
                <w:color w:val="333333"/>
                <w:sz w:val="20"/>
                <w:szCs w:val="20"/>
                <w:lang w:eastAsia="pl-PL"/>
              </w:rPr>
              <w:t>-40°C ~ 85°C</w:t>
            </w:r>
            <w:r w:rsidRPr="00441908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.</w:t>
            </w:r>
          </w:p>
          <w:p w:rsidR="00351E29" w:rsidRPr="00441908" w:rsidRDefault="00351E29" w:rsidP="00351E29">
            <w:pPr>
              <w:pStyle w:val="Akapitzlist"/>
              <w:shd w:val="clear" w:color="auto" w:fill="FFFFFF"/>
              <w:spacing w:after="0" w:line="240" w:lineRule="auto"/>
              <w:ind w:left="426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</w:p>
          <w:p w:rsidR="008D009D" w:rsidRDefault="008D009D" w:rsidP="008D009D">
            <w:pPr>
              <w:pStyle w:val="Akapitzlist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426" w:hanging="284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441908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System operacyjny W10Pro.</w:t>
            </w:r>
          </w:p>
          <w:p w:rsidR="00351E29" w:rsidRPr="00441908" w:rsidRDefault="00351E29" w:rsidP="00351E29">
            <w:pPr>
              <w:pStyle w:val="Akapitzlist"/>
              <w:shd w:val="clear" w:color="auto" w:fill="FFFFFF"/>
              <w:spacing w:after="0" w:line="240" w:lineRule="auto"/>
              <w:ind w:left="426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</w:p>
          <w:p w:rsidR="008D009D" w:rsidRDefault="008D009D" w:rsidP="008D009D">
            <w:pPr>
              <w:pStyle w:val="Akapitzlist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426" w:hanging="284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441908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Maksymalny pobór mocy 42W.</w:t>
            </w:r>
          </w:p>
          <w:p w:rsidR="00351E29" w:rsidRPr="00441908" w:rsidRDefault="00351E29" w:rsidP="00351E29">
            <w:pPr>
              <w:pStyle w:val="Akapitzlist"/>
              <w:shd w:val="clear" w:color="auto" w:fill="FFFFFF"/>
              <w:spacing w:after="0" w:line="240" w:lineRule="auto"/>
              <w:ind w:left="426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</w:p>
          <w:p w:rsidR="008D009D" w:rsidRPr="00351E29" w:rsidRDefault="008D009D" w:rsidP="008D009D">
            <w:pPr>
              <w:pStyle w:val="Akapitzlist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426" w:hanging="284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441908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Zasilacz AC/DC  temperatura pracy </w:t>
            </w:r>
            <w:r w:rsidRPr="00441908">
              <w:rPr>
                <w:rFonts w:eastAsia="Times New Roman" w:cs="Arial"/>
                <w:color w:val="333333"/>
                <w:sz w:val="20"/>
                <w:szCs w:val="20"/>
                <w:lang w:eastAsia="pl-PL"/>
              </w:rPr>
              <w:t>-30°C ~ +70°C o mocy 80W</w:t>
            </w:r>
          </w:p>
          <w:p w:rsidR="00351E29" w:rsidRDefault="00351E29" w:rsidP="00351E29">
            <w:pPr>
              <w:shd w:val="clear" w:color="auto" w:fill="FFFFFF"/>
              <w:spacing w:after="0" w:line="240" w:lineRule="auto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</w:p>
          <w:p w:rsidR="00351E29" w:rsidRDefault="00351E29" w:rsidP="00351E29">
            <w:pPr>
              <w:shd w:val="clear" w:color="auto" w:fill="FFFFFF"/>
              <w:spacing w:after="0" w:line="240" w:lineRule="auto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</w:p>
          <w:p w:rsidR="00351E29" w:rsidRPr="00351E29" w:rsidRDefault="00351E29" w:rsidP="00351E29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426" w:hanging="284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441908">
              <w:rPr>
                <w:rFonts w:eastAsia="Times New Roman" w:cs="Arial"/>
                <w:b/>
                <w:bCs/>
                <w:color w:val="222222"/>
                <w:sz w:val="20"/>
                <w:szCs w:val="20"/>
                <w:lang w:eastAsia="pl-PL"/>
              </w:rPr>
              <w:t xml:space="preserve">Zasilacz bezprzerwowy </w:t>
            </w:r>
            <w:r>
              <w:rPr>
                <w:rFonts w:eastAsia="Times New Roman" w:cs="Arial"/>
                <w:b/>
                <w:bCs/>
                <w:color w:val="222222"/>
                <w:sz w:val="20"/>
                <w:szCs w:val="20"/>
                <w:lang w:eastAsia="pl-PL"/>
              </w:rPr>
              <w:t>z dodatkowym modułem bateryjnym:</w:t>
            </w:r>
          </w:p>
          <w:p w:rsidR="00351E29" w:rsidRPr="00441908" w:rsidRDefault="00351E29" w:rsidP="00351E29">
            <w:pPr>
              <w:pStyle w:val="Akapitzlist"/>
              <w:shd w:val="clear" w:color="auto" w:fill="FFFFFF"/>
              <w:spacing w:after="0" w:line="240" w:lineRule="auto"/>
              <w:ind w:left="426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</w:p>
          <w:p w:rsidR="00351E29" w:rsidRDefault="00351E29" w:rsidP="00351E29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426" w:hanging="284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441908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Kompatybilność z technologią Eco-</w:t>
            </w:r>
            <w:r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HAB.</w:t>
            </w:r>
          </w:p>
          <w:p w:rsidR="00351E29" w:rsidRPr="00441908" w:rsidRDefault="00351E29" w:rsidP="00351E29">
            <w:pPr>
              <w:pStyle w:val="Akapitzlist"/>
              <w:shd w:val="clear" w:color="auto" w:fill="FFFFFF"/>
              <w:spacing w:after="0" w:line="240" w:lineRule="auto"/>
              <w:ind w:left="426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</w:p>
          <w:p w:rsidR="00351E29" w:rsidRDefault="00351E29" w:rsidP="00351E29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426" w:hanging="284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E360C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Obudowa </w:t>
            </w:r>
            <w:r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stojąca z możliwością montażu w stelażu </w:t>
            </w:r>
            <w:proofErr w:type="spellStart"/>
            <w:r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rack</w:t>
            </w:r>
            <w:proofErr w:type="spellEnd"/>
            <w:r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 19”</w:t>
            </w:r>
          </w:p>
          <w:p w:rsidR="00351E29" w:rsidRPr="00E360C7" w:rsidRDefault="00351E29" w:rsidP="00351E29">
            <w:pPr>
              <w:pStyle w:val="Akapitzlist"/>
              <w:shd w:val="clear" w:color="auto" w:fill="FFFFFF"/>
              <w:spacing w:after="0" w:line="240" w:lineRule="auto"/>
              <w:ind w:left="426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</w:p>
          <w:p w:rsidR="00351E29" w:rsidRDefault="00351E29" w:rsidP="00351E29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426" w:hanging="284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E360C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Panel LCD informujący o statusie urządzenia</w:t>
            </w:r>
          </w:p>
          <w:p w:rsidR="00351E29" w:rsidRDefault="00351E29" w:rsidP="00351E29">
            <w:pPr>
              <w:pStyle w:val="Akapitzlist"/>
              <w:shd w:val="clear" w:color="auto" w:fill="FFFFFF"/>
              <w:spacing w:after="0" w:line="240" w:lineRule="auto"/>
              <w:ind w:left="426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</w:p>
          <w:p w:rsidR="00351E29" w:rsidRPr="00E360C7" w:rsidRDefault="00351E29" w:rsidP="00351E29">
            <w:pPr>
              <w:pStyle w:val="Akapitzlist"/>
              <w:shd w:val="clear" w:color="auto" w:fill="FFFFFF"/>
              <w:spacing w:after="0" w:line="240" w:lineRule="auto"/>
              <w:ind w:left="426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</w:p>
          <w:p w:rsidR="00351E29" w:rsidRPr="00351E29" w:rsidRDefault="00351E29" w:rsidP="00351E29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426" w:hanging="284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E360C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Napięcie wejściowe 230V AC, gniazdo wejściowe </w:t>
            </w:r>
            <w:r w:rsidRPr="00E360C7"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l-PL"/>
              </w:rPr>
              <w:t>C14 10A</w:t>
            </w:r>
          </w:p>
          <w:p w:rsidR="00351E29" w:rsidRPr="00E360C7" w:rsidRDefault="00351E29" w:rsidP="00351E29">
            <w:pPr>
              <w:pStyle w:val="Akapitzlist"/>
              <w:shd w:val="clear" w:color="auto" w:fill="FFFFFF"/>
              <w:spacing w:after="0" w:line="240" w:lineRule="auto"/>
              <w:ind w:left="426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</w:p>
          <w:p w:rsidR="00351E29" w:rsidRPr="00351E29" w:rsidRDefault="00351E29" w:rsidP="00351E29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426" w:hanging="284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E360C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Napięcie wyjściowe 230V AC, gniazda wyjściowe </w:t>
            </w:r>
            <w:r w:rsidRPr="00E360C7"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l-PL"/>
              </w:rPr>
              <w:t>C13 10A</w:t>
            </w:r>
          </w:p>
          <w:p w:rsidR="00351E29" w:rsidRPr="00E360C7" w:rsidRDefault="00351E29" w:rsidP="00351E29">
            <w:pPr>
              <w:pStyle w:val="Akapitzlist"/>
              <w:shd w:val="clear" w:color="auto" w:fill="FFFFFF"/>
              <w:spacing w:after="0" w:line="240" w:lineRule="auto"/>
              <w:ind w:left="426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</w:p>
          <w:p w:rsidR="00351E29" w:rsidRPr="00351E29" w:rsidRDefault="00351E29" w:rsidP="00351E29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426" w:hanging="284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E360C7"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l-PL"/>
              </w:rPr>
              <w:t xml:space="preserve">Sposób działania </w:t>
            </w:r>
            <w:r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l-PL"/>
              </w:rPr>
              <w:t>–</w:t>
            </w:r>
            <w:r w:rsidRPr="00E360C7"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l-PL"/>
              </w:rPr>
              <w:t xml:space="preserve"> Line</w:t>
            </w:r>
            <w:r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l-PL"/>
              </w:rPr>
              <w:t xml:space="preserve"> – </w:t>
            </w:r>
            <w:proofErr w:type="spellStart"/>
            <w:r w:rsidRPr="00E360C7"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l-PL"/>
              </w:rPr>
              <w:t>interactive</w:t>
            </w:r>
            <w:proofErr w:type="spellEnd"/>
          </w:p>
          <w:p w:rsidR="00351E29" w:rsidRPr="00E360C7" w:rsidRDefault="00351E29" w:rsidP="00351E29">
            <w:pPr>
              <w:pStyle w:val="Akapitzlist"/>
              <w:shd w:val="clear" w:color="auto" w:fill="FFFFFF"/>
              <w:spacing w:after="0" w:line="240" w:lineRule="auto"/>
              <w:ind w:left="426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</w:p>
          <w:p w:rsidR="00351E29" w:rsidRPr="00351E29" w:rsidRDefault="00351E29" w:rsidP="00351E29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426" w:hanging="284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E360C7"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l-PL"/>
              </w:rPr>
              <w:t>napięcie wyjściowe - czysta sinusoida</w:t>
            </w:r>
          </w:p>
          <w:p w:rsidR="00351E29" w:rsidRPr="00E360C7" w:rsidRDefault="00351E29" w:rsidP="00351E29">
            <w:pPr>
              <w:pStyle w:val="Akapitzlist"/>
              <w:shd w:val="clear" w:color="auto" w:fill="FFFFFF"/>
              <w:spacing w:after="0" w:line="240" w:lineRule="auto"/>
              <w:ind w:left="426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</w:p>
          <w:p w:rsidR="00351E29" w:rsidRDefault="00351E29" w:rsidP="00351E29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426" w:hanging="284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E360C7"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l-PL"/>
              </w:rPr>
              <w:t>maksymalna moc obciążenia 1500 VA/1350W</w:t>
            </w:r>
            <w:r w:rsidRPr="00E360C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,</w:t>
            </w:r>
          </w:p>
          <w:p w:rsidR="00351E29" w:rsidRPr="00E360C7" w:rsidRDefault="00351E29" w:rsidP="00351E29">
            <w:pPr>
              <w:pStyle w:val="Akapitzlist"/>
              <w:shd w:val="clear" w:color="auto" w:fill="FFFFFF"/>
              <w:spacing w:after="0" w:line="240" w:lineRule="auto"/>
              <w:ind w:left="426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</w:p>
          <w:p w:rsidR="00351E29" w:rsidRPr="00351E29" w:rsidRDefault="00351E29" w:rsidP="00351E29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426" w:hanging="284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E360C7"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l-PL"/>
              </w:rPr>
              <w:t>typowy czas podtrzymania dla obciążenia 200W około 220 minut</w:t>
            </w:r>
          </w:p>
          <w:p w:rsidR="00351E29" w:rsidRPr="00E360C7" w:rsidRDefault="00351E29" w:rsidP="00351E29">
            <w:pPr>
              <w:pStyle w:val="Akapitzlist"/>
              <w:shd w:val="clear" w:color="auto" w:fill="FFFFFF"/>
              <w:spacing w:after="0" w:line="240" w:lineRule="auto"/>
              <w:ind w:left="426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</w:p>
          <w:p w:rsidR="00351E29" w:rsidRPr="00351E29" w:rsidRDefault="00351E29" w:rsidP="00351E29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426" w:hanging="284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E360C7">
              <w:rPr>
                <w:rFonts w:eastAsia="Times New Roman" w:cs="Arial"/>
                <w:color w:val="222222"/>
                <w:sz w:val="20"/>
                <w:szCs w:val="20"/>
                <w:shd w:val="clear" w:color="auto" w:fill="FFFFFF"/>
                <w:lang w:eastAsia="pl-PL"/>
              </w:rPr>
              <w:t>możliwość dołączenia kolejnych modułów bateryjnych</w:t>
            </w:r>
          </w:p>
          <w:p w:rsidR="00351E29" w:rsidRPr="00E360C7" w:rsidRDefault="00351E29" w:rsidP="00351E29">
            <w:pPr>
              <w:pStyle w:val="Akapitzlist"/>
              <w:shd w:val="clear" w:color="auto" w:fill="FFFFFF"/>
              <w:spacing w:after="0" w:line="240" w:lineRule="auto"/>
              <w:ind w:left="426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</w:p>
          <w:p w:rsidR="00351E29" w:rsidRDefault="00351E29" w:rsidP="00351E29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426" w:hanging="284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E360C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1 USB port + 1  port </w:t>
            </w:r>
            <w:proofErr w:type="spellStart"/>
            <w:r w:rsidRPr="00E360C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szeregow</w:t>
            </w:r>
            <w:proofErr w:type="spellEnd"/>
          </w:p>
          <w:p w:rsidR="00351E29" w:rsidRPr="00E360C7" w:rsidRDefault="00351E29" w:rsidP="00351E29">
            <w:pPr>
              <w:pStyle w:val="Akapitzlist"/>
              <w:shd w:val="clear" w:color="auto" w:fill="FFFFFF"/>
              <w:spacing w:after="0" w:line="240" w:lineRule="auto"/>
              <w:ind w:left="426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</w:p>
          <w:p w:rsidR="00351E29" w:rsidRDefault="00351E29" w:rsidP="00351E29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426" w:hanging="284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E360C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slot na kartę komunikacyjną</w:t>
            </w:r>
          </w:p>
          <w:p w:rsidR="00351E29" w:rsidRPr="00E360C7" w:rsidRDefault="00351E29" w:rsidP="00351E29">
            <w:pPr>
              <w:pStyle w:val="Akapitzlist"/>
              <w:shd w:val="clear" w:color="auto" w:fill="FFFFFF"/>
              <w:spacing w:after="0" w:line="240" w:lineRule="auto"/>
              <w:ind w:left="426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</w:p>
          <w:p w:rsidR="00E76940" w:rsidRPr="00ED6FFD" w:rsidRDefault="00351E29" w:rsidP="00351E29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 w:line="240" w:lineRule="auto"/>
              <w:ind w:left="426" w:hanging="284"/>
              <w:rPr>
                <w:sz w:val="20"/>
              </w:rPr>
            </w:pPr>
            <w:r w:rsidRPr="00E360C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zdalne ON/OFF</w:t>
            </w:r>
          </w:p>
        </w:tc>
        <w:tc>
          <w:tcPr>
            <w:tcW w:w="1112" w:type="dxa"/>
          </w:tcPr>
          <w:p w:rsidR="00E76940" w:rsidRDefault="00E76940" w:rsidP="00F37A45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E76940" w:rsidRDefault="00E7694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6940" w:rsidRDefault="00E7694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(</w:t>
            </w:r>
            <w:r w:rsidRPr="00C857BE">
              <w:rPr>
                <w:rFonts w:ascii="Calibri" w:hAnsi="Calibri" w:cstheme="minorHAnsi"/>
                <w:sz w:val="20"/>
                <w:szCs w:val="20"/>
              </w:rPr>
              <w:t>TAK/NIE)</w:t>
            </w:r>
          </w:p>
          <w:p w:rsidR="00E76940" w:rsidRDefault="00E7694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51E29" w:rsidRDefault="00351E29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6940" w:rsidRDefault="00E7694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412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835DE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(</w:t>
            </w:r>
            <w:r w:rsidRPr="00C857BE">
              <w:rPr>
                <w:rFonts w:ascii="Calibri" w:hAnsi="Calibri" w:cstheme="minorHAnsi"/>
                <w:sz w:val="20"/>
                <w:szCs w:val="20"/>
              </w:rPr>
              <w:t>TAK/NIE)</w:t>
            </w:r>
          </w:p>
          <w:p w:rsidR="00E76940" w:rsidRDefault="00E76940" w:rsidP="00835DE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6940" w:rsidRDefault="00E76940" w:rsidP="00835DE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835DE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51E29" w:rsidRDefault="00351E29" w:rsidP="005C683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51E29" w:rsidRDefault="00351E29" w:rsidP="005C683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Default="00E76940" w:rsidP="005C683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6940" w:rsidRPr="005C683F" w:rsidRDefault="00E76940" w:rsidP="00351E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2977" w:type="dxa"/>
          </w:tcPr>
          <w:p w:rsidR="00E76940" w:rsidRPr="00C857BE" w:rsidRDefault="00E76940" w:rsidP="00835DE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E76940" w:rsidTr="00351E29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40" w:rsidRPr="00835DEB" w:rsidRDefault="00E76940" w:rsidP="00835DEB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2.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0" w:rsidRPr="00835DEB" w:rsidRDefault="00E76940" w:rsidP="00351E29">
            <w:pPr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Dostawa, wniesienie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0" w:rsidRPr="00835DEB" w:rsidRDefault="00E76940" w:rsidP="00835DE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0" w:rsidRPr="00835DEB" w:rsidRDefault="00E76940" w:rsidP="00835DE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</w:tr>
    </w:tbl>
    <w:p w:rsidR="00512CF2" w:rsidRDefault="00512CF2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12CF2" w:rsidRDefault="00512CF2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</w:t>
      </w:r>
      <w:r w:rsidR="00351E29">
        <w:rPr>
          <w:rFonts w:cstheme="minorHAnsi"/>
          <w:color w:val="000000"/>
          <w:sz w:val="20"/>
          <w:szCs w:val="20"/>
        </w:rPr>
        <w:t>rmin realizacji zamówienia ……………………….. (do</w:t>
      </w:r>
      <w:r w:rsidR="001C7C79">
        <w:rPr>
          <w:rFonts w:cstheme="minorHAnsi"/>
          <w:color w:val="000000"/>
          <w:sz w:val="20"/>
          <w:szCs w:val="20"/>
        </w:rPr>
        <w:t xml:space="preserve"> 13</w:t>
      </w:r>
      <w:bookmarkStart w:id="0" w:name="_GoBack"/>
      <w:bookmarkEnd w:id="0"/>
      <w:r w:rsidR="00351E29">
        <w:rPr>
          <w:rFonts w:cstheme="minorHAnsi"/>
          <w:color w:val="000000"/>
          <w:sz w:val="20"/>
          <w:szCs w:val="20"/>
        </w:rPr>
        <w:t>.08.2020 r.)</w:t>
      </w:r>
    </w:p>
    <w:p w:rsidR="00022033" w:rsidRDefault="00512CF2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Gwarancja ………………………………. (min. 12</w:t>
      </w:r>
      <w:r w:rsidR="00263169">
        <w:rPr>
          <w:rFonts w:cstheme="minorHAnsi"/>
          <w:sz w:val="20"/>
          <w:szCs w:val="20"/>
        </w:rPr>
        <w:t xml:space="preserve"> miesi</w:t>
      </w:r>
      <w:r>
        <w:rPr>
          <w:rFonts w:cstheme="minorHAnsi"/>
          <w:sz w:val="20"/>
          <w:szCs w:val="20"/>
        </w:rPr>
        <w:t>ęcy)</w:t>
      </w:r>
      <w:r w:rsidR="00263169">
        <w:rPr>
          <w:rFonts w:cstheme="minorHAnsi"/>
          <w:sz w:val="20"/>
          <w:szCs w:val="20"/>
        </w:rPr>
        <w:t>.</w:t>
      </w:r>
    </w:p>
    <w:p w:rsidR="00AA5EB7" w:rsidRDefault="00AA5EB7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A2EF8" w:rsidRDefault="00CA2EF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hyperlink r:id="rId5" w:history="1">
        <w:r w:rsidR="00351E29" w:rsidRPr="00FE14DF">
          <w:rPr>
            <w:rStyle w:val="Hipercze"/>
            <w:rFonts w:asciiTheme="minorHAnsi" w:hAnsiTheme="minorHAnsi" w:cstheme="minorHAnsi"/>
            <w:lang w:val="it-IT"/>
          </w:rPr>
          <w:t>a.puscian@nencki.edu.pl</w:t>
        </w:r>
      </w:hyperlink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CA2EF8">
        <w:rPr>
          <w:rFonts w:asciiTheme="minorHAnsi" w:hAnsiTheme="minorHAnsi" w:cstheme="minorHAnsi"/>
          <w:color w:val="365F91"/>
          <w:lang w:val="it-IT"/>
        </w:rPr>
        <w:t>2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351E29">
        <w:rPr>
          <w:rFonts w:asciiTheme="minorHAnsi" w:hAnsiTheme="minorHAnsi" w:cstheme="minorHAnsi"/>
          <w:color w:val="365F91"/>
          <w:lang w:val="it-IT"/>
        </w:rPr>
        <w:t>57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752A1F">
      <w:pgSz w:w="11906" w:h="16838"/>
      <w:pgMar w:top="709" w:right="849" w:bottom="568" w:left="851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8.75pt;height:19.5pt;visibility:visible" o:bullet="t">
        <v:imagedata r:id="rId1" o:title=""/>
      </v:shape>
    </w:pict>
  </w:numPicBullet>
  <w:numPicBullet w:numPicBulletId="1">
    <w:pict>
      <v:shape id="_x0000_i1045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724A2"/>
    <w:multiLevelType w:val="hybridMultilevel"/>
    <w:tmpl w:val="0A6E5E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143E5"/>
    <w:multiLevelType w:val="hybridMultilevel"/>
    <w:tmpl w:val="DFC6341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5691"/>
    <w:multiLevelType w:val="hybridMultilevel"/>
    <w:tmpl w:val="A42223A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B69D2"/>
    <w:multiLevelType w:val="hybridMultilevel"/>
    <w:tmpl w:val="C3FA093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81614"/>
    <w:multiLevelType w:val="hybridMultilevel"/>
    <w:tmpl w:val="75CA2C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C31F3"/>
    <w:multiLevelType w:val="hybridMultilevel"/>
    <w:tmpl w:val="F6A24E4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C3955"/>
    <w:multiLevelType w:val="hybridMultilevel"/>
    <w:tmpl w:val="7F520B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B5208"/>
    <w:multiLevelType w:val="hybridMultilevel"/>
    <w:tmpl w:val="8782EE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27253"/>
    <w:multiLevelType w:val="hybridMultilevel"/>
    <w:tmpl w:val="6876F8D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5160B"/>
    <w:multiLevelType w:val="hybridMultilevel"/>
    <w:tmpl w:val="8B9420F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D466D"/>
    <w:multiLevelType w:val="hybridMultilevel"/>
    <w:tmpl w:val="FAD07FD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50DD2"/>
    <w:multiLevelType w:val="hybridMultilevel"/>
    <w:tmpl w:val="8A125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417A7"/>
    <w:multiLevelType w:val="hybridMultilevel"/>
    <w:tmpl w:val="47F012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B7F98"/>
    <w:multiLevelType w:val="hybridMultilevel"/>
    <w:tmpl w:val="817E3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A43E1"/>
    <w:multiLevelType w:val="hybridMultilevel"/>
    <w:tmpl w:val="A0880D4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14992"/>
    <w:multiLevelType w:val="hybridMultilevel"/>
    <w:tmpl w:val="5198C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831A1"/>
    <w:multiLevelType w:val="hybridMultilevel"/>
    <w:tmpl w:val="6B28470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56ACD"/>
    <w:multiLevelType w:val="hybridMultilevel"/>
    <w:tmpl w:val="115C4B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11F1D"/>
    <w:multiLevelType w:val="hybridMultilevel"/>
    <w:tmpl w:val="96B06E9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E3BC1"/>
    <w:multiLevelType w:val="hybridMultilevel"/>
    <w:tmpl w:val="46E426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10DB9"/>
    <w:multiLevelType w:val="hybridMultilevel"/>
    <w:tmpl w:val="244E51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22C8B"/>
    <w:multiLevelType w:val="hybridMultilevel"/>
    <w:tmpl w:val="F3EA076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9247E"/>
    <w:multiLevelType w:val="hybridMultilevel"/>
    <w:tmpl w:val="73E8079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4"/>
  </w:num>
  <w:num w:numId="5">
    <w:abstractNumId w:val="10"/>
  </w:num>
  <w:num w:numId="6">
    <w:abstractNumId w:val="31"/>
  </w:num>
  <w:num w:numId="7">
    <w:abstractNumId w:val="2"/>
  </w:num>
  <w:num w:numId="8">
    <w:abstractNumId w:val="5"/>
  </w:num>
  <w:num w:numId="9">
    <w:abstractNumId w:val="29"/>
  </w:num>
  <w:num w:numId="10">
    <w:abstractNumId w:val="21"/>
  </w:num>
  <w:num w:numId="11">
    <w:abstractNumId w:val="32"/>
  </w:num>
  <w:num w:numId="12">
    <w:abstractNumId w:val="20"/>
  </w:num>
  <w:num w:numId="13">
    <w:abstractNumId w:val="15"/>
  </w:num>
  <w:num w:numId="14">
    <w:abstractNumId w:val="25"/>
  </w:num>
  <w:num w:numId="15">
    <w:abstractNumId w:val="7"/>
  </w:num>
  <w:num w:numId="16">
    <w:abstractNumId w:val="4"/>
  </w:num>
  <w:num w:numId="17">
    <w:abstractNumId w:val="12"/>
  </w:num>
  <w:num w:numId="18">
    <w:abstractNumId w:val="14"/>
  </w:num>
  <w:num w:numId="19">
    <w:abstractNumId w:val="8"/>
  </w:num>
  <w:num w:numId="20">
    <w:abstractNumId w:val="13"/>
  </w:num>
  <w:num w:numId="21">
    <w:abstractNumId w:val="11"/>
  </w:num>
  <w:num w:numId="22">
    <w:abstractNumId w:val="19"/>
  </w:num>
  <w:num w:numId="23">
    <w:abstractNumId w:val="1"/>
  </w:num>
  <w:num w:numId="24">
    <w:abstractNumId w:val="17"/>
  </w:num>
  <w:num w:numId="25">
    <w:abstractNumId w:val="23"/>
  </w:num>
  <w:num w:numId="26">
    <w:abstractNumId w:val="30"/>
  </w:num>
  <w:num w:numId="27">
    <w:abstractNumId w:val="26"/>
  </w:num>
  <w:num w:numId="28">
    <w:abstractNumId w:val="3"/>
  </w:num>
  <w:num w:numId="29">
    <w:abstractNumId w:val="27"/>
  </w:num>
  <w:num w:numId="30">
    <w:abstractNumId w:val="22"/>
  </w:num>
  <w:num w:numId="31">
    <w:abstractNumId w:val="18"/>
  </w:num>
  <w:num w:numId="32">
    <w:abstractNumId w:val="16"/>
  </w:num>
  <w:num w:numId="33">
    <w:abstractNumId w:val="9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13A7"/>
    <w:rsid w:val="000040A2"/>
    <w:rsid w:val="00022033"/>
    <w:rsid w:val="00025784"/>
    <w:rsid w:val="00043A6C"/>
    <w:rsid w:val="00092BB7"/>
    <w:rsid w:val="001B693D"/>
    <w:rsid w:val="001C1619"/>
    <w:rsid w:val="001C7C79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1E29"/>
    <w:rsid w:val="00357E00"/>
    <w:rsid w:val="003A60A9"/>
    <w:rsid w:val="003E20AC"/>
    <w:rsid w:val="004565BF"/>
    <w:rsid w:val="00473FBD"/>
    <w:rsid w:val="004962BA"/>
    <w:rsid w:val="004C788D"/>
    <w:rsid w:val="00512CF2"/>
    <w:rsid w:val="00527B06"/>
    <w:rsid w:val="00541249"/>
    <w:rsid w:val="005523CA"/>
    <w:rsid w:val="0059300A"/>
    <w:rsid w:val="005C683F"/>
    <w:rsid w:val="005D3DD4"/>
    <w:rsid w:val="0060465A"/>
    <w:rsid w:val="006172C7"/>
    <w:rsid w:val="0065323E"/>
    <w:rsid w:val="00681D49"/>
    <w:rsid w:val="006A65BD"/>
    <w:rsid w:val="006D1465"/>
    <w:rsid w:val="00711C10"/>
    <w:rsid w:val="00720EB9"/>
    <w:rsid w:val="00752A1F"/>
    <w:rsid w:val="007731D0"/>
    <w:rsid w:val="00835DEB"/>
    <w:rsid w:val="0088769B"/>
    <w:rsid w:val="008A299E"/>
    <w:rsid w:val="008D009D"/>
    <w:rsid w:val="0090037B"/>
    <w:rsid w:val="00964FB4"/>
    <w:rsid w:val="00A0592B"/>
    <w:rsid w:val="00A16D49"/>
    <w:rsid w:val="00A67081"/>
    <w:rsid w:val="00A9774E"/>
    <w:rsid w:val="00AA5EB7"/>
    <w:rsid w:val="00B244A2"/>
    <w:rsid w:val="00B6357F"/>
    <w:rsid w:val="00B837EF"/>
    <w:rsid w:val="00BF3C1C"/>
    <w:rsid w:val="00C33819"/>
    <w:rsid w:val="00C37509"/>
    <w:rsid w:val="00C857BE"/>
    <w:rsid w:val="00CA2EF8"/>
    <w:rsid w:val="00CD57CE"/>
    <w:rsid w:val="00D30D79"/>
    <w:rsid w:val="00D543FD"/>
    <w:rsid w:val="00D74DA9"/>
    <w:rsid w:val="00D97CBD"/>
    <w:rsid w:val="00DC127E"/>
    <w:rsid w:val="00DC7A1A"/>
    <w:rsid w:val="00E76940"/>
    <w:rsid w:val="00E97AF2"/>
    <w:rsid w:val="00ED6FFD"/>
    <w:rsid w:val="00F32212"/>
    <w:rsid w:val="00F37A45"/>
    <w:rsid w:val="00F4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F445"/>
  <w15:docId w15:val="{89D79D9C-2DC0-4CF1-957E-39C5A579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hyperlink" Target="mailto:a.puscian@nencki.edu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2020-08-07T13:31:00Z</dcterms:created>
  <dcterms:modified xsi:type="dcterms:W3CDTF">2020-08-07T13:42:00Z</dcterms:modified>
</cp:coreProperties>
</file>