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8ABE" w14:textId="77777777"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14:paraId="0EBF63B5" w14:textId="77777777" w:rsidR="008D2A50" w:rsidRPr="003C70BE" w:rsidRDefault="008D2A50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F60D192" w14:textId="77777777"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14:paraId="2054BE6F" w14:textId="77777777"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14:paraId="6E1A6D7B" w14:textId="77777777"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14:paraId="06E6FAA1" w14:textId="77777777" w:rsidR="008D2A50" w:rsidRPr="003C70BE" w:rsidRDefault="008D2A50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29982D" w14:textId="77777777" w:rsidR="0001216F" w:rsidRPr="003B4E6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8D2A50">
        <w:rPr>
          <w:rFonts w:cstheme="minorHAnsi"/>
          <w:b/>
        </w:rPr>
        <w:t xml:space="preserve">Komora </w:t>
      </w:r>
      <w:proofErr w:type="spellStart"/>
      <w:r w:rsidR="008D2A50">
        <w:rPr>
          <w:rFonts w:cstheme="minorHAnsi"/>
          <w:b/>
        </w:rPr>
        <w:t>hipoksyjna</w:t>
      </w:r>
      <w:proofErr w:type="spellEnd"/>
    </w:p>
    <w:p w14:paraId="64BFDE32" w14:textId="77777777"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134"/>
        <w:gridCol w:w="2693"/>
      </w:tblGrid>
      <w:tr w:rsidR="00BF3C1C" w:rsidRPr="003C70BE" w14:paraId="7972D585" w14:textId="77777777" w:rsidTr="004F08FE">
        <w:tc>
          <w:tcPr>
            <w:tcW w:w="440" w:type="dxa"/>
            <w:tcBorders>
              <w:bottom w:val="single" w:sz="4" w:space="0" w:color="auto"/>
            </w:tcBorders>
          </w:tcPr>
          <w:p w14:paraId="2FBC1AED" w14:textId="77777777"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14:paraId="5E61CC1D" w14:textId="77777777"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8E06274" w14:textId="77777777"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14:paraId="032DE7E4" w14:textId="77777777"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5D0F3" w14:textId="77777777"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14:paraId="2CCDB9D2" w14:textId="77777777"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5E78F7" w14:textId="77777777"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253871B" w14:textId="77777777"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RPr="00B23A4D" w14:paraId="419AFA22" w14:textId="77777777" w:rsidTr="004F08FE">
        <w:tc>
          <w:tcPr>
            <w:tcW w:w="440" w:type="dxa"/>
          </w:tcPr>
          <w:p w14:paraId="457650CB" w14:textId="77777777" w:rsidR="00C25A00" w:rsidRPr="00B23A4D" w:rsidRDefault="00C25A00" w:rsidP="00C25A00">
            <w:pPr>
              <w:jc w:val="right"/>
              <w:rPr>
                <w:rFonts w:ascii="Calibri" w:hAnsi="Calibri"/>
              </w:rPr>
            </w:pPr>
            <w:r w:rsidRPr="00B23A4D">
              <w:rPr>
                <w:rFonts w:ascii="Calibri" w:hAnsi="Calibri"/>
              </w:rPr>
              <w:t>1.</w:t>
            </w:r>
          </w:p>
        </w:tc>
        <w:tc>
          <w:tcPr>
            <w:tcW w:w="5159" w:type="dxa"/>
          </w:tcPr>
          <w:p w14:paraId="670650CA" w14:textId="77777777" w:rsidR="00B14E79" w:rsidRPr="00B23A4D" w:rsidRDefault="00B14E79" w:rsidP="00B14E79">
            <w:pPr>
              <w:pStyle w:val="Akapitzlist"/>
              <w:spacing w:after="0" w:line="240" w:lineRule="auto"/>
              <w:ind w:left="411"/>
              <w:jc w:val="both"/>
              <w:rPr>
                <w:rFonts w:eastAsia="Batang" w:cstheme="minorHAnsi"/>
              </w:rPr>
            </w:pPr>
          </w:p>
          <w:p w14:paraId="78563570" w14:textId="77777777" w:rsidR="008D2A50" w:rsidRPr="00B23A4D" w:rsidRDefault="004F08FE" w:rsidP="008D2A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B23A4D">
              <w:rPr>
                <w:rFonts w:cstheme="minorHAnsi"/>
                <w:b/>
                <w:sz w:val="20"/>
                <w:szCs w:val="20"/>
              </w:rPr>
              <w:t>Komora</w:t>
            </w:r>
            <w:r w:rsidR="008D2A50" w:rsidRPr="00B23A4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D2A50" w:rsidRPr="00B23A4D">
              <w:rPr>
                <w:rFonts w:cstheme="minorHAnsi"/>
                <w:b/>
                <w:sz w:val="20"/>
                <w:szCs w:val="20"/>
              </w:rPr>
              <w:t>hipoksyjn</w:t>
            </w:r>
            <w:r w:rsidRPr="00B23A4D">
              <w:rPr>
                <w:rFonts w:cstheme="minorHAnsi"/>
                <w:b/>
                <w:sz w:val="20"/>
                <w:szCs w:val="20"/>
              </w:rPr>
              <w:t>a</w:t>
            </w:r>
            <w:proofErr w:type="spellEnd"/>
            <w:r w:rsidR="008D2A50" w:rsidRPr="00B23A4D">
              <w:rPr>
                <w:rFonts w:eastAsia="Batang" w:cstheme="minorHAnsi"/>
                <w:b/>
                <w:sz w:val="20"/>
                <w:szCs w:val="20"/>
              </w:rPr>
              <w:t xml:space="preserve"> </w:t>
            </w:r>
            <w:r w:rsidR="008D2A50" w:rsidRPr="00B23A4D">
              <w:rPr>
                <w:rFonts w:eastAsia="Batang" w:cstheme="minorHAnsi"/>
                <w:sz w:val="20"/>
                <w:szCs w:val="20"/>
              </w:rPr>
              <w:t>z następującymi parametrami:</w:t>
            </w:r>
          </w:p>
          <w:p w14:paraId="1E4D04A6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B80AA2" w14:textId="77777777" w:rsidR="008D2A50" w:rsidRPr="00B23A4D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Wymiary zewnętrzne - maksymalnie 800 mm (wys.) X 600 mm (szer.) X 700 mm (gł.)</w:t>
            </w:r>
          </w:p>
          <w:p w14:paraId="2E7C906A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7BBD08BF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1E058A37" w14:textId="77777777" w:rsidR="008D2A50" w:rsidRPr="00B23A4D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Waga maksymalnie - 25 kg</w:t>
            </w:r>
          </w:p>
          <w:p w14:paraId="55941926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2D95B759" w14:textId="77777777" w:rsidR="008D2A50" w:rsidRPr="00B23A4D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Objętość komory – 90L</w:t>
            </w:r>
          </w:p>
          <w:p w14:paraId="63A7A46D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315BD44C" w14:textId="77777777" w:rsidR="008D2A50" w:rsidRPr="00B23A4D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Obszar roboczy komory - minimalnie 500 mm (szer.) X 280 mm (gł.) (minimalnie 1 100 cm² powierzchni użytkowej)</w:t>
            </w:r>
          </w:p>
          <w:p w14:paraId="2AEC3443" w14:textId="77777777" w:rsidR="008D2A50" w:rsidRPr="00B23A4D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429DC136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Pojemność przechowywania komory </w:t>
            </w:r>
            <w:r w:rsidR="005D486D" w:rsidRPr="00B23A4D">
              <w:rPr>
                <w:sz w:val="20"/>
                <w:szCs w:val="20"/>
              </w:rPr>
              <w:t>–</w:t>
            </w:r>
            <w:r w:rsidRPr="00B23A4D">
              <w:rPr>
                <w:sz w:val="20"/>
                <w:szCs w:val="20"/>
              </w:rPr>
              <w:t xml:space="preserve"> </w:t>
            </w:r>
            <w:r w:rsidR="005D486D" w:rsidRPr="00B23A4D">
              <w:rPr>
                <w:sz w:val="20"/>
                <w:szCs w:val="20"/>
              </w:rPr>
              <w:t>nie mniej niż</w:t>
            </w:r>
            <w:r w:rsidRPr="00B23A4D">
              <w:rPr>
                <w:sz w:val="20"/>
                <w:szCs w:val="20"/>
              </w:rPr>
              <w:t xml:space="preserve"> 40 płytek </w:t>
            </w:r>
            <w:proofErr w:type="spellStart"/>
            <w:r w:rsidRPr="00B23A4D">
              <w:rPr>
                <w:sz w:val="20"/>
                <w:szCs w:val="20"/>
              </w:rPr>
              <w:t>wielodołkowych</w:t>
            </w:r>
            <w:proofErr w:type="spellEnd"/>
            <w:r w:rsidRPr="00B23A4D">
              <w:rPr>
                <w:sz w:val="20"/>
                <w:szCs w:val="20"/>
              </w:rPr>
              <w:t xml:space="preserve"> lub płytek </w:t>
            </w:r>
            <w:proofErr w:type="spellStart"/>
            <w:r w:rsidRPr="00B23A4D">
              <w:rPr>
                <w:sz w:val="20"/>
                <w:szCs w:val="20"/>
              </w:rPr>
              <w:t>Petriego</w:t>
            </w:r>
            <w:proofErr w:type="spellEnd"/>
            <w:r w:rsidRPr="00B23A4D">
              <w:rPr>
                <w:sz w:val="20"/>
                <w:szCs w:val="20"/>
              </w:rPr>
              <w:t xml:space="preserve"> 10 cm (zakłada 2 półki; nie obejmuje przechowywania w miejscu pracy)</w:t>
            </w:r>
          </w:p>
          <w:p w14:paraId="390A0A69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513E3729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Zakres temperatury pracy (zewnętrzne) - 15 - 30 ° C</w:t>
            </w:r>
          </w:p>
          <w:p w14:paraId="5AD6F1A4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30100F1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Kontrola gazu - sterowanie mikroprocesorem, 3-kanałowy cyfrowy elektroniczny sterownik przepływu (DEFC)</w:t>
            </w:r>
          </w:p>
          <w:p w14:paraId="588DC14A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513D2660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Wykorzystywane gazy - Powietrze, azot, CO</w:t>
            </w:r>
            <w:r w:rsidRPr="00B23A4D">
              <w:rPr>
                <w:sz w:val="20"/>
                <w:szCs w:val="20"/>
                <w:vertAlign w:val="subscript"/>
              </w:rPr>
              <w:t>2</w:t>
            </w:r>
            <w:r w:rsidRPr="00B23A4D">
              <w:rPr>
                <w:sz w:val="20"/>
                <w:szCs w:val="20"/>
              </w:rPr>
              <w:t xml:space="preserve"> (ciśnienie wlotowe 4 bary)</w:t>
            </w:r>
          </w:p>
          <w:p w14:paraId="31F61056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7DD7674" w14:textId="5C36D659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Metoda kontroli zanieczyszczeń - zintegrowana filtracja HEPA</w:t>
            </w:r>
          </w:p>
          <w:p w14:paraId="1616175C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688AE861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Maksymalny przepływ gazu - 15 l / minutę / gaz</w:t>
            </w:r>
          </w:p>
          <w:p w14:paraId="3401C7C7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359DE68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Porty ramienne - mankiet i rękaw (możliwa obsługa gołymi dłońmi)</w:t>
            </w:r>
          </w:p>
          <w:p w14:paraId="69B60FB3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88530A7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Otwór transferowy - z wewnętrzną klapą  w typie “skrzynki na listy” (wymiary użytkowe 190-210 mm (szer.) X 85-90 mm (wys.)</w:t>
            </w:r>
          </w:p>
          <w:p w14:paraId="78A83C59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69201FAF" w14:textId="77777777" w:rsidR="008D2A50" w:rsidRPr="00B23A4D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Moc - automatyczne przełączanie mocy 110 - 240 V AC 50/60 </w:t>
            </w:r>
            <w:proofErr w:type="spellStart"/>
            <w:r w:rsidRPr="00B23A4D">
              <w:rPr>
                <w:sz w:val="20"/>
                <w:szCs w:val="20"/>
              </w:rPr>
              <w:t>Hz</w:t>
            </w:r>
            <w:proofErr w:type="spellEnd"/>
            <w:r w:rsidRPr="00B23A4D">
              <w:rPr>
                <w:sz w:val="20"/>
                <w:szCs w:val="20"/>
              </w:rPr>
              <w:t>, maks. 500 W</w:t>
            </w:r>
          </w:p>
          <w:p w14:paraId="106C786F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2C54F778" w14:textId="77777777" w:rsidR="008D2A50" w:rsidRPr="00B23A4D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Pokrywa - PET-G. Lekka i łatwa do demontażu</w:t>
            </w:r>
          </w:p>
          <w:p w14:paraId="52A67276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5681F7BA" w14:textId="77777777" w:rsidR="008D2A50" w:rsidRPr="00B23A4D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Kolorowy ekran dotykowy – zintegrowany</w:t>
            </w:r>
          </w:p>
          <w:p w14:paraId="530972C3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2C8474AA" w14:textId="77777777" w:rsidR="008D2A50" w:rsidRPr="00B23A4D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Wewnętrzny, zasilany port USB – zintegrowany</w:t>
            </w:r>
          </w:p>
          <w:p w14:paraId="707C5EB8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6E4AA530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0B01574" w14:textId="77777777" w:rsidR="008D2A50" w:rsidRPr="00B23A4D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Zewnętrzne porty USB </w:t>
            </w:r>
          </w:p>
          <w:p w14:paraId="3E33D616" w14:textId="77777777" w:rsidR="008D2A50" w:rsidRPr="00B23A4D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lastRenderedPageBreak/>
              <w:t>- 1 x Typ A (rejestracja danych i aktualizacje oprogramowania), zintegrowany</w:t>
            </w:r>
          </w:p>
          <w:p w14:paraId="65A8E6C0" w14:textId="77777777" w:rsidR="008D2A50" w:rsidRPr="00B23A4D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- 1 x Typ mini-B (port przelotowy dla wewnętrznych urządzeń cyfrowych), zintegrowany</w:t>
            </w:r>
          </w:p>
          <w:p w14:paraId="1BA94F02" w14:textId="77777777" w:rsidR="008D2A50" w:rsidRPr="00B23A4D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</w:p>
          <w:p w14:paraId="4948D1D9" w14:textId="77777777" w:rsidR="008D2A50" w:rsidRPr="00B23A4D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B23A4D">
              <w:rPr>
                <w:sz w:val="20"/>
                <w:szCs w:val="20"/>
                <w:u w:val="single"/>
              </w:rPr>
              <w:t>Kontrola stężenia tlenu w komorze</w:t>
            </w:r>
          </w:p>
          <w:p w14:paraId="09A74EAC" w14:textId="77777777" w:rsidR="004F08FE" w:rsidRPr="00B23A4D" w:rsidRDefault="004F08FE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14:paraId="7281D1FB" w14:textId="77777777" w:rsidR="008D2A50" w:rsidRPr="00B23A4D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Metoda kontroli tlenu - algorytm sprzężenia zwrotnego z automatycznym PID - z wykorzystaniem DEFC i optycznego czujnika O</w:t>
            </w:r>
            <w:r w:rsidRPr="00B23A4D">
              <w:rPr>
                <w:sz w:val="20"/>
                <w:szCs w:val="20"/>
                <w:vertAlign w:val="subscript"/>
              </w:rPr>
              <w:t>2</w:t>
            </w:r>
          </w:p>
          <w:p w14:paraId="79617E8B" w14:textId="77777777" w:rsidR="004F08FE" w:rsidRPr="00B23A4D" w:rsidRDefault="004F08FE" w:rsidP="004F08FE">
            <w:pPr>
              <w:pStyle w:val="Akapitzlist"/>
              <w:spacing w:after="0" w:line="240" w:lineRule="auto"/>
              <w:rPr>
                <w:b/>
                <w:sz w:val="20"/>
                <w:szCs w:val="20"/>
              </w:rPr>
            </w:pPr>
          </w:p>
          <w:p w14:paraId="2C409E26" w14:textId="77777777" w:rsidR="008D2A50" w:rsidRPr="00B23A4D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Zakres kontroli tlenu - 1 - 140 mmHg; programowalny przez użytkownika za pomocą ekranu dotykowego</w:t>
            </w:r>
          </w:p>
          <w:p w14:paraId="45FFD0D3" w14:textId="77777777" w:rsidR="004F08FE" w:rsidRPr="00B23A4D" w:rsidRDefault="004F08FE" w:rsidP="004F08FE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1FB1143" w14:textId="77777777" w:rsidR="008D2A50" w:rsidRPr="00B23A4D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Kalibracja tlenu - nie wymagana</w:t>
            </w:r>
          </w:p>
          <w:p w14:paraId="17D1EC51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6B63A303" w14:textId="77777777" w:rsidR="008D2A50" w:rsidRPr="00B23A4D" w:rsidRDefault="005D486D" w:rsidP="008D2A5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d</w:t>
            </w:r>
            <w:r w:rsidR="008D2A50" w:rsidRPr="00B23A4D">
              <w:rPr>
                <w:sz w:val="20"/>
                <w:szCs w:val="20"/>
              </w:rPr>
              <w:t>okładność</w:t>
            </w:r>
            <w:r w:rsidRPr="00B23A4D">
              <w:rPr>
                <w:sz w:val="20"/>
                <w:szCs w:val="20"/>
              </w:rPr>
              <w:t xml:space="preserve"> kontroli</w:t>
            </w:r>
            <w:r w:rsidR="008D2A50" w:rsidRPr="00B23A4D">
              <w:rPr>
                <w:sz w:val="20"/>
                <w:szCs w:val="20"/>
              </w:rPr>
              <w:t xml:space="preserve"> tlenu </w:t>
            </w:r>
          </w:p>
          <w:p w14:paraId="687194C9" w14:textId="77777777" w:rsidR="008D2A50" w:rsidRPr="00B23A4D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- 0,5 mmHg (1-20mmHg); </w:t>
            </w:r>
          </w:p>
          <w:p w14:paraId="6865D608" w14:textId="77777777" w:rsidR="008D2A50" w:rsidRPr="00B23A4D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± 1 mmHg (21-40 mmHg); </w:t>
            </w:r>
          </w:p>
          <w:p w14:paraId="25D0EA24" w14:textId="77777777" w:rsidR="008D2A50" w:rsidRPr="00B23A4D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± 2 mmHg (41-80 mmHg);</w:t>
            </w:r>
          </w:p>
          <w:p w14:paraId="5AB33CDF" w14:textId="77777777" w:rsidR="008D2A50" w:rsidRPr="00B23A4D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± 3 mmHg (81-140 mmHg)</w:t>
            </w:r>
          </w:p>
          <w:p w14:paraId="29331007" w14:textId="77777777" w:rsidR="00862F9D" w:rsidRPr="00B23A4D" w:rsidRDefault="00862F9D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</w:p>
          <w:p w14:paraId="26FAAE4B" w14:textId="77777777" w:rsidR="008D2A50" w:rsidRPr="00B23A4D" w:rsidRDefault="00862F9D" w:rsidP="008D2A5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r</w:t>
            </w:r>
            <w:r w:rsidR="008D2A50" w:rsidRPr="00B23A4D">
              <w:rPr>
                <w:sz w:val="20"/>
                <w:szCs w:val="20"/>
              </w:rPr>
              <w:t>ozdzielczość tlenu - 1 mmHg</w:t>
            </w:r>
          </w:p>
          <w:p w14:paraId="79FD2D3D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0BD6DA2" w14:textId="77777777" w:rsidR="008D2A50" w:rsidRPr="00B23A4D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B23A4D">
              <w:rPr>
                <w:sz w:val="20"/>
                <w:szCs w:val="20"/>
                <w:u w:val="single"/>
              </w:rPr>
              <w:t>Kontrola stężenia dwutlenku węgla w komorze</w:t>
            </w:r>
          </w:p>
          <w:p w14:paraId="7E2385B0" w14:textId="77777777" w:rsidR="00F44EAD" w:rsidRPr="00B23A4D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14:paraId="33CCA6BA" w14:textId="77777777" w:rsidR="008D2A50" w:rsidRPr="00B23A4D" w:rsidRDefault="008D2A50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  <w:vertAlign w:val="subscript"/>
              </w:rPr>
            </w:pPr>
            <w:r w:rsidRPr="00B23A4D">
              <w:rPr>
                <w:sz w:val="20"/>
                <w:szCs w:val="20"/>
              </w:rPr>
              <w:t>Metoda kontroli CO</w:t>
            </w:r>
            <w:r w:rsidRPr="00B23A4D">
              <w:rPr>
                <w:sz w:val="20"/>
                <w:szCs w:val="20"/>
                <w:vertAlign w:val="subscript"/>
              </w:rPr>
              <w:t xml:space="preserve">2  </w:t>
            </w:r>
            <w:r w:rsidRPr="00B23A4D">
              <w:rPr>
                <w:sz w:val="20"/>
                <w:szCs w:val="20"/>
              </w:rPr>
              <w:t>- algorytm sprzężenia zwrotnego z automatycznym PID - przy użyciu detektora DEFC i czujnika IR CO</w:t>
            </w:r>
            <w:r w:rsidRPr="00B23A4D">
              <w:rPr>
                <w:sz w:val="20"/>
                <w:szCs w:val="20"/>
                <w:vertAlign w:val="subscript"/>
              </w:rPr>
              <w:t>2</w:t>
            </w:r>
          </w:p>
          <w:p w14:paraId="4D250144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  <w:vertAlign w:val="subscript"/>
              </w:rPr>
            </w:pPr>
          </w:p>
          <w:p w14:paraId="1FAE636C" w14:textId="77777777" w:rsidR="008D2A50" w:rsidRPr="00B23A4D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Minimalny z</w:t>
            </w:r>
            <w:r w:rsidR="008D2A50" w:rsidRPr="00B23A4D">
              <w:rPr>
                <w:sz w:val="20"/>
                <w:szCs w:val="20"/>
              </w:rPr>
              <w:t>akres kontroli CO</w:t>
            </w:r>
            <w:r w:rsidR="008D2A50" w:rsidRPr="00B23A4D">
              <w:rPr>
                <w:sz w:val="20"/>
                <w:szCs w:val="20"/>
                <w:vertAlign w:val="subscript"/>
              </w:rPr>
              <w:t xml:space="preserve">2 </w:t>
            </w:r>
            <w:r w:rsidR="008D2A50" w:rsidRPr="00B23A4D">
              <w:rPr>
                <w:sz w:val="20"/>
                <w:szCs w:val="20"/>
              </w:rPr>
              <w:t>- 0,1 - 10,0%; programowalny przez użytkownika za pomocą ekranu dotykowego</w:t>
            </w:r>
          </w:p>
          <w:p w14:paraId="0028F849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3EC9B806" w14:textId="11FD806E" w:rsidR="008D2A50" w:rsidRPr="00B23A4D" w:rsidRDefault="008D2A50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Kalibracja CO</w:t>
            </w:r>
            <w:r w:rsidRPr="00B23A4D">
              <w:rPr>
                <w:sz w:val="20"/>
                <w:szCs w:val="20"/>
                <w:vertAlign w:val="subscript"/>
              </w:rPr>
              <w:t xml:space="preserve">2 </w:t>
            </w:r>
            <w:r w:rsidRPr="00B23A4D">
              <w:rPr>
                <w:sz w:val="20"/>
                <w:szCs w:val="20"/>
              </w:rPr>
              <w:t>– automatyczna</w:t>
            </w:r>
            <w:r w:rsidR="00FC6B3D" w:rsidRPr="00B23A4D">
              <w:rPr>
                <w:sz w:val="20"/>
                <w:szCs w:val="20"/>
              </w:rPr>
              <w:t xml:space="preserve"> lub manualna</w:t>
            </w:r>
          </w:p>
          <w:p w14:paraId="5BA59E2A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7BB18D44" w14:textId="77777777" w:rsidR="008D2A50" w:rsidRPr="00B23A4D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d</w:t>
            </w:r>
            <w:r w:rsidR="008D2A50" w:rsidRPr="00B23A4D">
              <w:rPr>
                <w:sz w:val="20"/>
                <w:szCs w:val="20"/>
              </w:rPr>
              <w:t>okładność CO</w:t>
            </w:r>
            <w:r w:rsidR="008D2A50" w:rsidRPr="00B23A4D">
              <w:rPr>
                <w:sz w:val="20"/>
                <w:szCs w:val="20"/>
                <w:vertAlign w:val="subscript"/>
              </w:rPr>
              <w:t xml:space="preserve">2  </w:t>
            </w:r>
            <w:r w:rsidR="008D2A50" w:rsidRPr="00B23A4D">
              <w:rPr>
                <w:sz w:val="20"/>
                <w:szCs w:val="20"/>
              </w:rPr>
              <w:t xml:space="preserve"> - ± 0,25%</w:t>
            </w:r>
          </w:p>
          <w:p w14:paraId="65856C00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A8D3768" w14:textId="77777777" w:rsidR="008D2A50" w:rsidRPr="00B23A4D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  <w:vertAlign w:val="subscript"/>
              </w:rPr>
            </w:pPr>
            <w:r w:rsidRPr="00B23A4D">
              <w:rPr>
                <w:sz w:val="20"/>
                <w:szCs w:val="20"/>
              </w:rPr>
              <w:t>Minimalna r</w:t>
            </w:r>
            <w:r w:rsidR="008D2A50" w:rsidRPr="00B23A4D">
              <w:rPr>
                <w:sz w:val="20"/>
                <w:szCs w:val="20"/>
              </w:rPr>
              <w:t>ozdzielczość CO</w:t>
            </w:r>
            <w:r w:rsidR="008D2A50" w:rsidRPr="00B23A4D">
              <w:rPr>
                <w:sz w:val="20"/>
                <w:szCs w:val="20"/>
                <w:vertAlign w:val="subscript"/>
              </w:rPr>
              <w:t xml:space="preserve">2   -  </w:t>
            </w:r>
            <w:r w:rsidR="008D2A50" w:rsidRPr="00B23A4D">
              <w:rPr>
                <w:sz w:val="20"/>
                <w:szCs w:val="20"/>
              </w:rPr>
              <w:t>0,1%</w:t>
            </w:r>
          </w:p>
          <w:p w14:paraId="269370D7" w14:textId="77777777" w:rsidR="008D2A50" w:rsidRPr="00B23A4D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  <w:vertAlign w:val="subscript"/>
              </w:rPr>
            </w:pPr>
          </w:p>
          <w:p w14:paraId="015CBCB4" w14:textId="77777777" w:rsidR="008D2A50" w:rsidRPr="00B23A4D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B23A4D">
              <w:rPr>
                <w:sz w:val="20"/>
                <w:szCs w:val="20"/>
                <w:u w:val="single"/>
              </w:rPr>
              <w:t xml:space="preserve">Kontrola temperatury </w:t>
            </w:r>
          </w:p>
          <w:p w14:paraId="5DBFFBA3" w14:textId="77777777" w:rsidR="00F44EAD" w:rsidRPr="00B23A4D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14:paraId="2925898A" w14:textId="77777777" w:rsidR="008D2A50" w:rsidRPr="00B23A4D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Metoda kontroli temperatury - sprzężenie zwrotne Auto PID - z wykorzystaniem czujnika Pt klasy A</w:t>
            </w:r>
          </w:p>
          <w:p w14:paraId="201A3299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2813EBA7" w14:textId="77777777" w:rsidR="008D2A50" w:rsidRPr="00B23A4D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Zakres regulacji temperatury - temperatura otoczenia + 5° C (min. 20° C) do 42° C; programowalny przez użytkownika za pomocą ekranu dotykowego</w:t>
            </w:r>
            <w:r w:rsidR="005D486D" w:rsidRPr="00B23A4D">
              <w:rPr>
                <w:sz w:val="20"/>
                <w:szCs w:val="20"/>
              </w:rPr>
              <w:t xml:space="preserve"> (parametry minimalne)</w:t>
            </w:r>
          </w:p>
          <w:p w14:paraId="1F4437DE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171FFD18" w14:textId="77777777" w:rsidR="008D2A50" w:rsidRPr="00B23A4D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Kalibracja temperatury – automatyczna</w:t>
            </w:r>
          </w:p>
          <w:p w14:paraId="413D3319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63DE1475" w14:textId="77777777" w:rsidR="008D2A50" w:rsidRPr="00B23A4D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d</w:t>
            </w:r>
            <w:r w:rsidR="008D2A50" w:rsidRPr="00B23A4D">
              <w:rPr>
                <w:sz w:val="20"/>
                <w:szCs w:val="20"/>
              </w:rPr>
              <w:t>okładność temperatury - ± 0,5° C</w:t>
            </w:r>
          </w:p>
          <w:p w14:paraId="59C3A631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1CB8FE6" w14:textId="77777777" w:rsidR="008D2A50" w:rsidRPr="00B23A4D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r</w:t>
            </w:r>
            <w:r w:rsidR="008D2A50" w:rsidRPr="00B23A4D">
              <w:rPr>
                <w:sz w:val="20"/>
                <w:szCs w:val="20"/>
              </w:rPr>
              <w:t>ozdzielczość temp - 0,1° C</w:t>
            </w:r>
          </w:p>
          <w:p w14:paraId="395C4C30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24E39AEA" w14:textId="77777777" w:rsidR="008D2A50" w:rsidRPr="00B23A4D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Maksymalny g</w:t>
            </w:r>
            <w:r w:rsidR="008D2A50" w:rsidRPr="00B23A4D">
              <w:rPr>
                <w:sz w:val="20"/>
                <w:szCs w:val="20"/>
              </w:rPr>
              <w:t>radient temperatury w komorze - ± 0,5° C</w:t>
            </w:r>
          </w:p>
          <w:p w14:paraId="4ABAD5CE" w14:textId="77777777" w:rsidR="00862F9D" w:rsidRPr="00B23A4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7CA90EA8" w14:textId="77777777" w:rsidR="00862F9D" w:rsidRPr="00B23A4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7CA44687" w14:textId="77777777" w:rsidR="00862F9D" w:rsidRPr="00B23A4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532A0DA" w14:textId="77777777" w:rsidR="00862F9D" w:rsidRPr="00B23A4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4251B61E" w14:textId="77777777" w:rsidR="008D2A50" w:rsidRPr="00B23A4D" w:rsidRDefault="008D2A50" w:rsidP="005D486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53C47E74" w14:textId="77777777" w:rsidR="008D2A50" w:rsidRPr="00B23A4D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B23A4D">
              <w:rPr>
                <w:sz w:val="20"/>
                <w:szCs w:val="20"/>
                <w:u w:val="single"/>
              </w:rPr>
              <w:t>Kontrola wilgotności względnej</w:t>
            </w:r>
          </w:p>
          <w:p w14:paraId="34341503" w14:textId="77777777" w:rsidR="00F44EAD" w:rsidRPr="00B23A4D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14:paraId="4D16EB02" w14:textId="77777777" w:rsidR="008D2A50" w:rsidRPr="00B23A4D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Metoda kontroli wilgotności - nebulizator z automatycznym PID przy użyciu wstępnie skalibrowanego czujnika pojemnościowego</w:t>
            </w:r>
          </w:p>
          <w:p w14:paraId="03427A2E" w14:textId="77777777" w:rsidR="00F44EAD" w:rsidRPr="00B23A4D" w:rsidRDefault="00F44EAD" w:rsidP="00F44EA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2855F102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40B9959" w14:textId="77777777" w:rsidR="008D2A50" w:rsidRPr="00B23A4D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Kalibracja wilgotności - wstępnie skalibrowana</w:t>
            </w:r>
          </w:p>
          <w:p w14:paraId="4C06979D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33F3494A" w14:textId="77777777" w:rsidR="00F44EAD" w:rsidRPr="00B23A4D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Zakres kontroli wilgotności - temperatura otoczenia </w:t>
            </w:r>
          </w:p>
          <w:p w14:paraId="174F5AE6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5A5EFA2D" w14:textId="0FF93BD9" w:rsidR="008D2A50" w:rsidRPr="00B23A4D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 xml:space="preserve">- </w:t>
            </w:r>
            <w:r w:rsidR="00FC6B3D" w:rsidRPr="00B23A4D">
              <w:rPr>
                <w:sz w:val="20"/>
                <w:szCs w:val="20"/>
              </w:rPr>
              <w:t>8</w:t>
            </w:r>
            <w:r w:rsidRPr="00B23A4D">
              <w:rPr>
                <w:sz w:val="20"/>
                <w:szCs w:val="20"/>
              </w:rPr>
              <w:t>5% RH (wilgotności względnej); programowalny przez użytkownika za pomocą ekranu dotykowego</w:t>
            </w:r>
          </w:p>
          <w:p w14:paraId="08B07B46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7575E79F" w14:textId="77777777" w:rsidR="008D2A50" w:rsidRPr="00B23A4D" w:rsidRDefault="005D486D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d</w:t>
            </w:r>
            <w:r w:rsidR="008D2A50" w:rsidRPr="00B23A4D">
              <w:rPr>
                <w:sz w:val="20"/>
                <w:szCs w:val="20"/>
              </w:rPr>
              <w:t>okładność wilgotności - ± 2,5% RH (wilgotności względnej)</w:t>
            </w:r>
          </w:p>
          <w:p w14:paraId="4743ABA2" w14:textId="77777777" w:rsidR="00F44EAD" w:rsidRPr="00B23A4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14:paraId="0A1C3CD9" w14:textId="77777777" w:rsidR="00C25A00" w:rsidRPr="00B23A4D" w:rsidRDefault="005D486D" w:rsidP="00F44EA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Minimalna r</w:t>
            </w:r>
            <w:r w:rsidR="008D2A50" w:rsidRPr="00B23A4D">
              <w:rPr>
                <w:sz w:val="20"/>
                <w:szCs w:val="20"/>
              </w:rPr>
              <w:t>ozdzielczość wilgotności - 1% RH (wilgotności względnej)</w:t>
            </w:r>
          </w:p>
        </w:tc>
        <w:tc>
          <w:tcPr>
            <w:tcW w:w="1134" w:type="dxa"/>
          </w:tcPr>
          <w:p w14:paraId="7856FFE2" w14:textId="77777777" w:rsidR="0001216F" w:rsidRPr="00B23A4D" w:rsidRDefault="0001216F" w:rsidP="00C25A00">
            <w:pPr>
              <w:jc w:val="center"/>
              <w:rPr>
                <w:rFonts w:cstheme="minorHAnsi"/>
              </w:rPr>
            </w:pPr>
          </w:p>
          <w:p w14:paraId="3CA38400" w14:textId="77777777" w:rsidR="0001216F" w:rsidRPr="00B23A4D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0BDA6D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29C76D0D" w14:textId="77777777" w:rsidR="008D2A50" w:rsidRPr="00B23A4D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AF6350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7D81DADC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79B63237" w14:textId="77777777" w:rsidR="00246077" w:rsidRPr="00B23A4D" w:rsidRDefault="00246077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B15167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768CCC22" w14:textId="77777777" w:rsidR="008D2A50" w:rsidRPr="00B23A4D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802DE3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 xml:space="preserve"> (TAK/NIE)</w:t>
            </w:r>
          </w:p>
          <w:p w14:paraId="5A6D28EB" w14:textId="77777777" w:rsidR="00B14E79" w:rsidRPr="00B23A4D" w:rsidRDefault="00B14E7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C795D7" w14:textId="77777777" w:rsidR="008D2A50" w:rsidRPr="00B23A4D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CC241D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1921932" w14:textId="77777777" w:rsidR="00C25A00" w:rsidRPr="00B23A4D" w:rsidRDefault="00C25A00" w:rsidP="00C25A00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4CDD5088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67422D" w14:textId="77777777" w:rsidR="00C25A00" w:rsidRPr="00B23A4D" w:rsidRDefault="00C25A00" w:rsidP="00C25A00">
            <w:pPr>
              <w:jc w:val="center"/>
              <w:rPr>
                <w:rFonts w:cstheme="minorHAnsi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5162B135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351791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59D6034B" w14:textId="77777777" w:rsidR="00C25A00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494A7D" w14:textId="77777777" w:rsidR="00C25A00" w:rsidRPr="00B23A4D" w:rsidRDefault="00C25A00" w:rsidP="00C25A00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50BB42A6" w14:textId="77777777" w:rsidR="0001216F" w:rsidRPr="00B23A4D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AF8BEB6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B925E1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20EF19CF" w14:textId="77777777" w:rsidR="00B14E79" w:rsidRPr="00B23A4D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BDD16D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0017F10F" w14:textId="77777777" w:rsidR="00246077" w:rsidRPr="00B23A4D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87713D" w14:textId="77777777" w:rsidR="00246077" w:rsidRPr="00B23A4D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410121F" w14:textId="77777777" w:rsidR="00B14E79" w:rsidRPr="00B23A4D" w:rsidRDefault="00B14E79" w:rsidP="00B14E79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793F205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1B8A3F3" w14:textId="77777777" w:rsidR="00246077" w:rsidRPr="00B23A4D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767DF7" w14:textId="77777777" w:rsidR="004F08FE" w:rsidRPr="00B23A4D" w:rsidRDefault="004F08FE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CB3AA8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6961546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26BAFAE5" w14:textId="77777777" w:rsidR="00246077" w:rsidRPr="00B23A4D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37DC36" w14:textId="77777777" w:rsidR="004F08FE" w:rsidRPr="00B23A4D" w:rsidRDefault="004F08FE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07E638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7A17F40B" w14:textId="77777777" w:rsidR="00B14E79" w:rsidRPr="00B23A4D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FA3406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0AA7E8E" w14:textId="77777777" w:rsidR="00B14E79" w:rsidRPr="00B23A4D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C5E627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1E1B3478" w14:textId="77777777" w:rsidR="00B14E79" w:rsidRPr="00B23A4D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B8B251" w14:textId="77777777" w:rsidR="00F44EAD" w:rsidRPr="00B23A4D" w:rsidRDefault="00F44EAD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9D9549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1474CC6B" w14:textId="77777777" w:rsidR="00246077" w:rsidRPr="00B23A4D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D2CF81" w14:textId="77777777" w:rsidR="00862F9D" w:rsidRPr="00B23A4D" w:rsidRDefault="00862F9D" w:rsidP="00862F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56F6F44" w14:textId="77777777" w:rsidR="00F44EAD" w:rsidRPr="00B23A4D" w:rsidRDefault="00F44EAD" w:rsidP="00862F9D">
            <w:pPr>
              <w:rPr>
                <w:rFonts w:cstheme="minorHAnsi"/>
                <w:sz w:val="20"/>
                <w:szCs w:val="20"/>
              </w:rPr>
            </w:pPr>
          </w:p>
          <w:p w14:paraId="0F0C50A8" w14:textId="77777777" w:rsidR="00F44EAD" w:rsidRPr="00B23A4D" w:rsidRDefault="00F44EAD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7F0569" w14:textId="77777777" w:rsidR="0001216F" w:rsidRPr="00B23A4D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1FF78D1" w14:textId="77777777" w:rsidR="00B14E79" w:rsidRPr="00B23A4D" w:rsidRDefault="00B14E79" w:rsidP="00C40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CAC471" w14:textId="77777777" w:rsidR="00246077" w:rsidRPr="00B23A4D" w:rsidRDefault="0001216F" w:rsidP="00C40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DDEE6B5" w14:textId="77777777" w:rsidR="00F42D68" w:rsidRPr="00B23A4D" w:rsidRDefault="00F42D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45AEC8" w14:textId="77777777" w:rsidR="00246077" w:rsidRPr="00B23A4D" w:rsidRDefault="00F42D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5B4F0067" w14:textId="77777777" w:rsidR="00246077" w:rsidRPr="00B23A4D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00CF4FC8" w14:textId="77777777" w:rsidR="00246077" w:rsidRPr="00B23A4D" w:rsidRDefault="00F44EAD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</w:t>
            </w:r>
            <w:r w:rsidR="00246077" w:rsidRPr="00B23A4D">
              <w:rPr>
                <w:rFonts w:cstheme="minorHAnsi"/>
                <w:sz w:val="20"/>
                <w:szCs w:val="20"/>
              </w:rPr>
              <w:t>TAK/NIE)</w:t>
            </w:r>
          </w:p>
          <w:p w14:paraId="2C344F66" w14:textId="77777777" w:rsidR="00921868" w:rsidRPr="00B23A4D" w:rsidRDefault="009218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6C82E" w14:textId="77777777" w:rsidR="00862F9D" w:rsidRPr="00B23A4D" w:rsidRDefault="00862F9D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CA8708" w14:textId="77777777" w:rsidR="00246077" w:rsidRPr="00B23A4D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BAB18F1" w14:textId="77777777" w:rsidR="00921868" w:rsidRPr="00B23A4D" w:rsidRDefault="00921868" w:rsidP="008D2A50">
            <w:pPr>
              <w:rPr>
                <w:sz w:val="20"/>
                <w:szCs w:val="20"/>
              </w:rPr>
            </w:pPr>
          </w:p>
          <w:p w14:paraId="1DE8C9FE" w14:textId="77777777" w:rsidR="00921868" w:rsidRPr="00B23A4D" w:rsidRDefault="00921868" w:rsidP="00921868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0699D33E" w14:textId="77777777" w:rsidR="00246077" w:rsidRPr="00B23A4D" w:rsidRDefault="00246077" w:rsidP="00246077">
            <w:pPr>
              <w:rPr>
                <w:rFonts w:cstheme="minorHAnsi"/>
                <w:sz w:val="20"/>
                <w:szCs w:val="20"/>
              </w:rPr>
            </w:pPr>
          </w:p>
          <w:p w14:paraId="5649AD51" w14:textId="77777777" w:rsidR="00921868" w:rsidRPr="00B23A4D" w:rsidRDefault="00921868" w:rsidP="00921868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38AD451" w14:textId="77777777" w:rsidR="00606808" w:rsidRPr="00B23A4D" w:rsidRDefault="00246077" w:rsidP="009218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00003BC" w14:textId="77777777" w:rsidR="00F44EAD" w:rsidRPr="00B23A4D" w:rsidRDefault="00F44EAD" w:rsidP="00F44EAD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7B9C3B1B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39465A8" w14:textId="77777777" w:rsidR="00F44EAD" w:rsidRPr="00B23A4D" w:rsidRDefault="00F44EAD" w:rsidP="00606808">
            <w:pPr>
              <w:ind w:firstLine="708"/>
              <w:rPr>
                <w:rFonts w:cstheme="minorHAnsi"/>
              </w:rPr>
            </w:pPr>
          </w:p>
          <w:p w14:paraId="5F0CB8C5" w14:textId="77777777" w:rsidR="00F44EAD" w:rsidRPr="00B23A4D" w:rsidRDefault="00F44EAD" w:rsidP="00F44EAD">
            <w:pPr>
              <w:rPr>
                <w:rFonts w:cstheme="minorHAnsi"/>
              </w:rPr>
            </w:pPr>
          </w:p>
          <w:p w14:paraId="06193623" w14:textId="77777777" w:rsidR="00862F9D" w:rsidRPr="00B23A4D" w:rsidRDefault="00862F9D" w:rsidP="00F44EAD">
            <w:pPr>
              <w:rPr>
                <w:rFonts w:cstheme="minorHAnsi"/>
              </w:rPr>
            </w:pPr>
          </w:p>
          <w:p w14:paraId="103E84A8" w14:textId="77777777" w:rsidR="00862F9D" w:rsidRPr="00B23A4D" w:rsidRDefault="00862F9D" w:rsidP="00F44EAD">
            <w:pPr>
              <w:rPr>
                <w:rFonts w:cstheme="minorHAnsi"/>
              </w:rPr>
            </w:pPr>
          </w:p>
          <w:p w14:paraId="4973CD63" w14:textId="77777777" w:rsidR="00862F9D" w:rsidRPr="00B23A4D" w:rsidRDefault="00862F9D" w:rsidP="00F44EAD">
            <w:pPr>
              <w:rPr>
                <w:rFonts w:cstheme="minorHAnsi"/>
              </w:rPr>
            </w:pPr>
          </w:p>
          <w:p w14:paraId="7A9B3D2E" w14:textId="77777777" w:rsidR="00F44EAD" w:rsidRPr="00B23A4D" w:rsidRDefault="00F44EAD" w:rsidP="00F44EAD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0871555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4A2F07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3DFAEE85" w14:textId="77777777" w:rsidR="00F44EAD" w:rsidRPr="00B23A4D" w:rsidRDefault="00F44EAD" w:rsidP="00F44EAD">
            <w:pPr>
              <w:jc w:val="center"/>
              <w:rPr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5E9D2906" w14:textId="77777777" w:rsidR="00BE7ED2" w:rsidRPr="00B23A4D" w:rsidRDefault="00BE7ED2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3BBAAC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64753D1C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  <w:p w14:paraId="00B65935" w14:textId="77777777" w:rsidR="00F44EAD" w:rsidRPr="00B23A4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88E74B" w14:textId="77777777" w:rsidR="00C25A00" w:rsidRPr="00B23A4D" w:rsidRDefault="00F44EAD" w:rsidP="00F44EAD">
            <w:pPr>
              <w:jc w:val="center"/>
              <w:rPr>
                <w:rFonts w:cstheme="minorHAnsi"/>
              </w:rPr>
            </w:pPr>
            <w:r w:rsidRPr="00B23A4D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693" w:type="dxa"/>
          </w:tcPr>
          <w:p w14:paraId="151E2C6C" w14:textId="77777777" w:rsidR="00C25A00" w:rsidRPr="00B23A4D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RPr="00B23A4D" w14:paraId="5B77DD4B" w14:textId="77777777" w:rsidTr="00F44EA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E74" w14:textId="77777777" w:rsidR="00C25A00" w:rsidRPr="00B23A4D" w:rsidRDefault="0001216F" w:rsidP="0001216F">
            <w:pPr>
              <w:jc w:val="center"/>
              <w:rPr>
                <w:rFonts w:ascii="Calibri" w:hAnsi="Calibri"/>
              </w:rPr>
            </w:pPr>
            <w:r w:rsidRPr="00B23A4D"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BC2" w14:textId="77777777" w:rsidR="00C25A00" w:rsidRPr="00B23A4D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B23A4D">
              <w:rPr>
                <w:rFonts w:ascii="Calibri" w:hAnsi="Calibri"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F71" w14:textId="77777777" w:rsidR="00C25A00" w:rsidRPr="00B23A4D" w:rsidRDefault="00C25A00" w:rsidP="00F44EAD">
            <w:pPr>
              <w:jc w:val="center"/>
              <w:rPr>
                <w:sz w:val="20"/>
                <w:szCs w:val="20"/>
              </w:rPr>
            </w:pPr>
            <w:r w:rsidRPr="00B23A4D">
              <w:rPr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2435" w14:textId="77777777" w:rsidR="00C25A00" w:rsidRPr="00B23A4D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14:paraId="2071707F" w14:textId="77777777" w:rsidR="0001216F" w:rsidRPr="00B23A4D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14:paraId="3AF58158" w14:textId="77777777" w:rsidR="00921868" w:rsidRPr="00B23A4D" w:rsidRDefault="00921868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14:paraId="776FD233" w14:textId="77777777" w:rsidR="00643258" w:rsidRPr="00B23A4D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23A4D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B23A4D">
        <w:rPr>
          <w:rFonts w:cstheme="minorHAnsi"/>
          <w:color w:val="000000"/>
          <w:sz w:val="20"/>
          <w:szCs w:val="20"/>
        </w:rPr>
        <w:t>….</w:t>
      </w:r>
      <w:r w:rsidRPr="00B23A4D">
        <w:rPr>
          <w:rFonts w:cstheme="minorHAnsi"/>
          <w:color w:val="000000"/>
          <w:sz w:val="20"/>
          <w:szCs w:val="20"/>
        </w:rPr>
        <w:t>………… PLN,</w:t>
      </w:r>
    </w:p>
    <w:p w14:paraId="17DFE870" w14:textId="77777777" w:rsidR="00643258" w:rsidRPr="00B23A4D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23A4D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14:paraId="03E4D88C" w14:textId="77777777" w:rsidR="00643258" w:rsidRPr="00B23A4D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23A4D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23A4D">
        <w:rPr>
          <w:rFonts w:cstheme="minorHAnsi"/>
          <w:color w:val="000000"/>
          <w:sz w:val="20"/>
          <w:szCs w:val="20"/>
        </w:rPr>
        <w:t>…..</w:t>
      </w:r>
      <w:r w:rsidRPr="00B23A4D">
        <w:rPr>
          <w:rFonts w:cstheme="minorHAnsi"/>
          <w:color w:val="000000"/>
          <w:sz w:val="20"/>
          <w:szCs w:val="20"/>
        </w:rPr>
        <w:t>……</w:t>
      </w:r>
      <w:r w:rsidR="005561DF" w:rsidRPr="00B23A4D">
        <w:rPr>
          <w:rFonts w:cstheme="minorHAnsi"/>
          <w:color w:val="000000"/>
          <w:sz w:val="20"/>
          <w:szCs w:val="20"/>
        </w:rPr>
        <w:t>…</w:t>
      </w:r>
      <w:r w:rsidRPr="00B23A4D">
        <w:rPr>
          <w:rFonts w:cstheme="minorHAnsi"/>
          <w:color w:val="000000"/>
          <w:sz w:val="20"/>
          <w:szCs w:val="20"/>
        </w:rPr>
        <w:t>…… PLN</w:t>
      </w:r>
    </w:p>
    <w:p w14:paraId="7D542DC0" w14:textId="77777777" w:rsidR="0001216F" w:rsidRPr="00B23A4D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16C161D" w14:textId="77777777" w:rsidR="00643258" w:rsidRPr="00B23A4D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23A4D">
        <w:rPr>
          <w:rFonts w:cstheme="minorHAnsi"/>
          <w:color w:val="000000"/>
          <w:sz w:val="20"/>
          <w:szCs w:val="20"/>
        </w:rPr>
        <w:t xml:space="preserve">Termin realizacji zamówienia …………… tygodni od daty zawarcia umowy (max. </w:t>
      </w:r>
      <w:r w:rsidR="00862F9D" w:rsidRPr="00B23A4D">
        <w:rPr>
          <w:rFonts w:cstheme="minorHAnsi"/>
          <w:color w:val="000000"/>
          <w:sz w:val="20"/>
          <w:szCs w:val="20"/>
        </w:rPr>
        <w:t>5</w:t>
      </w:r>
      <w:r w:rsidRPr="00B23A4D">
        <w:rPr>
          <w:rFonts w:cstheme="minorHAnsi"/>
          <w:color w:val="000000"/>
          <w:sz w:val="20"/>
          <w:szCs w:val="20"/>
        </w:rPr>
        <w:t xml:space="preserve"> tygodn</w:t>
      </w:r>
      <w:r w:rsidR="00921868" w:rsidRPr="00B23A4D">
        <w:rPr>
          <w:rFonts w:cstheme="minorHAnsi"/>
          <w:color w:val="000000"/>
          <w:sz w:val="20"/>
          <w:szCs w:val="20"/>
        </w:rPr>
        <w:t>i</w:t>
      </w:r>
      <w:r w:rsidRPr="00B23A4D">
        <w:rPr>
          <w:rFonts w:cstheme="minorHAnsi"/>
          <w:color w:val="000000"/>
          <w:sz w:val="20"/>
          <w:szCs w:val="20"/>
        </w:rPr>
        <w:t>).</w:t>
      </w:r>
    </w:p>
    <w:p w14:paraId="4A9917A6" w14:textId="77777777" w:rsidR="00643258" w:rsidRPr="00B23A4D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B23A4D">
        <w:rPr>
          <w:rFonts w:cstheme="minorHAnsi"/>
          <w:sz w:val="20"/>
          <w:szCs w:val="20"/>
        </w:rPr>
        <w:t xml:space="preserve">Gwarancja ………………………………. </w:t>
      </w:r>
      <w:r w:rsidRPr="00B23A4D">
        <w:rPr>
          <w:rFonts w:ascii="Calibri" w:hAnsi="Calibri"/>
          <w:sz w:val="20"/>
          <w:szCs w:val="20"/>
        </w:rPr>
        <w:t>(</w:t>
      </w:r>
      <w:r w:rsidR="00026C84" w:rsidRPr="00B23A4D">
        <w:rPr>
          <w:rFonts w:ascii="Calibri" w:hAnsi="Calibri"/>
          <w:sz w:val="20"/>
          <w:szCs w:val="20"/>
        </w:rPr>
        <w:t>min. 24</w:t>
      </w:r>
      <w:r w:rsidR="004A5CBC" w:rsidRPr="00B23A4D">
        <w:rPr>
          <w:rFonts w:ascii="Calibri" w:hAnsi="Calibri"/>
          <w:sz w:val="20"/>
          <w:szCs w:val="20"/>
        </w:rPr>
        <w:t xml:space="preserve"> miesi</w:t>
      </w:r>
      <w:r w:rsidR="00026C84" w:rsidRPr="00B23A4D">
        <w:rPr>
          <w:rFonts w:ascii="Calibri" w:hAnsi="Calibri"/>
          <w:sz w:val="20"/>
          <w:szCs w:val="20"/>
        </w:rPr>
        <w:t>ące</w:t>
      </w:r>
      <w:r w:rsidR="004A5CBC" w:rsidRPr="00B23A4D">
        <w:rPr>
          <w:rFonts w:ascii="Calibri" w:hAnsi="Calibri"/>
          <w:sz w:val="20"/>
          <w:szCs w:val="20"/>
        </w:rPr>
        <w:t>)</w:t>
      </w:r>
    </w:p>
    <w:p w14:paraId="6E2D0F39" w14:textId="77777777" w:rsidR="000000EC" w:rsidRPr="00B23A4D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51ADE854" w14:textId="77777777" w:rsidR="000000EC" w:rsidRPr="00B23A4D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17B6CAA4" w14:textId="77777777" w:rsidR="00643258" w:rsidRPr="00B23A4D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5A88AD2C" w14:textId="77777777" w:rsidR="00643258" w:rsidRPr="007A0A74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23A4D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  <w:bookmarkStart w:id="0" w:name="_GoBack"/>
      <w:bookmarkEnd w:id="0"/>
    </w:p>
    <w:p w14:paraId="486868A5" w14:textId="77777777"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14:paraId="68835EDA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12DAB407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6B393A6C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0D831ED3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7A42332E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58B26432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4EBAAF00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6AD86EDC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0C21E24A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0AF2E7CF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23B3A926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3E6CCC14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6EDDFAB9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54E874C8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74D4F3F2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289F7C35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096CC94F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2D739D30" w14:textId="77777777"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47620AD6" w14:textId="77777777" w:rsidR="00026C84" w:rsidRPr="003C70BE" w:rsidRDefault="00026C84" w:rsidP="00643258">
      <w:pPr>
        <w:autoSpaceDE w:val="0"/>
        <w:spacing w:after="0" w:line="240" w:lineRule="auto"/>
        <w:rPr>
          <w:rFonts w:cstheme="minorHAnsi"/>
        </w:rPr>
      </w:pPr>
    </w:p>
    <w:p w14:paraId="174689C3" w14:textId="77777777"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14:paraId="081FC566" w14:textId="77777777" w:rsidR="00643258" w:rsidRPr="007A0A74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Pr="007A0A74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7A0A74">
        <w:rPr>
          <w:rFonts w:cstheme="minorHAnsi"/>
          <w:color w:val="000000"/>
          <w:sz w:val="20"/>
          <w:szCs w:val="20"/>
        </w:rPr>
        <w:t>……………………</w:t>
      </w:r>
    </w:p>
    <w:p w14:paraId="45E49F70" w14:textId="77777777"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7A0A74">
        <w:rPr>
          <w:rFonts w:cstheme="minorHAnsi"/>
          <w:color w:val="000000"/>
          <w:sz w:val="20"/>
          <w:szCs w:val="20"/>
        </w:rPr>
        <w:tab/>
        <w:t>Podpis i pieczęć Wykonawcy</w:t>
      </w:r>
    </w:p>
    <w:p w14:paraId="6EC56D2B" w14:textId="77777777" w:rsidR="000000EC" w:rsidRPr="007A0A74" w:rsidRDefault="000000E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6F9F087" w14:textId="77777777"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D8D1FB7" w14:textId="77777777"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0000EC">
        <w:rPr>
          <w:rFonts w:asciiTheme="minorHAnsi" w:hAnsiTheme="minorHAnsi" w:cstheme="minorHAnsi"/>
          <w:color w:val="365F91"/>
          <w:lang w:val="it-IT"/>
        </w:rPr>
        <w:t>3</w:t>
      </w:r>
      <w:r w:rsidR="0077046C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0000EC">
        <w:rPr>
          <w:rFonts w:asciiTheme="minorHAnsi" w:hAnsiTheme="minorHAnsi" w:cstheme="minorHAnsi"/>
          <w:color w:val="365F91"/>
          <w:lang w:val="it-IT"/>
        </w:rPr>
        <w:t>43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11A2"/>
    <w:multiLevelType w:val="hybridMultilevel"/>
    <w:tmpl w:val="DCAAF33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7193"/>
    <w:multiLevelType w:val="hybridMultilevel"/>
    <w:tmpl w:val="BC2A36E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04EF5"/>
    <w:multiLevelType w:val="hybridMultilevel"/>
    <w:tmpl w:val="788855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A4F1F"/>
    <w:multiLevelType w:val="hybridMultilevel"/>
    <w:tmpl w:val="E57665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2"/>
  </w:num>
  <w:num w:numId="5">
    <w:abstractNumId w:val="9"/>
  </w:num>
  <w:num w:numId="6">
    <w:abstractNumId w:val="46"/>
  </w:num>
  <w:num w:numId="7">
    <w:abstractNumId w:val="2"/>
  </w:num>
  <w:num w:numId="8">
    <w:abstractNumId w:val="5"/>
  </w:num>
  <w:num w:numId="9">
    <w:abstractNumId w:val="43"/>
  </w:num>
  <w:num w:numId="10">
    <w:abstractNumId w:val="26"/>
  </w:num>
  <w:num w:numId="11">
    <w:abstractNumId w:val="22"/>
  </w:num>
  <w:num w:numId="12">
    <w:abstractNumId w:val="25"/>
  </w:num>
  <w:num w:numId="13">
    <w:abstractNumId w:val="27"/>
  </w:num>
  <w:num w:numId="14">
    <w:abstractNumId w:val="42"/>
  </w:num>
  <w:num w:numId="15">
    <w:abstractNumId w:val="40"/>
  </w:num>
  <w:num w:numId="16">
    <w:abstractNumId w:val="30"/>
  </w:num>
  <w:num w:numId="17">
    <w:abstractNumId w:val="11"/>
  </w:num>
  <w:num w:numId="18">
    <w:abstractNumId w:val="29"/>
  </w:num>
  <w:num w:numId="19">
    <w:abstractNumId w:val="7"/>
  </w:num>
  <w:num w:numId="20">
    <w:abstractNumId w:val="36"/>
  </w:num>
  <w:num w:numId="21">
    <w:abstractNumId w:val="14"/>
  </w:num>
  <w:num w:numId="22">
    <w:abstractNumId w:val="4"/>
  </w:num>
  <w:num w:numId="23">
    <w:abstractNumId w:val="44"/>
  </w:num>
  <w:num w:numId="24">
    <w:abstractNumId w:val="10"/>
  </w:num>
  <w:num w:numId="25">
    <w:abstractNumId w:val="17"/>
  </w:num>
  <w:num w:numId="26">
    <w:abstractNumId w:val="0"/>
  </w:num>
  <w:num w:numId="27">
    <w:abstractNumId w:val="19"/>
  </w:num>
  <w:num w:numId="28">
    <w:abstractNumId w:val="34"/>
  </w:num>
  <w:num w:numId="29">
    <w:abstractNumId w:val="16"/>
  </w:num>
  <w:num w:numId="30">
    <w:abstractNumId w:val="21"/>
  </w:num>
  <w:num w:numId="31">
    <w:abstractNumId w:val="8"/>
  </w:num>
  <w:num w:numId="32">
    <w:abstractNumId w:val="47"/>
  </w:num>
  <w:num w:numId="33">
    <w:abstractNumId w:val="38"/>
  </w:num>
  <w:num w:numId="34">
    <w:abstractNumId w:val="33"/>
  </w:num>
  <w:num w:numId="35">
    <w:abstractNumId w:val="3"/>
  </w:num>
  <w:num w:numId="36">
    <w:abstractNumId w:val="45"/>
  </w:num>
  <w:num w:numId="37">
    <w:abstractNumId w:val="20"/>
  </w:num>
  <w:num w:numId="38">
    <w:abstractNumId w:val="12"/>
  </w:num>
  <w:num w:numId="39">
    <w:abstractNumId w:val="18"/>
  </w:num>
  <w:num w:numId="40">
    <w:abstractNumId w:val="37"/>
  </w:num>
  <w:num w:numId="41">
    <w:abstractNumId w:val="23"/>
  </w:num>
  <w:num w:numId="42">
    <w:abstractNumId w:val="41"/>
  </w:num>
  <w:num w:numId="43">
    <w:abstractNumId w:val="28"/>
  </w:num>
  <w:num w:numId="44">
    <w:abstractNumId w:val="39"/>
  </w:num>
  <w:num w:numId="45">
    <w:abstractNumId w:val="13"/>
  </w:num>
  <w:num w:numId="46">
    <w:abstractNumId w:val="35"/>
  </w:num>
  <w:num w:numId="47">
    <w:abstractNumId w:val="15"/>
  </w:num>
  <w:num w:numId="48">
    <w:abstractNumId w:val="2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0EC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4D559E"/>
    <w:rsid w:val="004F08FE"/>
    <w:rsid w:val="005114F7"/>
    <w:rsid w:val="00527B06"/>
    <w:rsid w:val="005355FF"/>
    <w:rsid w:val="005523CA"/>
    <w:rsid w:val="005561DF"/>
    <w:rsid w:val="0059300A"/>
    <w:rsid w:val="005A0D9F"/>
    <w:rsid w:val="005D3DD4"/>
    <w:rsid w:val="005D486D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046C"/>
    <w:rsid w:val="007731D0"/>
    <w:rsid w:val="007A0A74"/>
    <w:rsid w:val="007A333E"/>
    <w:rsid w:val="007F62BC"/>
    <w:rsid w:val="00862F9D"/>
    <w:rsid w:val="008D2A50"/>
    <w:rsid w:val="0090037B"/>
    <w:rsid w:val="00921868"/>
    <w:rsid w:val="00937E65"/>
    <w:rsid w:val="00941D5F"/>
    <w:rsid w:val="00964FB4"/>
    <w:rsid w:val="00A0592B"/>
    <w:rsid w:val="00A16D49"/>
    <w:rsid w:val="00A67081"/>
    <w:rsid w:val="00B14E79"/>
    <w:rsid w:val="00B23A4D"/>
    <w:rsid w:val="00B6357F"/>
    <w:rsid w:val="00B837EF"/>
    <w:rsid w:val="00BE7ED2"/>
    <w:rsid w:val="00BF3C1C"/>
    <w:rsid w:val="00C25A00"/>
    <w:rsid w:val="00C33819"/>
    <w:rsid w:val="00C37509"/>
    <w:rsid w:val="00C40735"/>
    <w:rsid w:val="00C857BE"/>
    <w:rsid w:val="00C952F6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44EAD"/>
    <w:rsid w:val="00F53C10"/>
    <w:rsid w:val="00F71D5F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28D"/>
  <w15:docId w15:val="{9AA0CC65-B671-4545-905E-68ABFE8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0955-4C74-4903-BC9A-E5AEF52B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2020-11-30T14:56:00Z</dcterms:created>
  <dcterms:modified xsi:type="dcterms:W3CDTF">2020-11-30T14:56:00Z</dcterms:modified>
</cp:coreProperties>
</file>