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F4FFD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F4FFD">
        <w:rPr>
          <w:rFonts w:cstheme="minorHAnsi"/>
          <w:sz w:val="20"/>
          <w:szCs w:val="20"/>
        </w:rPr>
        <w:t>Osoba do kontaktu</w:t>
      </w:r>
      <w:r w:rsidR="00C37509" w:rsidRPr="00EF4FFD">
        <w:rPr>
          <w:rFonts w:cstheme="minorHAnsi"/>
          <w:sz w:val="20"/>
          <w:szCs w:val="20"/>
        </w:rPr>
        <w:t xml:space="preserve">: </w:t>
      </w:r>
      <w:r w:rsidRPr="00EF4FFD">
        <w:rPr>
          <w:rFonts w:cstheme="minorHAnsi"/>
          <w:sz w:val="20"/>
          <w:szCs w:val="20"/>
        </w:rPr>
        <w:t>………………………………………………………</w:t>
      </w:r>
      <w:r w:rsidR="00C37509" w:rsidRPr="00EF4FFD">
        <w:rPr>
          <w:rFonts w:cstheme="minorHAnsi"/>
          <w:sz w:val="20"/>
          <w:szCs w:val="20"/>
        </w:rPr>
        <w:t>tel. ……………..</w:t>
      </w:r>
      <w:r w:rsidRPr="00EF4FFD">
        <w:rPr>
          <w:rFonts w:cstheme="minorHAnsi"/>
          <w:sz w:val="20"/>
          <w:szCs w:val="20"/>
        </w:rPr>
        <w:t>………..</w:t>
      </w:r>
      <w:r w:rsidR="00C37509" w:rsidRPr="00EF4FFD">
        <w:rPr>
          <w:rFonts w:cstheme="minorHAnsi"/>
          <w:sz w:val="20"/>
          <w:szCs w:val="20"/>
        </w:rPr>
        <w:t>, e-mail: ……………………………………..</w:t>
      </w:r>
    </w:p>
    <w:p w:rsidR="00393368" w:rsidRDefault="00022033" w:rsidP="00393368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F03E4B">
        <w:rPr>
          <w:rFonts w:cs="Arial"/>
          <w:b/>
          <w:sz w:val="20"/>
          <w:szCs w:val="20"/>
          <w:shd w:val="clear" w:color="auto" w:fill="FFFFFF"/>
        </w:rPr>
        <w:t>Blok grzewczy z wytrząsaniem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159"/>
        <w:gridCol w:w="1276"/>
        <w:gridCol w:w="2126"/>
      </w:tblGrid>
      <w:tr w:rsidR="00F03E4B" w:rsidTr="00F03E4B">
        <w:tc>
          <w:tcPr>
            <w:tcW w:w="440" w:type="dxa"/>
            <w:tcBorders>
              <w:bottom w:val="single" w:sz="4" w:space="0" w:color="auto"/>
            </w:tcBorders>
          </w:tcPr>
          <w:p w:rsidR="00F03E4B" w:rsidRPr="00C857BE" w:rsidRDefault="00F03E4B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F03E4B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03E4B" w:rsidRPr="005F6473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F03E4B" w:rsidRPr="00C857BE" w:rsidRDefault="00F03E4B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3E4B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03E4B" w:rsidRPr="00C857BE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F03E4B" w:rsidRPr="00C857BE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2126" w:type="dxa"/>
          </w:tcPr>
          <w:p w:rsidR="00F03E4B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03E4B" w:rsidRPr="005F6473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F03E4B" w:rsidTr="00F03E4B">
        <w:tc>
          <w:tcPr>
            <w:tcW w:w="440" w:type="dxa"/>
          </w:tcPr>
          <w:p w:rsidR="00F03E4B" w:rsidRPr="00C857BE" w:rsidRDefault="00F03E4B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159" w:type="dxa"/>
          </w:tcPr>
          <w:p w:rsidR="00F03E4B" w:rsidRDefault="00C33ECA" w:rsidP="00F0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Blok grzewczy</w:t>
            </w:r>
            <w:r w:rsidR="00F03E4B" w:rsidRPr="00F03E4B">
              <w:rPr>
                <w:rFonts w:cstheme="minorHAnsi"/>
                <w:sz w:val="20"/>
                <w:szCs w:val="20"/>
              </w:rPr>
              <w:t xml:space="preserve"> z wytrząsaniem typu </w:t>
            </w:r>
            <w:proofErr w:type="spellStart"/>
            <w:r w:rsidR="00F03E4B" w:rsidRPr="00F03E4B">
              <w:rPr>
                <w:rFonts w:cstheme="minorHAnsi"/>
                <w:sz w:val="20"/>
                <w:szCs w:val="20"/>
              </w:rPr>
              <w:t>termomikser</w:t>
            </w:r>
            <w:proofErr w:type="spellEnd"/>
            <w:r w:rsidR="00F03E4B" w:rsidRPr="00F03E4B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03E4B" w:rsidRPr="00F03E4B">
              <w:rPr>
                <w:rFonts w:cstheme="minorHAnsi"/>
                <w:sz w:val="20"/>
                <w:szCs w:val="20"/>
              </w:rPr>
              <w:t xml:space="preserve">z blokiem na probówki </w:t>
            </w:r>
            <w:proofErr w:type="spellStart"/>
            <w:r w:rsidR="00F03E4B" w:rsidRPr="00F03E4B">
              <w:rPr>
                <w:rFonts w:cstheme="minorHAnsi"/>
                <w:sz w:val="20"/>
                <w:szCs w:val="20"/>
              </w:rPr>
              <w:t>wirownicze</w:t>
            </w:r>
            <w:proofErr w:type="spellEnd"/>
            <w:r w:rsidR="00F03E4B" w:rsidRPr="00F03E4B">
              <w:rPr>
                <w:rFonts w:cstheme="minorHAnsi"/>
                <w:sz w:val="20"/>
                <w:szCs w:val="20"/>
              </w:rPr>
              <w:t xml:space="preserve"> 1,5ml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03E4B" w:rsidRPr="00F03E4B">
              <w:rPr>
                <w:rFonts w:cstheme="minorHAnsi"/>
                <w:sz w:val="20"/>
                <w:szCs w:val="20"/>
              </w:rPr>
              <w:t>z kontrolą temperatury, grzaniem i chłodzeniem oraz regulacją prędkości wytrząsania.</w:t>
            </w:r>
          </w:p>
          <w:p w:rsidR="00F03E4B" w:rsidRDefault="00F03E4B" w:rsidP="00F0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C26F9F">
              <w:rPr>
                <w:rFonts w:cstheme="minorHAnsi"/>
                <w:sz w:val="20"/>
                <w:szCs w:val="20"/>
                <w:u w:val="single"/>
              </w:rPr>
              <w:t>Parametry:</w:t>
            </w: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aluminiowy blok grzewczy na probówki </w:t>
            </w:r>
            <w:proofErr w:type="spellStart"/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wirownicze</w:t>
            </w:r>
            <w:proofErr w:type="spellEnd"/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1,5ml – miejsce na co najmniej 40 probówek typu </w:t>
            </w:r>
            <w:proofErr w:type="spellStart"/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Eppendorf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możliwość wymiany bloku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P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dostępność kompatybilnych bloków dla innych objętości probówek </w:t>
            </w:r>
            <w:proofErr w:type="spellStart"/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wirowniczych</w:t>
            </w:r>
            <w:proofErr w:type="spellEnd"/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(w tym 0,5ml i 2ml) i standardowych płytek 96 dołkowych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P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amplituda wytrząsania minimum 3 mm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P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zakres prędkości wytrząsania co najmniej od 300 do 1500 obrotów na minutę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zakres regulacji temperatury - chłodzenie 14 °C poniżej temperatury otoczenia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33ECA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zakres regulacji temperatury - grzanie 100 °C lub wyższa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26F9F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F03E4B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theme="minorHAnsi"/>
                <w:sz w:val="20"/>
                <w:szCs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dokładność utrzymania temperatury ±0,5 °C, lub dokładniejsza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:rsidR="00F03E4B" w:rsidRDefault="00F03E4B" w:rsidP="00F03E4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theme="minorHAnsi"/>
                <w:sz w:val="20"/>
                <w:szCs w:val="20"/>
              </w:rPr>
            </w:pPr>
          </w:p>
          <w:p w:rsidR="00F03E4B" w:rsidRPr="00CF2847" w:rsidRDefault="00F03E4B" w:rsidP="00F03E4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sz w:val="20"/>
              </w:rPr>
            </w:pPr>
            <w:r w:rsidRPr="00C26F9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szybkość grzania (°C/min) 6,5 °C/min, lub wyższa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276" w:type="dxa"/>
            <w:vAlign w:val="center"/>
          </w:tcPr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33ECA" w:rsidRDefault="00C33ECA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6E2C" w:rsidRDefault="002B6E2C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Default="00F03E4B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B6E2C" w:rsidRDefault="002B6E2C" w:rsidP="00F03E4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03E4B" w:rsidRPr="00F03E4B" w:rsidRDefault="00C33ECA" w:rsidP="00F03E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F03E4B" w:rsidRPr="00C857BE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</w:tc>
        <w:tc>
          <w:tcPr>
            <w:tcW w:w="2126" w:type="dxa"/>
          </w:tcPr>
          <w:p w:rsidR="00F03E4B" w:rsidRPr="00C857BE" w:rsidRDefault="00F03E4B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F03E4B" w:rsidTr="00F03E4B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4B" w:rsidRPr="00C857BE" w:rsidRDefault="00F03E4B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F853AB" w:rsidRDefault="00F03E4B" w:rsidP="008251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  <w:r>
              <w:rPr>
                <w:rFonts w:ascii="Calibri" w:hAnsi="Calibri" w:cs="CIDFont+F2"/>
                <w:b/>
                <w:sz w:val="20"/>
                <w:szCs w:val="20"/>
              </w:rPr>
              <w:t>, 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B" w:rsidRPr="00F853AB" w:rsidRDefault="00F03E4B" w:rsidP="00F03E4B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2126" w:type="dxa"/>
          </w:tcPr>
          <w:p w:rsidR="00F03E4B" w:rsidRPr="00C857BE" w:rsidRDefault="00F03E4B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EF4FFD" w:rsidRDefault="00EF4FFD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AF608A">
        <w:rPr>
          <w:rFonts w:cstheme="minorHAnsi"/>
          <w:color w:val="000000"/>
          <w:sz w:val="20"/>
          <w:szCs w:val="20"/>
        </w:rPr>
        <w:t>4</w:t>
      </w:r>
      <w:r>
        <w:rPr>
          <w:rFonts w:cstheme="minorHAnsi"/>
          <w:color w:val="000000"/>
          <w:sz w:val="20"/>
          <w:szCs w:val="20"/>
        </w:rPr>
        <w:t xml:space="preserve"> tygodn</w:t>
      </w:r>
      <w:r w:rsidR="006B4B32">
        <w:rPr>
          <w:rFonts w:cstheme="minorHAnsi"/>
          <w:color w:val="000000"/>
          <w:sz w:val="20"/>
          <w:szCs w:val="20"/>
        </w:rPr>
        <w:t>ie</w:t>
      </w:r>
      <w:r>
        <w:rPr>
          <w:rFonts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Pr="00F85CC0">
        <w:rPr>
          <w:rFonts w:ascii="Calibri" w:hAnsi="Calibri"/>
          <w:sz w:val="20"/>
          <w:szCs w:val="20"/>
        </w:rPr>
        <w:t>(</w:t>
      </w:r>
      <w:r w:rsidR="006B4B32">
        <w:rPr>
          <w:rFonts w:ascii="Calibri" w:hAnsi="Calibri"/>
          <w:sz w:val="20"/>
          <w:szCs w:val="20"/>
        </w:rPr>
        <w:t xml:space="preserve">min. </w:t>
      </w:r>
      <w:r w:rsidR="00F03E4B">
        <w:rPr>
          <w:rFonts w:ascii="Calibri" w:hAnsi="Calibri"/>
          <w:sz w:val="20"/>
          <w:szCs w:val="20"/>
        </w:rPr>
        <w:t>24 miesiące</w:t>
      </w:r>
      <w:r w:rsidR="006B4B32">
        <w:rPr>
          <w:rFonts w:ascii="Calibri" w:hAnsi="Calibri"/>
          <w:sz w:val="20"/>
          <w:szCs w:val="20"/>
        </w:rPr>
        <w:t>)</w:t>
      </w:r>
      <w:r w:rsidR="00192D5C">
        <w:rPr>
          <w:rFonts w:ascii="Calibri" w:hAnsi="Calibri"/>
          <w:sz w:val="20"/>
          <w:szCs w:val="20"/>
        </w:rPr>
        <w:br/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EF4FFD" w:rsidRDefault="00EF4FFD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F03E4B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…………………………………………</w:t>
      </w:r>
      <w:r w:rsidR="00643258"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="00643258" w:rsidRPr="00E33F1B">
        <w:rPr>
          <w:rFonts w:cstheme="minorHAnsi"/>
          <w:color w:val="000000"/>
          <w:sz w:val="20"/>
          <w:szCs w:val="20"/>
        </w:rPr>
        <w:tab/>
      </w:r>
      <w:r w:rsidR="00643258"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643258"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F03E4B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B4B32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F608A">
        <w:rPr>
          <w:rFonts w:asciiTheme="minorHAnsi" w:hAnsiTheme="minorHAnsi" w:cstheme="minorHAnsi"/>
          <w:color w:val="365F91"/>
          <w:lang w:val="it-IT"/>
        </w:rPr>
        <w:t>p.bragoszewski@nencki.edu.pl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F03E4B">
      <w:pgSz w:w="11906" w:h="16838"/>
      <w:pgMar w:top="568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10"/>
  </w:num>
  <w:num w:numId="6">
    <w:abstractNumId w:val="29"/>
  </w:num>
  <w:num w:numId="7">
    <w:abstractNumId w:val="2"/>
  </w:num>
  <w:num w:numId="8">
    <w:abstractNumId w:val="3"/>
  </w:num>
  <w:num w:numId="9">
    <w:abstractNumId w:val="27"/>
  </w:num>
  <w:num w:numId="10">
    <w:abstractNumId w:val="18"/>
  </w:num>
  <w:num w:numId="11">
    <w:abstractNumId w:val="14"/>
  </w:num>
  <w:num w:numId="12">
    <w:abstractNumId w:val="17"/>
  </w:num>
  <w:num w:numId="13">
    <w:abstractNumId w:val="20"/>
  </w:num>
  <w:num w:numId="14">
    <w:abstractNumId w:val="21"/>
  </w:num>
  <w:num w:numId="15">
    <w:abstractNumId w:val="15"/>
  </w:num>
  <w:num w:numId="16">
    <w:abstractNumId w:val="28"/>
  </w:num>
  <w:num w:numId="17">
    <w:abstractNumId w:val="6"/>
  </w:num>
  <w:num w:numId="18">
    <w:abstractNumId w:val="25"/>
  </w:num>
  <w:num w:numId="19">
    <w:abstractNumId w:val="9"/>
  </w:num>
  <w:num w:numId="20">
    <w:abstractNumId w:val="22"/>
  </w:num>
  <w:num w:numId="21">
    <w:abstractNumId w:val="7"/>
  </w:num>
  <w:num w:numId="22">
    <w:abstractNumId w:val="13"/>
  </w:num>
  <w:num w:numId="23">
    <w:abstractNumId w:val="26"/>
  </w:num>
  <w:num w:numId="24">
    <w:abstractNumId w:val="5"/>
  </w:num>
  <w:num w:numId="25">
    <w:abstractNumId w:val="16"/>
  </w:num>
  <w:num w:numId="26">
    <w:abstractNumId w:val="11"/>
  </w:num>
  <w:num w:numId="27">
    <w:abstractNumId w:val="12"/>
  </w:num>
  <w:num w:numId="28">
    <w:abstractNumId w:val="8"/>
  </w:num>
  <w:num w:numId="29">
    <w:abstractNumId w:val="24"/>
  </w:num>
  <w:num w:numId="30">
    <w:abstractNumId w:val="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jK0MLc0NDE1M7dQ0lEKTi0uzszPAykwqgUA3Q6HcCwAAAA="/>
  </w:docVars>
  <w:rsids>
    <w:rsidRoot w:val="002B1283"/>
    <w:rsid w:val="000040A2"/>
    <w:rsid w:val="00022033"/>
    <w:rsid w:val="00025784"/>
    <w:rsid w:val="00092BB7"/>
    <w:rsid w:val="000F7301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B6E2C"/>
    <w:rsid w:val="002C76B9"/>
    <w:rsid w:val="002F36F0"/>
    <w:rsid w:val="002F5B99"/>
    <w:rsid w:val="0034379D"/>
    <w:rsid w:val="00357E00"/>
    <w:rsid w:val="00393368"/>
    <w:rsid w:val="003B2145"/>
    <w:rsid w:val="003E3BDE"/>
    <w:rsid w:val="004565BF"/>
    <w:rsid w:val="00473FBD"/>
    <w:rsid w:val="004962BA"/>
    <w:rsid w:val="005114F7"/>
    <w:rsid w:val="00527B06"/>
    <w:rsid w:val="005355FF"/>
    <w:rsid w:val="005523CA"/>
    <w:rsid w:val="005524A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B4B32"/>
    <w:rsid w:val="006D1465"/>
    <w:rsid w:val="006D2C0F"/>
    <w:rsid w:val="00705E81"/>
    <w:rsid w:val="00711C10"/>
    <w:rsid w:val="007731D0"/>
    <w:rsid w:val="007D0180"/>
    <w:rsid w:val="00835A8D"/>
    <w:rsid w:val="0090037B"/>
    <w:rsid w:val="00964FB4"/>
    <w:rsid w:val="009D6994"/>
    <w:rsid w:val="00A0592B"/>
    <w:rsid w:val="00A16D49"/>
    <w:rsid w:val="00A67081"/>
    <w:rsid w:val="00A75F1C"/>
    <w:rsid w:val="00AB6AB0"/>
    <w:rsid w:val="00AF367C"/>
    <w:rsid w:val="00AF608A"/>
    <w:rsid w:val="00B6357F"/>
    <w:rsid w:val="00B837EF"/>
    <w:rsid w:val="00BB071F"/>
    <w:rsid w:val="00BF3C1C"/>
    <w:rsid w:val="00C26959"/>
    <w:rsid w:val="00C33819"/>
    <w:rsid w:val="00C33ECA"/>
    <w:rsid w:val="00C37509"/>
    <w:rsid w:val="00C857BE"/>
    <w:rsid w:val="00CD57CE"/>
    <w:rsid w:val="00CF2847"/>
    <w:rsid w:val="00D30D79"/>
    <w:rsid w:val="00D543FD"/>
    <w:rsid w:val="00D74DA9"/>
    <w:rsid w:val="00D97CBD"/>
    <w:rsid w:val="00DC127E"/>
    <w:rsid w:val="00DC7A1A"/>
    <w:rsid w:val="00E507DA"/>
    <w:rsid w:val="00E97AF2"/>
    <w:rsid w:val="00EF4FFD"/>
    <w:rsid w:val="00F03E4B"/>
    <w:rsid w:val="00F37A45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4CB34-4B5F-45C5-BA37-489BD0B7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959"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93344-FF18-4444-A6D4-0AD1B82E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2020-06-05T08:20:00Z</dcterms:created>
  <dcterms:modified xsi:type="dcterms:W3CDTF">2020-06-05T08:20:00Z</dcterms:modified>
</cp:coreProperties>
</file>