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F3C1C" w:rsidRDefault="00022033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102833">
        <w:rPr>
          <w:rFonts w:cstheme="minorHAnsi"/>
          <w:b/>
          <w:sz w:val="20"/>
          <w:szCs w:val="20"/>
        </w:rPr>
        <w:t>Inkubator do hodowli komórkowych</w:t>
      </w:r>
      <w:r w:rsidR="00BF3C1C" w:rsidRPr="00CD57CE">
        <w:rPr>
          <w:rFonts w:cstheme="minorHAnsi"/>
          <w:b/>
          <w:sz w:val="20"/>
          <w:szCs w:val="20"/>
        </w:rPr>
        <w:t xml:space="preserve"> </w:t>
      </w: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F37A45" w:rsidRDefault="00102833" w:rsidP="00F37A45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Inkubator do hodowli komórkowych</w:t>
            </w:r>
            <w:r w:rsidR="00F37A45" w:rsidRPr="009862C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37A45" w:rsidRPr="009862C5">
              <w:rPr>
                <w:rFonts w:cstheme="minorHAnsi"/>
                <w:sz w:val="20"/>
                <w:szCs w:val="20"/>
              </w:rPr>
              <w:t>o następujących parametrach</w:t>
            </w:r>
            <w:r>
              <w:rPr>
                <w:rFonts w:cstheme="minorHAnsi"/>
                <w:sz w:val="20"/>
                <w:szCs w:val="20"/>
              </w:rPr>
              <w:t xml:space="preserve"> i funkcjach</w:t>
            </w:r>
            <w:r w:rsidR="00F37A45" w:rsidRPr="009862C5">
              <w:rPr>
                <w:rFonts w:cstheme="minorHAnsi"/>
                <w:sz w:val="20"/>
                <w:szCs w:val="20"/>
              </w:rPr>
              <w:t>: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Inkubator kontrolujący stężenie CO2, O2 i temperaturę </w:t>
            </w:r>
            <w:r w:rsidRPr="00CB47F6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102833" w:rsidRPr="00102833" w:rsidRDefault="00102833" w:rsidP="0010283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02833" w:rsidRPr="00CB47F6" w:rsidRDefault="00102833" w:rsidP="0010283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Inkubator o pojemności min 163 L +/- 5L</w:t>
            </w:r>
          </w:p>
          <w:p w:rsidR="00102833" w:rsidRPr="00102833" w:rsidRDefault="00102833" w:rsidP="0010283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02833" w:rsidRPr="00CB47F6" w:rsidRDefault="00102833" w:rsidP="0010283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Inkubator z płaszczem powietrznym do kontroli temperatury</w:t>
            </w:r>
          </w:p>
          <w:p w:rsidR="00102833" w:rsidRPr="00102833" w:rsidRDefault="00102833" w:rsidP="0010283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02833" w:rsidRPr="00CB47F6" w:rsidRDefault="00102833" w:rsidP="0010283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Czujnik podczerwieni IR do kontroli stężenia CO2 niezależnie od temperatury oraz wilgotności wewnątrz inkubatora</w:t>
            </w:r>
          </w:p>
          <w:p w:rsidR="00102833" w:rsidRPr="00CB47F6" w:rsidRDefault="00102833" w:rsidP="0010283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Funkcja dekontaminacji gorącym suchym</w:t>
            </w:r>
            <w:r w:rsidRPr="00CB47F6"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powietrzem, możliwość wyposażenia w filtr przeciwpyłowy</w:t>
            </w:r>
          </w:p>
          <w:p w:rsidR="00102833" w:rsidRPr="00CB47F6" w:rsidRDefault="00102833" w:rsidP="0010283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Automatyczna kalibracja CO2 </w:t>
            </w:r>
          </w:p>
          <w:p w:rsidR="00102833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A1248A" w:rsidRPr="00CB47F6" w:rsidRDefault="00A1248A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Inkubator wyposażony w min. 5 półek ze stali nierdzewnej. Osobne drzwi dla każdej z półek</w:t>
            </w:r>
          </w:p>
          <w:p w:rsidR="00102833" w:rsidRPr="00102833" w:rsidRDefault="00102833" w:rsidP="0010283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02833" w:rsidRPr="00CB47F6" w:rsidRDefault="00102833" w:rsidP="0010283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Wewnętrzne drzwi szklane – 6szt</w:t>
            </w:r>
          </w:p>
          <w:p w:rsidR="00102833" w:rsidRPr="00102833" w:rsidRDefault="00102833" w:rsidP="0010283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02833" w:rsidRPr="00CB47F6" w:rsidRDefault="00102833" w:rsidP="0010283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Możliwość zainstalowania min 18 półek</w:t>
            </w:r>
          </w:p>
          <w:p w:rsidR="00102833" w:rsidRPr="00102833" w:rsidRDefault="00102833" w:rsidP="0010283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02833" w:rsidRPr="00CB47F6" w:rsidRDefault="00102833" w:rsidP="0010283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Wyświetlacz LCD wskazujący temperaturę i stężenie CO2 i O2</w:t>
            </w:r>
          </w:p>
          <w:p w:rsidR="00102833" w:rsidRPr="00CB47F6" w:rsidRDefault="00102833" w:rsidP="0010283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Alarm wizualny i dźwiękowy nieprawidłowej pracy inkubatora</w:t>
            </w:r>
          </w:p>
          <w:p w:rsidR="00102833" w:rsidRPr="00102833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CB47F6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Wymiary zewnętrzne </w:t>
            </w:r>
            <w:proofErr w:type="spellStart"/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WxDxH</w:t>
            </w:r>
            <w:proofErr w:type="spellEnd"/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max. 62,5x63,5x91,5 cm</w:t>
            </w:r>
          </w:p>
          <w:p w:rsidR="00102833" w:rsidRPr="00CB47F6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Zakres temperaturowy w zakresie co najmniej  +5 °C (od temperatury otoczenia) do minimum 50,0°C, dokładność +/-0,3°C</w:t>
            </w:r>
          </w:p>
          <w:p w:rsidR="00102833" w:rsidRPr="00CB47F6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Temperatura sterylizacji w zakresie co najmniej +60 - 140°C +/-3°C</w:t>
            </w:r>
          </w:p>
          <w:p w:rsidR="00102833" w:rsidRPr="00102833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CB47F6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Czas sterylizacji  od co najmniej 30 minut do najwyżej 10 godzin</w:t>
            </w:r>
          </w:p>
          <w:p w:rsidR="00102833" w:rsidRPr="00CB47F6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Kontrola CO2 w zakresie 2% - 20.0%.  Stabilność CO2 +/- 0,1%</w:t>
            </w:r>
          </w:p>
          <w:p w:rsidR="00102833" w:rsidRPr="00CB47F6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Kontrola O2 w zakresie 2% - 89%.  Stabilność CO2 +/- 0,5%</w:t>
            </w:r>
          </w:p>
          <w:p w:rsidR="00102833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CB47F6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Wilgotność 95%+/- 3%RH, naturalne parowanie</w:t>
            </w:r>
          </w:p>
          <w:p w:rsidR="00102833" w:rsidRPr="00CB47F6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Zabezpieczenie zatrzymujące pracę urządzenia w przypadku przekroczenia temperatury maksymalnej</w:t>
            </w:r>
          </w:p>
          <w:p w:rsidR="00102833" w:rsidRPr="00102833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CB47F6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Waga max. 85 kg (ze standardowym wyposażeniem)</w:t>
            </w:r>
          </w:p>
          <w:p w:rsidR="00102833" w:rsidRPr="00CB47F6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Możliwość umieszczenie w przyszłości drugiego inkubatora, tego samego producenta na górze w celu oszczędności miejsca bez wpływu na poprawność działania systemu sterylizacji suchym powietrzem i utrzymania zadanego stężenia CO2 i O2</w:t>
            </w:r>
          </w:p>
          <w:p w:rsidR="00102833" w:rsidRPr="00CB47F6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Rok produkcji 2020</w:t>
            </w:r>
          </w:p>
          <w:p w:rsidR="00102833" w:rsidRPr="00CB47F6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Reakcja serwisu technicznego na zgłoszenie awarii nie dłuższa niż 48 godz.</w:t>
            </w:r>
          </w:p>
          <w:p w:rsidR="00102833" w:rsidRPr="00CB47F6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02833" w:rsidRPr="00102833" w:rsidRDefault="00102833" w:rsidP="00102833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Zapewnienie serwisu pogwarancyjnego, w tym możliwości zakup części zamiennych przez okres co najmniej 8 lat, od daty zakończenia okresu gwarancji</w:t>
            </w:r>
          </w:p>
          <w:p w:rsidR="00102833" w:rsidRPr="00CB47F6" w:rsidRDefault="00102833" w:rsidP="00102833">
            <w:pPr>
              <w:pStyle w:val="Akapitzli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BF3C1C" w:rsidRPr="00C857BE" w:rsidRDefault="00102833" w:rsidP="00D47C87">
            <w:pPr>
              <w:pStyle w:val="Akapitzlist"/>
              <w:numPr>
                <w:ilvl w:val="0"/>
                <w:numId w:val="8"/>
              </w:numPr>
              <w:rPr>
                <w:sz w:val="20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Zapewnienie urządzenia zastępczego, w przypadku, gdy n</w:t>
            </w:r>
            <w:r w:rsidR="00D47C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aprawa będzie trwać dłużej niż 14 dni roboczych</w:t>
            </w:r>
            <w:bookmarkStart w:id="0" w:name="_GoBack"/>
            <w:bookmarkEnd w:id="0"/>
          </w:p>
        </w:tc>
        <w:tc>
          <w:tcPr>
            <w:tcW w:w="1985" w:type="dxa"/>
          </w:tcPr>
          <w:p w:rsidR="007731D0" w:rsidRDefault="007731D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102833" w:rsidRDefault="0010283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F37A45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A1248A" w:rsidRDefault="00A1248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02833" w:rsidRDefault="00102833" w:rsidP="00102833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102833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02833" w:rsidRDefault="00102833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D3DD4" w:rsidRDefault="005D3DD4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D3DD4" w:rsidRDefault="005D3DD4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3C1C" w:rsidRPr="0090037B" w:rsidRDefault="00F37A45" w:rsidP="001028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2.</w:t>
            </w:r>
          </w:p>
        </w:tc>
        <w:tc>
          <w:tcPr>
            <w:tcW w:w="5726" w:type="dxa"/>
          </w:tcPr>
          <w:p w:rsidR="00BF3C1C" w:rsidRPr="00F37A45" w:rsidRDefault="00263169" w:rsidP="00263169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F37A45" w:rsidRPr="00F37A45">
              <w:rPr>
                <w:rFonts w:cstheme="minorHAnsi"/>
                <w:sz w:val="20"/>
                <w:szCs w:val="20"/>
              </w:rPr>
              <w:t>Gwarancja: min. 24 miesiące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263169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BF3C1C" w:rsidP="00F37A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26316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F37A45">
              <w:rPr>
                <w:rFonts w:cstheme="minorHAnsi"/>
                <w:sz w:val="20"/>
                <w:szCs w:val="20"/>
              </w:rPr>
              <w:t xml:space="preserve">Dostawa, wniesienie, instalacja i szkolenie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102833">
        <w:rPr>
          <w:rFonts w:cstheme="minorHAnsi"/>
          <w:color w:val="000000"/>
          <w:sz w:val="20"/>
          <w:szCs w:val="20"/>
        </w:rPr>
        <w:t xml:space="preserve">10 </w:t>
      </w:r>
      <w:r w:rsidR="00263169">
        <w:rPr>
          <w:rFonts w:cstheme="minorHAnsi"/>
          <w:color w:val="000000"/>
          <w:sz w:val="20"/>
          <w:szCs w:val="20"/>
        </w:rPr>
        <w:t>tygodni).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………………………………. (min. 24 miesiące).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>
        <w:rPr>
          <w:rFonts w:asciiTheme="minorHAnsi" w:hAnsiTheme="minorHAnsi" w:cstheme="minorHAnsi"/>
          <w:color w:val="365F91"/>
          <w:lang w:val="it-IT"/>
        </w:rPr>
        <w:t>f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>
        <w:rPr>
          <w:rFonts w:asciiTheme="minorHAnsi" w:hAnsiTheme="minorHAnsi" w:cstheme="minorHAnsi"/>
          <w:color w:val="365F91"/>
          <w:lang w:val="it-IT"/>
        </w:rPr>
        <w:t>dziaczkowski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8.75pt;height:19.5pt;visibility:visible" o:bullet="t">
        <v:imagedata r:id="rId1" o:title=""/>
      </v:shape>
    </w:pict>
  </w:numPicBullet>
  <w:numPicBullet w:numPicBulletId="1">
    <w:pict>
      <v:shape id="_x0000_i1114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02833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084F"/>
    <w:rsid w:val="004962BA"/>
    <w:rsid w:val="00527B06"/>
    <w:rsid w:val="005523CA"/>
    <w:rsid w:val="0059300A"/>
    <w:rsid w:val="005D3DD4"/>
    <w:rsid w:val="0060465A"/>
    <w:rsid w:val="006172C7"/>
    <w:rsid w:val="0065323E"/>
    <w:rsid w:val="00681D49"/>
    <w:rsid w:val="006A65BD"/>
    <w:rsid w:val="006D1465"/>
    <w:rsid w:val="00711C10"/>
    <w:rsid w:val="007731D0"/>
    <w:rsid w:val="0090037B"/>
    <w:rsid w:val="00964FB4"/>
    <w:rsid w:val="00A0592B"/>
    <w:rsid w:val="00A1248A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D30D79"/>
    <w:rsid w:val="00D47C87"/>
    <w:rsid w:val="00D543FD"/>
    <w:rsid w:val="00D74DA9"/>
    <w:rsid w:val="00D97CBD"/>
    <w:rsid w:val="00DC127E"/>
    <w:rsid w:val="00DC7A1A"/>
    <w:rsid w:val="00E97AF2"/>
    <w:rsid w:val="00F3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B5F1"/>
  <w15:docId w15:val="{66063BB8-E8C6-466F-B28B-7DB348C7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2020-02-25T12:59:00Z</dcterms:created>
  <dcterms:modified xsi:type="dcterms:W3CDTF">2020-02-25T13:12:00Z</dcterms:modified>
</cp:coreProperties>
</file>