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460F18" w:rsidRPr="001E01D6" w:rsidRDefault="00022033" w:rsidP="00460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A74200">
        <w:rPr>
          <w:rFonts w:cstheme="minorHAnsi"/>
          <w:sz w:val="20"/>
          <w:szCs w:val="20"/>
        </w:rPr>
        <w:t xml:space="preserve">Przedmiot zamówienia: </w:t>
      </w:r>
      <w:r w:rsidR="00460F18" w:rsidRPr="00460F18">
        <w:rPr>
          <w:rFonts w:cstheme="minorHAnsi"/>
          <w:b/>
          <w:sz w:val="20"/>
          <w:szCs w:val="20"/>
        </w:rPr>
        <w:t xml:space="preserve">dostawa i wymiana </w:t>
      </w:r>
      <w:r w:rsidR="00460F18" w:rsidRPr="00460F18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>kompletu</w:t>
      </w:r>
      <w:r w:rsidR="00460F18" w:rsidRPr="001E01D6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 xml:space="preserve"> 40 akumulatorów i 20 sztuk kondensatorów, zai</w:t>
      </w:r>
      <w:r w:rsidR="00460F18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 xml:space="preserve">nstalowanie układu sygnalizacji </w:t>
      </w:r>
      <w:r w:rsidR="00460F18" w:rsidRPr="001E01D6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>pracy UPS uruchomienie i regulacja parametrów systemu firmy EATON do podtrzymania zasilania aparatu FMRI w Pracowni Obrazowania Mózgu </w:t>
      </w:r>
      <w:r w:rsidR="00460F18" w:rsidRPr="001E01D6">
        <w:rPr>
          <w:rFonts w:cstheme="minorHAnsi"/>
          <w:b/>
          <w:sz w:val="20"/>
          <w:szCs w:val="20"/>
        </w:rPr>
        <w:t xml:space="preserve"> </w:t>
      </w:r>
    </w:p>
    <w:p w:rsidR="00A74200" w:rsidRPr="00A74200" w:rsidRDefault="00A74200" w:rsidP="00A742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BF3C1C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584"/>
        <w:gridCol w:w="1418"/>
        <w:gridCol w:w="2126"/>
      </w:tblGrid>
      <w:tr w:rsidR="00BF3C1C" w:rsidTr="00460F18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460F18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:rsidR="00BF3C1C" w:rsidRDefault="00BF3C1C" w:rsidP="0046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46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460F18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C1C" w:rsidRDefault="00BF3C1C" w:rsidP="0046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46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46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F3C1C" w:rsidRDefault="00BF3C1C" w:rsidP="0046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460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460F18">
        <w:tc>
          <w:tcPr>
            <w:tcW w:w="440" w:type="dxa"/>
          </w:tcPr>
          <w:p w:rsidR="00BF3C1C" w:rsidRPr="00C857BE" w:rsidRDefault="00BF3C1C" w:rsidP="00460F18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584" w:type="dxa"/>
          </w:tcPr>
          <w:p w:rsidR="003E3BDE" w:rsidRDefault="003E3BDE" w:rsidP="00460F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460F18" w:rsidRDefault="00460F18" w:rsidP="00460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</w:rPr>
              <w:t>W</w:t>
            </w:r>
            <w:r w:rsidRPr="00460F18">
              <w:rPr>
                <w:rFonts w:cstheme="minorHAnsi"/>
                <w:b/>
                <w:sz w:val="20"/>
                <w:szCs w:val="20"/>
              </w:rPr>
              <w:t xml:space="preserve">ymiana </w:t>
            </w:r>
            <w:r w:rsidRPr="00460F18"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  <w:t>kompletu</w:t>
            </w:r>
            <w:r w:rsidRPr="001E01D6"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 40 akumulatorów i 20 sztuk kondensatorów, zai</w:t>
            </w:r>
            <w:r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nstalowanie układu sygnalizacji </w:t>
            </w:r>
            <w:r w:rsidRPr="001E01D6"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  <w:t>pracy UPS uruchomienie</w:t>
            </w:r>
            <w:r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1E01D6"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  <w:t>i regulacja parametrów systemu firmy EATON do podtrzymania zasilania aparatu FMRI w Pracowni Obrazowania Mózgu</w:t>
            </w:r>
          </w:p>
          <w:p w:rsidR="00460F18" w:rsidRDefault="00460F18" w:rsidP="00460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460F18" w:rsidRDefault="00460F18" w:rsidP="00460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460F18" w:rsidRPr="00460F18" w:rsidRDefault="00460F18" w:rsidP="00460F18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53" w:hanging="284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E0FED">
              <w:rPr>
                <w:rFonts w:eastAsia="Times New Roman" w:cs="Arial"/>
                <w:iCs/>
                <w:sz w:val="20"/>
                <w:szCs w:val="20"/>
                <w:lang w:eastAsia="pl-PL"/>
              </w:rPr>
              <w:t xml:space="preserve">Akumulatory CSB HRL 12330 lub </w:t>
            </w:r>
            <w:r w:rsidRPr="00F0721F">
              <w:rPr>
                <w:rFonts w:eastAsia="Times New Roman" w:cs="Arial"/>
                <w:b/>
                <w:iCs/>
                <w:sz w:val="20"/>
                <w:szCs w:val="20"/>
                <w:u w:val="single"/>
                <w:lang w:eastAsia="pl-PL"/>
              </w:rPr>
              <w:t>równoważne</w:t>
            </w:r>
            <w:r w:rsidRPr="00FE0FED">
              <w:rPr>
                <w:rFonts w:eastAsia="Times New Roman" w:cs="Arial"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iCs/>
                <w:sz w:val="20"/>
                <w:szCs w:val="20"/>
                <w:lang w:eastAsia="pl-PL"/>
              </w:rPr>
              <w:t xml:space="preserve"> - </w:t>
            </w:r>
            <w:r w:rsidRPr="00FE0FED">
              <w:rPr>
                <w:rFonts w:eastAsia="Times New Roman" w:cs="Arial"/>
                <w:iCs/>
                <w:sz w:val="20"/>
                <w:szCs w:val="20"/>
                <w:lang w:eastAsia="pl-PL"/>
              </w:rPr>
              <w:t>40 sztuk</w:t>
            </w:r>
          </w:p>
          <w:p w:rsidR="00460F18" w:rsidRPr="00FE0FED" w:rsidRDefault="00460F18" w:rsidP="00460F18">
            <w:pPr>
              <w:pStyle w:val="Akapitzlist"/>
              <w:shd w:val="clear" w:color="auto" w:fill="FFFFFF"/>
              <w:spacing w:after="0" w:line="240" w:lineRule="auto"/>
              <w:ind w:left="553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460F18" w:rsidRDefault="00460F18" w:rsidP="00460F18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53" w:hanging="284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  <w:r w:rsidRPr="00FE0FED">
              <w:rPr>
                <w:rFonts w:eastAsia="Times New Roman" w:cs="Arial"/>
                <w:iCs/>
                <w:sz w:val="20"/>
                <w:szCs w:val="20"/>
                <w:lang w:eastAsia="pl-PL"/>
              </w:rPr>
              <w:t>Kondensatory AC/DC 20 sztuk </w:t>
            </w:r>
          </w:p>
          <w:p w:rsidR="00460F18" w:rsidRDefault="00460F18" w:rsidP="00460F18">
            <w:pPr>
              <w:pStyle w:val="Akapitzlist"/>
              <w:shd w:val="clear" w:color="auto" w:fill="FFFFFF"/>
              <w:spacing w:after="0" w:line="240" w:lineRule="auto"/>
              <w:ind w:left="553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</w:p>
          <w:p w:rsidR="00460F18" w:rsidRPr="00460F18" w:rsidRDefault="00460F18" w:rsidP="00460F18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53" w:hanging="284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  <w:r w:rsidRPr="00FE0FED">
              <w:rPr>
                <w:rFonts w:eastAsia="Times New Roman" w:cs="Arial"/>
                <w:iCs/>
                <w:sz w:val="20"/>
                <w:szCs w:val="20"/>
                <w:lang w:eastAsia="pl-PL"/>
              </w:rPr>
              <w:t>U</w:t>
            </w:r>
            <w:r w:rsidRPr="00FE0FED">
              <w:rPr>
                <w:rFonts w:asciiTheme="minorHAnsi" w:eastAsia="Times New Roman" w:hAnsiTheme="minorHAnsi" w:cs="Arial"/>
                <w:iCs/>
                <w:sz w:val="20"/>
                <w:szCs w:val="20"/>
                <w:lang w:eastAsia="pl-PL"/>
              </w:rPr>
              <w:t>kład sygnalizacji pracy UPS </w:t>
            </w:r>
          </w:p>
          <w:p w:rsidR="00460F18" w:rsidRPr="00FE0FED" w:rsidRDefault="00460F18" w:rsidP="00460F18">
            <w:pPr>
              <w:pStyle w:val="Akapitzlist"/>
              <w:shd w:val="clear" w:color="auto" w:fill="FFFFFF"/>
              <w:spacing w:after="0" w:line="240" w:lineRule="auto"/>
              <w:ind w:left="553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</w:p>
          <w:p w:rsidR="00460F18" w:rsidRPr="00460F18" w:rsidRDefault="00460F18" w:rsidP="00460F18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53" w:hanging="284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  <w:r w:rsidRPr="00FE0FED">
              <w:rPr>
                <w:rFonts w:eastAsia="Times New Roman" w:cs="Arial"/>
                <w:iCs/>
                <w:sz w:val="20"/>
                <w:szCs w:val="20"/>
                <w:lang w:eastAsia="pl-PL"/>
              </w:rPr>
              <w:t>System firmy EATON do podtrzymania zasilania aparatu FMRI w Pracowni Obrazowania Mózgu</w:t>
            </w:r>
            <w:r w:rsidRPr="00FE0FED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:rsidR="00460F18" w:rsidRPr="00FE0FED" w:rsidRDefault="00460F18" w:rsidP="00460F18">
            <w:pPr>
              <w:pStyle w:val="Akapitzlist"/>
              <w:shd w:val="clear" w:color="auto" w:fill="FFFFFF"/>
              <w:spacing w:after="0" w:line="240" w:lineRule="auto"/>
              <w:ind w:left="553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</w:p>
          <w:p w:rsidR="00460F18" w:rsidRPr="00460F18" w:rsidRDefault="00460F18" w:rsidP="00460F18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53" w:hanging="284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  <w:r w:rsidRPr="00FE0FED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Posiadanie autoryzacji producenta Eaton Power </w:t>
            </w:r>
            <w:proofErr w:type="spellStart"/>
            <w:r w:rsidRPr="00FE0FED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Quality</w:t>
            </w:r>
            <w:proofErr w:type="spellEnd"/>
          </w:p>
          <w:p w:rsidR="00460F18" w:rsidRPr="00460F18" w:rsidRDefault="00460F18" w:rsidP="00460F18">
            <w:pPr>
              <w:pStyle w:val="Akapitzlist"/>
              <w:shd w:val="clear" w:color="auto" w:fill="FFFFFF"/>
              <w:spacing w:after="0" w:line="240" w:lineRule="auto"/>
              <w:ind w:left="553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</w:p>
          <w:p w:rsidR="00460F18" w:rsidRPr="00460F18" w:rsidRDefault="00460F18" w:rsidP="00460F18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53" w:hanging="284"/>
              <w:rPr>
                <w:rFonts w:eastAsia="Times New Roman" w:cs="Arial"/>
                <w:iCs/>
                <w:sz w:val="20"/>
                <w:szCs w:val="20"/>
                <w:lang w:eastAsia="pl-PL"/>
              </w:rPr>
            </w:pPr>
            <w:r w:rsidRPr="00FE0FED">
              <w:rPr>
                <w:rFonts w:eastAsia="Times New Roman" w:cs="Arial"/>
                <w:iCs/>
                <w:sz w:val="20"/>
                <w:szCs w:val="20"/>
                <w:lang w:eastAsia="pl-PL"/>
              </w:rPr>
              <w:t>Kompletna usługa i uruchomienie </w:t>
            </w:r>
          </w:p>
          <w:p w:rsidR="00BF3C1C" w:rsidRPr="00192D5C" w:rsidRDefault="00460F18" w:rsidP="00460F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E0FED">
              <w:rPr>
                <w:rFonts w:eastAsia="Times New Roman" w:cs="Arial"/>
                <w:iCs/>
                <w:sz w:val="20"/>
                <w:szCs w:val="20"/>
                <w:lang w:eastAsia="pl-PL"/>
              </w:rPr>
              <w:br/>
            </w:r>
          </w:p>
        </w:tc>
        <w:tc>
          <w:tcPr>
            <w:tcW w:w="1418" w:type="dxa"/>
          </w:tcPr>
          <w:p w:rsidR="005114F7" w:rsidRDefault="005114F7" w:rsidP="00460F1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60F18" w:rsidRDefault="00460F18" w:rsidP="00460F18">
            <w:pPr>
              <w:rPr>
                <w:rFonts w:ascii="Calibri" w:hAnsi="Calibri"/>
                <w:sz w:val="20"/>
                <w:szCs w:val="20"/>
              </w:rPr>
            </w:pPr>
          </w:p>
          <w:p w:rsidR="00460F18" w:rsidRDefault="00460F18" w:rsidP="00460F18">
            <w:pPr>
              <w:rPr>
                <w:rFonts w:ascii="Calibri" w:hAnsi="Calibri"/>
                <w:sz w:val="20"/>
                <w:szCs w:val="20"/>
              </w:rPr>
            </w:pPr>
          </w:p>
          <w:p w:rsidR="00460F18" w:rsidRDefault="00460F18" w:rsidP="00460F18">
            <w:pPr>
              <w:rPr>
                <w:rFonts w:ascii="Calibri" w:hAnsi="Calibri"/>
                <w:sz w:val="20"/>
                <w:szCs w:val="20"/>
              </w:rPr>
            </w:pPr>
          </w:p>
          <w:p w:rsidR="00BF3C1C" w:rsidRDefault="00460F18" w:rsidP="00460F1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60F18" w:rsidRDefault="00460F18" w:rsidP="00460F1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60F18" w:rsidRDefault="00460F18" w:rsidP="00460F1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60F18" w:rsidRDefault="00460F18" w:rsidP="00460F1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60F18" w:rsidRDefault="00460F18" w:rsidP="00460F1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60F18" w:rsidRDefault="00460F18" w:rsidP="00460F1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60F18" w:rsidRDefault="00460F18" w:rsidP="00460F1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60F18" w:rsidRPr="00460F18" w:rsidRDefault="00460F18" w:rsidP="00460F1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BF3C1C" w:rsidRPr="00C857BE" w:rsidRDefault="00BF3C1C" w:rsidP="00460F1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1774CE" w:rsidRDefault="00460F18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p w:rsidR="00460F18" w:rsidRPr="00E33F1B" w:rsidRDefault="00460F18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74CE" w:rsidRDefault="001774CE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74CE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</w:t>
      </w:r>
      <w:r w:rsidR="00A74200">
        <w:rPr>
          <w:rFonts w:cstheme="minorHAnsi"/>
          <w:color w:val="000000"/>
          <w:sz w:val="20"/>
          <w:szCs w:val="20"/>
        </w:rPr>
        <w:t xml:space="preserve"> …………..………. (max. 2 tygodnie)</w:t>
      </w:r>
    </w:p>
    <w:p w:rsidR="00764BDC" w:rsidRDefault="00764BDC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Gwarancja …………………………. (min. 12 miesięcy)</w:t>
      </w:r>
    </w:p>
    <w:p w:rsidR="001774CE" w:rsidRDefault="001774CE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60F18" w:rsidRDefault="00460F1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60F18" w:rsidRDefault="00460F1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60F18" w:rsidRDefault="00460F1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A74200">
        <w:rPr>
          <w:rFonts w:asciiTheme="minorHAnsi" w:hAnsiTheme="minorHAnsi" w:cstheme="minorHAnsi"/>
          <w:color w:val="365F91"/>
          <w:lang w:val="it-IT"/>
        </w:rPr>
        <w:t>e-mail: b.kossowski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3271C6">
        <w:rPr>
          <w:rFonts w:asciiTheme="minorHAnsi" w:hAnsiTheme="minorHAnsi" w:cstheme="minorHAnsi"/>
          <w:color w:val="365F91"/>
          <w:lang w:val="it-IT"/>
        </w:rPr>
        <w:t>5</w:t>
      </w:r>
      <w:r w:rsidR="001774CE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3271C6">
        <w:rPr>
          <w:rFonts w:asciiTheme="minorHAnsi" w:hAnsiTheme="minorHAnsi" w:cstheme="minorHAnsi"/>
          <w:color w:val="365F91"/>
          <w:lang w:val="it-IT"/>
        </w:rPr>
        <w:t>51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8.75pt;height:19.5pt;visibility:visible" o:bullet="t">
        <v:imagedata r:id="rId1" o:title=""/>
      </v:shape>
    </w:pict>
  </w:numPicBullet>
  <w:numPicBullet w:numPicBulletId="1">
    <w:pict>
      <v:shape id="_x0000_i104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F55463"/>
    <w:multiLevelType w:val="hybridMultilevel"/>
    <w:tmpl w:val="1E1C97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06F28"/>
    <w:multiLevelType w:val="hybridMultilevel"/>
    <w:tmpl w:val="1070142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5"/>
  </w:num>
  <w:num w:numId="6">
    <w:abstractNumId w:val="14"/>
  </w:num>
  <w:num w:numId="7">
    <w:abstractNumId w:val="2"/>
  </w:num>
  <w:num w:numId="8">
    <w:abstractNumId w:val="3"/>
  </w:num>
  <w:num w:numId="9">
    <w:abstractNumId w:val="13"/>
  </w:num>
  <w:num w:numId="10">
    <w:abstractNumId w:val="9"/>
  </w:num>
  <w:num w:numId="11">
    <w:abstractNumId w:val="7"/>
  </w:num>
  <w:num w:numId="12">
    <w:abstractNumId w:val="8"/>
  </w:num>
  <w:num w:numId="13">
    <w:abstractNumId w:val="10"/>
  </w:num>
  <w:num w:numId="14">
    <w:abstractNumId w:val="6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774CE"/>
    <w:rsid w:val="00192D5C"/>
    <w:rsid w:val="001B693D"/>
    <w:rsid w:val="001C1619"/>
    <w:rsid w:val="001C5725"/>
    <w:rsid w:val="001D5EBB"/>
    <w:rsid w:val="001F4965"/>
    <w:rsid w:val="002329A0"/>
    <w:rsid w:val="002536E7"/>
    <w:rsid w:val="00263169"/>
    <w:rsid w:val="00277B05"/>
    <w:rsid w:val="002B1283"/>
    <w:rsid w:val="002C76B9"/>
    <w:rsid w:val="002F36F0"/>
    <w:rsid w:val="002F5B99"/>
    <w:rsid w:val="003271C6"/>
    <w:rsid w:val="003559BB"/>
    <w:rsid w:val="00357E00"/>
    <w:rsid w:val="003E3BDE"/>
    <w:rsid w:val="004565BF"/>
    <w:rsid w:val="00460F18"/>
    <w:rsid w:val="00473FBD"/>
    <w:rsid w:val="004962BA"/>
    <w:rsid w:val="005114F7"/>
    <w:rsid w:val="00527B06"/>
    <w:rsid w:val="005355FF"/>
    <w:rsid w:val="005523CA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D1465"/>
    <w:rsid w:val="00711C10"/>
    <w:rsid w:val="00764BDC"/>
    <w:rsid w:val="007731D0"/>
    <w:rsid w:val="007B2101"/>
    <w:rsid w:val="008C2FC4"/>
    <w:rsid w:val="0090037B"/>
    <w:rsid w:val="00964FB4"/>
    <w:rsid w:val="00A0592B"/>
    <w:rsid w:val="00A16D49"/>
    <w:rsid w:val="00A67081"/>
    <w:rsid w:val="00A74200"/>
    <w:rsid w:val="00B25E59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375B9"/>
    <w:rsid w:val="00E97AF2"/>
    <w:rsid w:val="00F37A45"/>
    <w:rsid w:val="00F555AA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FB41B-C138-432F-A563-A7E772B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2020-04-29T13:40:00Z</dcterms:created>
  <dcterms:modified xsi:type="dcterms:W3CDTF">2020-04-29T13:40:00Z</dcterms:modified>
</cp:coreProperties>
</file>