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34379D" w:rsidRPr="003B2145" w:rsidRDefault="00022033" w:rsidP="003B2145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F2847" w:rsidRPr="00CF2847">
        <w:rPr>
          <w:rFonts w:cstheme="minorHAnsi"/>
          <w:b/>
          <w:sz w:val="20"/>
          <w:szCs w:val="20"/>
        </w:rPr>
        <w:t>2 sztuki -</w:t>
      </w:r>
      <w:r w:rsidR="00CF2847">
        <w:rPr>
          <w:rFonts w:cstheme="minorHAnsi"/>
          <w:sz w:val="20"/>
          <w:szCs w:val="20"/>
        </w:rPr>
        <w:t xml:space="preserve"> </w:t>
      </w:r>
      <w:r w:rsidR="003B2145" w:rsidRPr="00CF2847">
        <w:rPr>
          <w:rFonts w:cstheme="minorHAnsi"/>
          <w:b/>
          <w:sz w:val="20"/>
          <w:szCs w:val="20"/>
        </w:rPr>
        <w:t>Aparat do transferu białek</w:t>
      </w:r>
      <w:r w:rsidR="003B2145" w:rsidRPr="003B2145">
        <w:rPr>
          <w:rFonts w:cstheme="minorHAnsi"/>
          <w:b/>
          <w:sz w:val="20"/>
          <w:szCs w:val="20"/>
        </w:rPr>
        <w:t xml:space="preserve"> </w:t>
      </w:r>
    </w:p>
    <w:p w:rsidR="0034379D" w:rsidRPr="0034379D" w:rsidRDefault="0034379D" w:rsidP="0034379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276"/>
        <w:gridCol w:w="1559"/>
        <w:gridCol w:w="1559"/>
      </w:tblGrid>
      <w:tr w:rsidR="0034379D" w:rsidTr="00AF608A">
        <w:tc>
          <w:tcPr>
            <w:tcW w:w="440" w:type="dxa"/>
            <w:tcBorders>
              <w:bottom w:val="single" w:sz="4" w:space="0" w:color="auto"/>
            </w:tcBorders>
          </w:tcPr>
          <w:p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Równoważny</w:t>
            </w:r>
          </w:p>
        </w:tc>
        <w:tc>
          <w:tcPr>
            <w:tcW w:w="1559" w:type="dxa"/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4379D" w:rsidTr="00AF608A">
        <w:tc>
          <w:tcPr>
            <w:tcW w:w="440" w:type="dxa"/>
          </w:tcPr>
          <w:p w:rsidR="0034379D" w:rsidRPr="00C857BE" w:rsidRDefault="0034379D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59" w:type="dxa"/>
          </w:tcPr>
          <w:p w:rsidR="0034379D" w:rsidRPr="00CF2847" w:rsidRDefault="0034379D" w:rsidP="0034379D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 w:rsidRPr="00CF284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F608A" w:rsidRPr="00CF2847" w:rsidRDefault="00CF2847" w:rsidP="00AF60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2 sztuki - </w:t>
            </w:r>
            <w:r w:rsidR="00AF608A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>Aparat</w:t>
            </w:r>
            <w:r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>u</w:t>
            </w:r>
            <w:r w:rsidR="00AF608A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do </w:t>
            </w:r>
            <w:r w:rsidR="003B2145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półsuchego </w:t>
            </w:r>
            <w:r w:rsidR="00AF608A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transferu </w:t>
            </w:r>
            <w:r w:rsidR="003B2145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białek </w:t>
            </w:r>
            <w:r w:rsidR="00AF608A" w:rsidRPr="00CF2847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„BLOTTER SEMI-DRY PERFECTBLUE SEDEC M” lub </w:t>
            </w:r>
            <w:r w:rsidR="00AF608A" w:rsidRPr="00CF2847">
              <w:rPr>
                <w:rFonts w:cs="Arial"/>
                <w:sz w:val="20"/>
                <w:szCs w:val="20"/>
                <w:u w:val="single"/>
                <w:shd w:val="clear" w:color="auto" w:fill="FFFFFF"/>
              </w:rPr>
              <w:t>równoważny</w:t>
            </w:r>
          </w:p>
          <w:p w:rsidR="00AF608A" w:rsidRPr="00CF2847" w:rsidRDefault="00AF608A" w:rsidP="00AF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FF"/>
                <w:shd w:val="clear" w:color="auto" w:fill="FFFFFF"/>
              </w:rPr>
            </w:pPr>
          </w:p>
          <w:p w:rsidR="00AF608A" w:rsidRPr="00CF2847" w:rsidRDefault="00AF608A" w:rsidP="00AF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FF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CF2847">
              <w:rPr>
                <w:rFonts w:cs="Arial"/>
                <w:sz w:val="20"/>
                <w:szCs w:val="20"/>
                <w:shd w:val="clear" w:color="auto" w:fill="FFFFFF"/>
              </w:rPr>
              <w:t>powierzchnia elektrod dla transferu minimum 20 x 20 cm</w:t>
            </w:r>
          </w:p>
          <w:p w:rsidR="00AF608A" w:rsidRPr="00CF2847" w:rsidRDefault="00AF608A" w:rsidP="00AF60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CF2847">
              <w:rPr>
                <w:rFonts w:cs="Arial"/>
                <w:sz w:val="20"/>
                <w:szCs w:val="20"/>
                <w:shd w:val="clear" w:color="auto" w:fill="FFFFFF"/>
              </w:rPr>
              <w:t>anoda tytanowa pokryta platyną,</w:t>
            </w:r>
          </w:p>
          <w:p w:rsidR="00AF608A" w:rsidRPr="00CF2847" w:rsidRDefault="00AF608A" w:rsidP="00AF608A">
            <w:pPr>
              <w:pStyle w:val="Akapitzlist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CF2847">
              <w:rPr>
                <w:rFonts w:cs="Arial"/>
                <w:sz w:val="20"/>
                <w:szCs w:val="20"/>
                <w:shd w:val="clear" w:color="auto" w:fill="FFFFFF"/>
              </w:rPr>
              <w:t xml:space="preserve">katoda ze stali nierdzewnej, </w:t>
            </w:r>
          </w:p>
          <w:p w:rsidR="00AF608A" w:rsidRPr="00CF2847" w:rsidRDefault="00AF608A" w:rsidP="00AF608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CF2847">
              <w:rPr>
                <w:rFonts w:cs="Arial"/>
                <w:sz w:val="20"/>
                <w:szCs w:val="20"/>
                <w:shd w:val="clear" w:color="auto" w:fill="FFFFFF"/>
              </w:rPr>
              <w:t xml:space="preserve">pokrywa mocowana za pomocą trzech śrub, </w:t>
            </w:r>
          </w:p>
          <w:p w:rsidR="00AF608A" w:rsidRPr="00CF2847" w:rsidRDefault="00AF608A" w:rsidP="00AF608A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AF608A" w:rsidRPr="00CF2847" w:rsidRDefault="00AF608A" w:rsidP="00AF608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CF2847">
              <w:rPr>
                <w:rFonts w:cs="Arial"/>
                <w:sz w:val="20"/>
                <w:szCs w:val="20"/>
                <w:shd w:val="clear" w:color="auto" w:fill="FFFFFF"/>
              </w:rPr>
              <w:t>zestaw kabli zasilających</w:t>
            </w:r>
            <w:r w:rsidRPr="00CF2847">
              <w:rPr>
                <w:rFonts w:cs="Arial"/>
                <w:sz w:val="20"/>
                <w:szCs w:val="20"/>
              </w:rPr>
              <w:br/>
            </w:r>
          </w:p>
          <w:p w:rsidR="0034379D" w:rsidRPr="00CF2847" w:rsidRDefault="0034379D" w:rsidP="0034379D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sz w:val="20"/>
              </w:rPr>
            </w:pPr>
          </w:p>
        </w:tc>
        <w:tc>
          <w:tcPr>
            <w:tcW w:w="1276" w:type="dxa"/>
          </w:tcPr>
          <w:p w:rsidR="0034379D" w:rsidRDefault="0034379D" w:rsidP="008251DF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F608A" w:rsidRDefault="00AF608A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F608A" w:rsidRDefault="00AF608A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34379D" w:rsidRPr="00F0075E" w:rsidRDefault="0034379D" w:rsidP="00AF60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34379D" w:rsidTr="00AF608A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C857BE" w:rsidRDefault="00BB071F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4379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9D" w:rsidRPr="00F853AB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  <w:r>
              <w:rPr>
                <w:rFonts w:ascii="Calibri" w:hAnsi="Calibri" w:cs="CIDFont+F2"/>
                <w:b/>
                <w:sz w:val="20"/>
                <w:szCs w:val="20"/>
              </w:rPr>
              <w:t>, 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F853AB" w:rsidRDefault="0034379D" w:rsidP="008251DF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AF608A">
        <w:rPr>
          <w:rFonts w:cstheme="minorHAnsi"/>
          <w:color w:val="000000"/>
          <w:sz w:val="20"/>
          <w:szCs w:val="20"/>
        </w:rPr>
        <w:t>4</w:t>
      </w:r>
      <w:r>
        <w:rPr>
          <w:rFonts w:cstheme="minorHAnsi"/>
          <w:color w:val="000000"/>
          <w:sz w:val="20"/>
          <w:szCs w:val="20"/>
        </w:rPr>
        <w:t xml:space="preserve"> tygodn</w:t>
      </w:r>
      <w:r w:rsidR="006B4B32">
        <w:rPr>
          <w:rFonts w:cstheme="minorHAnsi"/>
          <w:color w:val="000000"/>
          <w:sz w:val="20"/>
          <w:szCs w:val="20"/>
        </w:rPr>
        <w:t>ie</w:t>
      </w:r>
      <w:r>
        <w:rPr>
          <w:rFonts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>(</w:t>
      </w:r>
      <w:r w:rsidR="006B4B32">
        <w:rPr>
          <w:rFonts w:ascii="Calibri" w:hAnsi="Calibri"/>
          <w:sz w:val="20"/>
          <w:szCs w:val="20"/>
        </w:rPr>
        <w:t xml:space="preserve">min. </w:t>
      </w:r>
      <w:r w:rsidR="00BB071F">
        <w:rPr>
          <w:rFonts w:ascii="Calibri" w:hAnsi="Calibri"/>
          <w:sz w:val="20"/>
          <w:szCs w:val="20"/>
        </w:rPr>
        <w:t>12 miesięcy</w:t>
      </w:r>
      <w:r w:rsidR="006B4B32">
        <w:rPr>
          <w:rFonts w:ascii="Calibri" w:hAnsi="Calibri"/>
          <w:sz w:val="20"/>
          <w:szCs w:val="20"/>
        </w:rPr>
        <w:t>)</w:t>
      </w:r>
      <w:r w:rsidR="00192D5C">
        <w:rPr>
          <w:rFonts w:ascii="Calibri" w:hAnsi="Calibri"/>
          <w:sz w:val="20"/>
          <w:szCs w:val="20"/>
        </w:rPr>
        <w:br/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B4B32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F608A">
        <w:rPr>
          <w:rFonts w:asciiTheme="minorHAnsi" w:hAnsiTheme="minorHAnsi" w:cstheme="minorHAnsi"/>
          <w:color w:val="365F91"/>
          <w:lang w:val="it-IT"/>
        </w:rPr>
        <w:t>p.bragoszewski@nencki.edu.pl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BB071F">
      <w:pgSz w:w="11906" w:h="16838"/>
      <w:pgMar w:top="568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9.5pt;visibility:visible" o:bullet="t">
        <v:imagedata r:id="rId1" o:title=""/>
      </v:shape>
    </w:pict>
  </w:numPicBullet>
  <w:numPicBullet w:numPicBulletId="1">
    <w:pict>
      <v:shape id="_x0000_i104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9"/>
  </w:num>
  <w:num w:numId="6">
    <w:abstractNumId w:val="26"/>
  </w:num>
  <w:num w:numId="7">
    <w:abstractNumId w:val="1"/>
  </w:num>
  <w:num w:numId="8">
    <w:abstractNumId w:val="2"/>
  </w:num>
  <w:num w:numId="9">
    <w:abstractNumId w:val="24"/>
  </w:num>
  <w:num w:numId="10">
    <w:abstractNumId w:val="17"/>
  </w:num>
  <w:num w:numId="11">
    <w:abstractNumId w:val="13"/>
  </w:num>
  <w:num w:numId="12">
    <w:abstractNumId w:val="16"/>
  </w:num>
  <w:num w:numId="13">
    <w:abstractNumId w:val="18"/>
  </w:num>
  <w:num w:numId="14">
    <w:abstractNumId w:val="19"/>
  </w:num>
  <w:num w:numId="15">
    <w:abstractNumId w:val="14"/>
  </w:num>
  <w:num w:numId="16">
    <w:abstractNumId w:val="25"/>
  </w:num>
  <w:num w:numId="17">
    <w:abstractNumId w:val="5"/>
  </w:num>
  <w:num w:numId="18">
    <w:abstractNumId w:val="22"/>
  </w:num>
  <w:num w:numId="19">
    <w:abstractNumId w:val="8"/>
  </w:num>
  <w:num w:numId="20">
    <w:abstractNumId w:val="20"/>
  </w:num>
  <w:num w:numId="21">
    <w:abstractNumId w:val="6"/>
  </w:num>
  <w:num w:numId="22">
    <w:abstractNumId w:val="12"/>
  </w:num>
  <w:num w:numId="23">
    <w:abstractNumId w:val="23"/>
  </w:num>
  <w:num w:numId="24">
    <w:abstractNumId w:val="4"/>
  </w:num>
  <w:num w:numId="25">
    <w:abstractNumId w:val="15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jK0MLc0NDE1M7dQ0lEKTi0uzszPAykwrAUAHl2qWywAAAA="/>
  </w:docVars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4379D"/>
    <w:rsid w:val="00357E00"/>
    <w:rsid w:val="003B2145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B4B32"/>
    <w:rsid w:val="006D1465"/>
    <w:rsid w:val="006D2C0F"/>
    <w:rsid w:val="00711C10"/>
    <w:rsid w:val="007731D0"/>
    <w:rsid w:val="00835A8D"/>
    <w:rsid w:val="0090037B"/>
    <w:rsid w:val="00964FB4"/>
    <w:rsid w:val="00A0592B"/>
    <w:rsid w:val="00A16D49"/>
    <w:rsid w:val="00A67081"/>
    <w:rsid w:val="00A75F1C"/>
    <w:rsid w:val="00AB6AB0"/>
    <w:rsid w:val="00AF367C"/>
    <w:rsid w:val="00AF608A"/>
    <w:rsid w:val="00B6357F"/>
    <w:rsid w:val="00B837EF"/>
    <w:rsid w:val="00BB071F"/>
    <w:rsid w:val="00BF3C1C"/>
    <w:rsid w:val="00C33819"/>
    <w:rsid w:val="00C37509"/>
    <w:rsid w:val="00C857BE"/>
    <w:rsid w:val="00CD57CE"/>
    <w:rsid w:val="00CF2847"/>
    <w:rsid w:val="00D30D79"/>
    <w:rsid w:val="00D543FD"/>
    <w:rsid w:val="00D74DA9"/>
    <w:rsid w:val="00D97CBD"/>
    <w:rsid w:val="00DC127E"/>
    <w:rsid w:val="00DC7A1A"/>
    <w:rsid w:val="00E507DA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527F"/>
  <w15:docId w15:val="{CED46095-3D87-4F13-8902-357C582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2020-05-14T12:51:00Z</dcterms:created>
  <dcterms:modified xsi:type="dcterms:W3CDTF">2020-05-14T12:51:00Z</dcterms:modified>
</cp:coreProperties>
</file>