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EC2" w:rsidRPr="008C6F60" w:rsidRDefault="009B1EC2" w:rsidP="009B1EC2">
      <w:pPr>
        <w:tabs>
          <w:tab w:val="left" w:pos="9072"/>
        </w:tabs>
        <w:spacing w:line="240" w:lineRule="auto"/>
        <w:jc w:val="right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bookmarkStart w:id="0" w:name="_GoBack"/>
      <w:bookmarkEnd w:id="0"/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Załącznik nr 2 do zapytania ofertowego</w:t>
      </w:r>
    </w:p>
    <w:p w:rsidR="00BD5215" w:rsidRPr="008C6F60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BD5215" w:rsidRPr="008C6F60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9B1EC2" w:rsidRPr="008C6F60" w:rsidRDefault="009B1EC2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UMOWA Nr IBD/U/………./2020</w:t>
      </w:r>
    </w:p>
    <w:p w:rsidR="00BD5215" w:rsidRPr="008C6F60" w:rsidRDefault="00BD5215" w:rsidP="00BD5215">
      <w:pPr>
        <w:spacing w:before="238"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8C6F60">
        <w:rPr>
          <w:rFonts w:asciiTheme="minorHAnsi" w:hAnsiTheme="minorHAnsi" w:cs="Calibri"/>
          <w:color w:val="000000"/>
          <w:sz w:val="22"/>
          <w:szCs w:val="22"/>
        </w:rPr>
        <w:t>zawarta w dniu ....................................................... roku w Warszawie pomiędzy:</w:t>
      </w:r>
    </w:p>
    <w:p w:rsidR="00BD5215" w:rsidRPr="008C6F60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8C6F60">
        <w:rPr>
          <w:rFonts w:asciiTheme="minorHAnsi" w:hAnsiTheme="minorHAnsi" w:cs="Calibri"/>
          <w:b/>
          <w:color w:val="000000"/>
          <w:sz w:val="22"/>
          <w:szCs w:val="22"/>
        </w:rPr>
        <w:t>Instytutem Biologii Doświadczalnej im. M. Nenckiego PAN</w:t>
      </w:r>
      <w:r w:rsidRPr="008C6F60">
        <w:rPr>
          <w:rFonts w:asciiTheme="minorHAnsi" w:hAnsiTheme="minorHAnsi" w:cs="Calibri"/>
          <w:color w:val="000000"/>
          <w:sz w:val="22"/>
          <w:szCs w:val="22"/>
        </w:rPr>
        <w:t xml:space="preserve"> z siedzibą w Warszawie przy ul. Pasteura 3, wpisanym do Rejestru Instytutów Polskiej Akademii Nauk, NIP 525-000-92-69, REGON:</w:t>
      </w:r>
      <w:r w:rsidRPr="008C6F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C6F60">
        <w:rPr>
          <w:rFonts w:asciiTheme="minorHAnsi" w:hAnsiTheme="minorHAnsi" w:cstheme="minorHAnsi"/>
          <w:sz w:val="22"/>
          <w:szCs w:val="22"/>
        </w:rPr>
        <w:t>000325825</w:t>
      </w:r>
    </w:p>
    <w:p w:rsidR="00BD5215" w:rsidRPr="008C6F60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8C6F60">
        <w:rPr>
          <w:rFonts w:asciiTheme="minorHAnsi" w:hAnsiTheme="minorHAnsi" w:cs="Calibri"/>
          <w:color w:val="000000"/>
          <w:sz w:val="22"/>
          <w:szCs w:val="22"/>
        </w:rPr>
        <w:t>reprezentowanym przez:</w:t>
      </w:r>
    </w:p>
    <w:p w:rsidR="00BD5215" w:rsidRPr="008C6F60" w:rsidRDefault="00BD5215" w:rsidP="00BD5215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="Calibri"/>
          <w:spacing w:val="-2"/>
          <w:sz w:val="22"/>
          <w:szCs w:val="22"/>
        </w:rPr>
      </w:pPr>
      <w:r w:rsidRPr="008C6F60">
        <w:rPr>
          <w:rFonts w:asciiTheme="minorHAnsi" w:hAnsiTheme="minorHAnsi" w:cs="Calibri"/>
          <w:color w:val="000000"/>
          <w:spacing w:val="-2"/>
          <w:sz w:val="22"/>
          <w:szCs w:val="22"/>
        </w:rPr>
        <w:t xml:space="preserve">- </w:t>
      </w:r>
      <w:r w:rsidRPr="008C6F60">
        <w:rPr>
          <w:rFonts w:asciiTheme="minorHAnsi" w:hAnsiTheme="minorHAnsi" w:cs="Calibri"/>
          <w:color w:val="000000"/>
          <w:spacing w:val="-2"/>
          <w:sz w:val="22"/>
          <w:szCs w:val="22"/>
        </w:rPr>
        <w:tab/>
        <w:t>……………………………………………………………….</w:t>
      </w:r>
    </w:p>
    <w:p w:rsidR="00BD5215" w:rsidRPr="008C6F60" w:rsidRDefault="00BD5215" w:rsidP="00BD5215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="Calibri"/>
          <w:spacing w:val="-2"/>
          <w:sz w:val="22"/>
          <w:szCs w:val="22"/>
        </w:rPr>
      </w:pPr>
      <w:r w:rsidRPr="008C6F60">
        <w:rPr>
          <w:rFonts w:asciiTheme="minorHAnsi" w:hAnsiTheme="minorHAnsi" w:cs="Calibri"/>
          <w:spacing w:val="-2"/>
          <w:sz w:val="22"/>
          <w:szCs w:val="22"/>
        </w:rPr>
        <w:t xml:space="preserve">- </w:t>
      </w:r>
      <w:r w:rsidRPr="008C6F60">
        <w:rPr>
          <w:rFonts w:asciiTheme="minorHAnsi" w:hAnsiTheme="minorHAnsi" w:cs="Calibri"/>
          <w:spacing w:val="-2"/>
          <w:sz w:val="22"/>
          <w:szCs w:val="22"/>
        </w:rPr>
        <w:tab/>
        <w:t>………………………………………………………………..</w:t>
      </w:r>
    </w:p>
    <w:p w:rsidR="00BD5215" w:rsidRPr="008C6F60" w:rsidRDefault="00BD5215" w:rsidP="00BD5215">
      <w:pPr>
        <w:spacing w:line="240" w:lineRule="auto"/>
        <w:ind w:firstLine="0"/>
        <w:rPr>
          <w:rFonts w:asciiTheme="minorHAnsi" w:hAnsiTheme="minorHAnsi" w:cs="Calibri"/>
          <w:b/>
          <w:color w:val="000000"/>
          <w:sz w:val="22"/>
          <w:szCs w:val="22"/>
        </w:rPr>
      </w:pPr>
      <w:r w:rsidRPr="008C6F60">
        <w:rPr>
          <w:rFonts w:asciiTheme="minorHAnsi" w:hAnsiTheme="minorHAnsi" w:cs="Calibri"/>
          <w:color w:val="000000"/>
          <w:sz w:val="22"/>
          <w:szCs w:val="22"/>
        </w:rPr>
        <w:t xml:space="preserve">zwanym dalej </w:t>
      </w:r>
      <w:r w:rsidRPr="008C6F60">
        <w:rPr>
          <w:rFonts w:asciiTheme="minorHAnsi" w:hAnsiTheme="minorHAnsi" w:cs="Calibri"/>
          <w:b/>
          <w:color w:val="000000"/>
          <w:sz w:val="22"/>
          <w:szCs w:val="22"/>
        </w:rPr>
        <w:t>Zamawiającym</w:t>
      </w:r>
    </w:p>
    <w:p w:rsidR="00BD5215" w:rsidRPr="008C6F60" w:rsidRDefault="00BD5215" w:rsidP="00BD5215">
      <w:pPr>
        <w:spacing w:line="240" w:lineRule="auto"/>
        <w:ind w:firstLine="0"/>
        <w:rPr>
          <w:rFonts w:asciiTheme="minorHAnsi" w:hAnsiTheme="minorHAnsi" w:cs="Calibri"/>
          <w:color w:val="000000"/>
          <w:sz w:val="22"/>
          <w:szCs w:val="22"/>
        </w:rPr>
      </w:pPr>
    </w:p>
    <w:p w:rsidR="009B1EC2" w:rsidRPr="008C6F60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a</w:t>
      </w:r>
    </w:p>
    <w:p w:rsidR="009B1EC2" w:rsidRPr="008C6F60" w:rsidRDefault="009B1EC2" w:rsidP="009B1EC2">
      <w:pPr>
        <w:spacing w:line="240" w:lineRule="auto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9B1EC2" w:rsidRPr="008C6F60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b/>
          <w:spacing w:val="-2"/>
          <w:sz w:val="22"/>
          <w:szCs w:val="22"/>
        </w:rPr>
        <w:t>……………………………………………………….……….……</w:t>
      </w: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, z siedzibą: ul. ………………………………, ………………………, wpisanym do Centralnej Ewidencji i Informacji o Działalności Gospodarczej Rzeczypospolitej Polskiej</w:t>
      </w:r>
      <w:r w:rsidR="00BD5215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/KRS</w:t>
      </w: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, </w:t>
      </w: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br/>
        <w:t>NIP: ………………….., REGON: ……………………………….</w:t>
      </w:r>
    </w:p>
    <w:p w:rsidR="009B1EC2" w:rsidRPr="008C6F60" w:rsidRDefault="009B1EC2" w:rsidP="00BD5215">
      <w:pPr>
        <w:spacing w:line="240" w:lineRule="auto"/>
        <w:ind w:left="22"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reprezentowanym przez:</w:t>
      </w:r>
    </w:p>
    <w:p w:rsidR="009B1EC2" w:rsidRPr="008C6F60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8C6F60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:rsidR="009B1EC2" w:rsidRPr="008C6F60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8C6F60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:rsidR="009B1EC2" w:rsidRPr="008C6F60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zwanym dalej </w:t>
      </w:r>
      <w:r w:rsidRPr="008C6F60">
        <w:rPr>
          <w:rFonts w:asciiTheme="minorHAnsi" w:eastAsia="Calibri" w:hAnsiTheme="minorHAnsi" w:cstheme="minorHAnsi"/>
          <w:b/>
          <w:spacing w:val="-2"/>
          <w:sz w:val="22"/>
          <w:szCs w:val="22"/>
        </w:rPr>
        <w:t>Wykonawcą</w:t>
      </w:r>
    </w:p>
    <w:p w:rsidR="009B1EC2" w:rsidRPr="008C6F60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BD5215" w:rsidRPr="008C6F60" w:rsidRDefault="00BD5215" w:rsidP="00BD5215">
      <w:pPr>
        <w:spacing w:line="240" w:lineRule="auto"/>
        <w:ind w:hanging="7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:rsidR="009B1EC2" w:rsidRPr="008C6F60" w:rsidRDefault="009B1EC2" w:rsidP="00BD5215">
      <w:pPr>
        <w:spacing w:line="240" w:lineRule="auto"/>
        <w:ind w:hanging="7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color w:val="000000"/>
          <w:spacing w:val="-2"/>
          <w:sz w:val="22"/>
          <w:szCs w:val="22"/>
        </w:rPr>
        <w:t>Umowa została zawarta zgodnie z przepisami ustawy z dnia 29 stycznia 2004 roku –– art. …………….. ustawy Prawo zamówień publicznych, finansowanie: ………………………………</w:t>
      </w:r>
    </w:p>
    <w:p w:rsidR="008C6F60" w:rsidRDefault="008C6F60" w:rsidP="00AA7D63">
      <w:pPr>
        <w:spacing w:before="223" w:line="245" w:lineRule="auto"/>
        <w:ind w:right="-22" w:firstLine="0"/>
        <w:jc w:val="center"/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</w:pPr>
    </w:p>
    <w:p w:rsidR="00D3364E" w:rsidRPr="008C6F60" w:rsidRDefault="009B1EC2" w:rsidP="00AA7D63">
      <w:pPr>
        <w:spacing w:before="223" w:line="245" w:lineRule="auto"/>
        <w:ind w:right="-22" w:firstLine="0"/>
        <w:jc w:val="center"/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  <w:t>§ 1</w:t>
      </w:r>
    </w:p>
    <w:p w:rsidR="00BD5215" w:rsidRPr="008C6F60" w:rsidRDefault="00BD5215" w:rsidP="00F21354">
      <w:pPr>
        <w:pStyle w:val="Akapitzlist"/>
        <w:numPr>
          <w:ilvl w:val="0"/>
          <w:numId w:val="34"/>
        </w:numPr>
        <w:spacing w:line="240" w:lineRule="auto"/>
        <w:ind w:left="284" w:right="-23" w:hanging="284"/>
        <w:rPr>
          <w:rFonts w:asciiTheme="minorHAnsi" w:hAnsiTheme="minorHAnsi" w:cstheme="minorHAnsi"/>
          <w:sz w:val="22"/>
          <w:szCs w:val="22"/>
        </w:rPr>
      </w:pPr>
      <w:bookmarkStart w:id="1" w:name="_Hlk41407640"/>
      <w:r w:rsidRPr="008C6F60">
        <w:rPr>
          <w:rFonts w:asciiTheme="minorHAnsi" w:hAnsiTheme="minorHAnsi" w:cs="Calibri"/>
          <w:color w:val="000000"/>
          <w:sz w:val="22"/>
          <w:szCs w:val="22"/>
        </w:rPr>
        <w:t xml:space="preserve">Przedmiotem Umowy jest </w:t>
      </w:r>
      <w:r w:rsidRPr="008C6F60">
        <w:rPr>
          <w:rFonts w:asciiTheme="minorHAnsi" w:hAnsiTheme="minorHAnsi" w:cstheme="minorHAnsi"/>
          <w:sz w:val="22"/>
          <w:szCs w:val="22"/>
        </w:rPr>
        <w:t xml:space="preserve">usługa serwisowania </w:t>
      </w:r>
      <w:r w:rsidR="00F37A3E" w:rsidRPr="008C6F60">
        <w:rPr>
          <w:rFonts w:asciiTheme="minorHAnsi" w:hAnsiTheme="minorHAnsi" w:cstheme="minorHAnsi"/>
          <w:sz w:val="22"/>
          <w:szCs w:val="22"/>
        </w:rPr>
        <w:t xml:space="preserve">skanera rezonansu magnetycznego Siemens MAGNETOM Trio </w:t>
      </w:r>
      <w:r w:rsidR="00F11E0C" w:rsidRPr="008C6F60">
        <w:rPr>
          <w:rFonts w:asciiTheme="minorHAnsi" w:hAnsiTheme="minorHAnsi" w:cstheme="minorHAnsi"/>
          <w:sz w:val="22"/>
          <w:szCs w:val="22"/>
        </w:rPr>
        <w:t>zgodnie z ofertą Wykonawcy z dnia ………………………….. do zapytania ofertowego nr ………/2020 z dnia ………………</w:t>
      </w:r>
      <w:r w:rsidRPr="008C6F6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75EF1" w:rsidRPr="008C6F60" w:rsidRDefault="00096988" w:rsidP="00921BEA">
      <w:pPr>
        <w:pStyle w:val="Akapitzlist"/>
        <w:widowControl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line="24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M</w:t>
      </w:r>
      <w:bookmarkEnd w:id="1"/>
      <w:r w:rsidR="00775EF1" w:rsidRPr="008C6F60">
        <w:rPr>
          <w:rFonts w:asciiTheme="minorHAnsi" w:hAnsiTheme="minorHAnsi" w:cstheme="minorHAnsi"/>
          <w:sz w:val="22"/>
          <w:szCs w:val="22"/>
        </w:rPr>
        <w:t>iejscem realizacji przedmiotu zamówienia jest siedziba Zamawiającego.</w:t>
      </w:r>
    </w:p>
    <w:p w:rsidR="002931C4" w:rsidRPr="008C6F60" w:rsidRDefault="002931C4" w:rsidP="00F141D2">
      <w:pPr>
        <w:spacing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F2A45" w:rsidRPr="008C6F60" w:rsidRDefault="00F141D2" w:rsidP="009F2A45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§ 2</w:t>
      </w:r>
    </w:p>
    <w:p w:rsidR="00E30352" w:rsidRPr="008C6F60" w:rsidRDefault="00E30352" w:rsidP="009F2A45">
      <w:pPr>
        <w:pStyle w:val="Akapitzlist"/>
        <w:numPr>
          <w:ilvl w:val="0"/>
          <w:numId w:val="33"/>
        </w:numPr>
        <w:tabs>
          <w:tab w:val="left" w:pos="284"/>
        </w:tabs>
        <w:spacing w:line="240" w:lineRule="auto"/>
        <w:ind w:hanging="720"/>
        <w:rPr>
          <w:rFonts w:asciiTheme="minorHAnsi" w:hAnsiTheme="minorHAnsi" w:cstheme="majorHAnsi"/>
          <w:sz w:val="22"/>
          <w:szCs w:val="22"/>
        </w:rPr>
      </w:pPr>
      <w:r w:rsidRPr="008C6F60">
        <w:rPr>
          <w:rFonts w:asciiTheme="minorHAnsi" w:hAnsiTheme="minorHAnsi" w:cstheme="majorHAnsi"/>
          <w:sz w:val="22"/>
          <w:szCs w:val="22"/>
        </w:rPr>
        <w:t>Wykonawca zobowiązuje się do realizacji prac, które obejmują: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sprawdzenie bezpieczeństwa mechanicznego.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kontrola występowania usterek zewnętrznych.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inspekcja zużycia części.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oczyszczenie dróg chłodzenia i odprowadzania ciepła.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smarowanie ruchomych części mechanicznych.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sprawdzenie bezpieczeństwa elektrycznego.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konserwacja software’u systemowego i aplikacyjnego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porządkowanie przestrzeni dyskowej i bazy danych.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sprawdzenie funkcjonowania urządzenia i jego gotowości do pracy.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dokumentacja przeglądów.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sprawdzenie jakości obrazu.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sprawdzenie wartości pomiarowych i aplikacyjnych aparatury z wykorzystaniem, w razie potrzeby, specjalistycznej aparatury pomiarowej i fantomów.</w:t>
      </w:r>
    </w:p>
    <w:p w:rsidR="00F37A3E" w:rsidRDefault="00F37A3E" w:rsidP="00F37A3E">
      <w:pPr>
        <w:pStyle w:val="Akapitzlist"/>
        <w:widowControl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przeprowadzenie czynności korygujących - ustawienie i regulacja odpowiednich wartości nastawień w przypadkach ich odchylenia od wartości optymalnych</w:t>
      </w:r>
    </w:p>
    <w:p w:rsidR="008C6F60" w:rsidRDefault="008C6F60" w:rsidP="008C6F60">
      <w:pPr>
        <w:pStyle w:val="Akapitzlist"/>
        <w:widowControl/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/>
          <w:sz w:val="22"/>
          <w:szCs w:val="22"/>
        </w:rPr>
      </w:pPr>
    </w:p>
    <w:p w:rsidR="00F37A3E" w:rsidRPr="008C6F60" w:rsidRDefault="00F37A3E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lastRenderedPageBreak/>
        <w:t>2.</w:t>
      </w:r>
      <w:r w:rsidRPr="008C6F60">
        <w:rPr>
          <w:rFonts w:asciiTheme="minorHAnsi" w:hAnsiTheme="minorHAnsi"/>
          <w:sz w:val="22"/>
          <w:szCs w:val="22"/>
        </w:rPr>
        <w:tab/>
        <w:t>Wykonawca będzie wykonywał usługi zgodnie z instrukcjami używania sprzętu, zaleceniami producenta, posiadaną specjalistyczną wiedzą i z należytą, wymaganą prawem starannością.</w:t>
      </w:r>
    </w:p>
    <w:p w:rsidR="007B3DB5" w:rsidRPr="008C6F60" w:rsidRDefault="007B3DB5" w:rsidP="00AA7D63">
      <w:pPr>
        <w:widowControl/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3. Częstotliwość i zakres przeglądów technicznych wynikać będą z zaleceń producenta sprzętu znajdujących się w instrukcjach używania - przynajmniej 1 przegląd na okres 6 miesięcy.</w:t>
      </w:r>
    </w:p>
    <w:p w:rsidR="007B3DB5" w:rsidRPr="008C6F60" w:rsidRDefault="007B3DB5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4. Czas reakcji na zgłoszoną awarię wynosi 24 godziny w dni robocze rozumiane jako dni od poniedziałku do piątku z wyłączeniem dni ustawowo wolnych od pracy, w godzinach 8:00 – 17:00. Przez reakcję na zgłoszoną awarię rozumie się m.in. telefoniczny wywiad techniczny przeprowadzony z bezpośrednim użytkownikiem oraz zdalną diagnostykę w zakresie sprawdzenia funkcjonowania urządzenia i jego gotowości do pracy.</w:t>
      </w:r>
    </w:p>
    <w:p w:rsidR="007B3DB5" w:rsidRPr="008C6F60" w:rsidRDefault="007B3DB5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5.</w:t>
      </w:r>
      <w:r w:rsidRPr="008C6F60">
        <w:rPr>
          <w:rFonts w:asciiTheme="minorHAnsi" w:hAnsiTheme="minorHAnsi"/>
          <w:sz w:val="22"/>
          <w:szCs w:val="22"/>
        </w:rPr>
        <w:tab/>
        <w:t>Zapewnienie bezpieczeństwa pracy urządzenia w związku z aktualnymi zaleceniami producenta</w:t>
      </w:r>
    </w:p>
    <w:p w:rsidR="007B3DB5" w:rsidRPr="008C6F60" w:rsidRDefault="007B3DB5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6.</w:t>
      </w:r>
      <w:r w:rsidRPr="008C6F60">
        <w:rPr>
          <w:rFonts w:asciiTheme="minorHAnsi" w:hAnsiTheme="minorHAnsi"/>
          <w:sz w:val="22"/>
          <w:szCs w:val="22"/>
        </w:rPr>
        <w:tab/>
        <w:t>Umowa obejmuje dostawę materiałów niezbędnych do przeprowadzenia przeglądów w tym TALES.</w:t>
      </w:r>
    </w:p>
    <w:p w:rsidR="007B3DB5" w:rsidRDefault="007B3DB5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7.</w:t>
      </w:r>
      <w:r w:rsidRPr="008C6F60">
        <w:rPr>
          <w:rFonts w:asciiTheme="minorHAnsi" w:hAnsiTheme="minorHAnsi"/>
          <w:sz w:val="22"/>
          <w:szCs w:val="22"/>
        </w:rPr>
        <w:tab/>
      </w:r>
      <w:r w:rsidR="00652189" w:rsidRPr="008C6F60">
        <w:rPr>
          <w:rFonts w:asciiTheme="minorHAnsi" w:hAnsiTheme="minorHAnsi"/>
          <w:sz w:val="22"/>
          <w:szCs w:val="22"/>
        </w:rPr>
        <w:t xml:space="preserve">Wykonawca </w:t>
      </w:r>
      <w:r w:rsidR="00AA7D63" w:rsidRPr="008C6F60">
        <w:rPr>
          <w:rFonts w:asciiTheme="minorHAnsi" w:hAnsiTheme="minorHAnsi"/>
          <w:sz w:val="22"/>
          <w:szCs w:val="22"/>
        </w:rPr>
        <w:t>zobowiązuje się asysty</w:t>
      </w:r>
      <w:r w:rsidRPr="008C6F60">
        <w:rPr>
          <w:rFonts w:asciiTheme="minorHAnsi" w:hAnsiTheme="minorHAnsi"/>
          <w:sz w:val="22"/>
          <w:szCs w:val="22"/>
        </w:rPr>
        <w:t xml:space="preserve"> serwisanta przy koniecznych uzupełnieniach ciekłego helu </w:t>
      </w:r>
      <w:r w:rsidR="00AA7D63" w:rsidRPr="008C6F60">
        <w:rPr>
          <w:rFonts w:asciiTheme="minorHAnsi" w:hAnsiTheme="minorHAnsi"/>
          <w:sz w:val="22"/>
          <w:szCs w:val="22"/>
        </w:rPr>
        <w:br/>
      </w:r>
      <w:r w:rsidRPr="008C6F60">
        <w:rPr>
          <w:rFonts w:asciiTheme="minorHAnsi" w:hAnsiTheme="minorHAnsi"/>
          <w:sz w:val="22"/>
          <w:szCs w:val="22"/>
        </w:rPr>
        <w:t>w magnesie</w:t>
      </w:r>
      <w:r w:rsidR="00652189" w:rsidRPr="008C6F60">
        <w:rPr>
          <w:rFonts w:asciiTheme="minorHAnsi" w:hAnsiTheme="minorHAnsi"/>
          <w:sz w:val="22"/>
          <w:szCs w:val="22"/>
        </w:rPr>
        <w:t>.</w:t>
      </w:r>
    </w:p>
    <w:p w:rsidR="00FE445F" w:rsidRPr="008C6F60" w:rsidRDefault="00FE445F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</w:p>
    <w:p w:rsidR="002931C4" w:rsidRPr="008C6F60" w:rsidRDefault="00F141D2" w:rsidP="002931C4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§ 3</w:t>
      </w:r>
    </w:p>
    <w:p w:rsidR="006963FF" w:rsidRPr="008C6F60" w:rsidRDefault="006963FF" w:rsidP="000C5DD0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Niniejsza umowa zosta</w:t>
      </w:r>
      <w:r w:rsidR="003D6A10">
        <w:rPr>
          <w:rFonts w:asciiTheme="minorHAnsi" w:hAnsiTheme="minorHAnsi" w:cstheme="minorHAnsi"/>
          <w:sz w:val="22"/>
          <w:szCs w:val="22"/>
        </w:rPr>
        <w:t>je zawarta na okres 6</w:t>
      </w:r>
      <w:r w:rsidR="00326190">
        <w:rPr>
          <w:rFonts w:asciiTheme="minorHAnsi" w:hAnsiTheme="minorHAnsi" w:cstheme="minorHAnsi"/>
          <w:sz w:val="22"/>
          <w:szCs w:val="22"/>
        </w:rPr>
        <w:t xml:space="preserve"> miesięcy</w:t>
      </w:r>
      <w:r w:rsidRPr="008C6F60">
        <w:rPr>
          <w:rFonts w:asciiTheme="minorHAnsi" w:hAnsiTheme="minorHAnsi" w:cstheme="minorHAnsi"/>
          <w:sz w:val="22"/>
          <w:szCs w:val="22"/>
        </w:rPr>
        <w:t xml:space="preserve"> od dnia</w:t>
      </w:r>
      <w:r w:rsidR="00096988" w:rsidRPr="008C6F60">
        <w:rPr>
          <w:rFonts w:asciiTheme="minorHAnsi" w:hAnsiTheme="minorHAnsi" w:cstheme="minorHAnsi"/>
          <w:sz w:val="22"/>
          <w:szCs w:val="22"/>
        </w:rPr>
        <w:t xml:space="preserve"> zawarcia umowy</w:t>
      </w:r>
      <w:r w:rsidRPr="008C6F6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141D2" w:rsidRPr="008C6F60" w:rsidRDefault="00F141D2" w:rsidP="00F141D2">
      <w:pPr>
        <w:spacing w:before="20" w:line="240" w:lineRule="auto"/>
        <w:rPr>
          <w:rFonts w:asciiTheme="minorHAnsi" w:hAnsiTheme="minorHAnsi" w:cstheme="minorHAnsi"/>
          <w:sz w:val="22"/>
          <w:szCs w:val="22"/>
        </w:rPr>
      </w:pPr>
    </w:p>
    <w:p w:rsidR="00006A4A" w:rsidRPr="008C6F60" w:rsidRDefault="00006A4A" w:rsidP="00C67732">
      <w:pPr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8C6F60">
        <w:rPr>
          <w:rFonts w:asciiTheme="minorHAnsi" w:hAnsiTheme="minorHAnsi" w:cstheme="minorHAnsi"/>
          <w:sz w:val="22"/>
          <w:szCs w:val="22"/>
        </w:rPr>
        <w:t xml:space="preserve"> 4</w:t>
      </w:r>
    </w:p>
    <w:p w:rsidR="00006A4A" w:rsidRPr="008C6F60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 xml:space="preserve">Wykonawca oświadcza, że jest uprawniony do prowadzenia działalności gospodarczej </w:t>
      </w:r>
      <w:r w:rsidRPr="008C6F60">
        <w:rPr>
          <w:rFonts w:asciiTheme="minorHAnsi" w:hAnsiTheme="minorHAnsi" w:cstheme="minorHAnsi"/>
          <w:sz w:val="22"/>
          <w:szCs w:val="22"/>
        </w:rPr>
        <w:br/>
        <w:t>w zakresie objętym przedmiotem niniejszej Umowy.</w:t>
      </w:r>
    </w:p>
    <w:p w:rsidR="00006A4A" w:rsidRPr="008C6F60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Wykonawca oświadcza, że posiada odpowiednie możliwości osobowe i techniczne, konieczne dla realizacji zamówienia będącego przedmiotem niniejszej Umowy.</w:t>
      </w:r>
    </w:p>
    <w:p w:rsidR="000C5DD0" w:rsidRPr="008C6F60" w:rsidRDefault="000C5DD0" w:rsidP="00006A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6A4A" w:rsidRPr="008C6F60" w:rsidRDefault="00006A4A" w:rsidP="00526F3A">
      <w:pPr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8C6F60">
        <w:rPr>
          <w:rFonts w:asciiTheme="minorHAnsi" w:hAnsiTheme="minorHAnsi" w:cstheme="minorHAnsi"/>
          <w:sz w:val="22"/>
          <w:szCs w:val="22"/>
        </w:rPr>
        <w:t xml:space="preserve"> 5</w:t>
      </w:r>
    </w:p>
    <w:p w:rsidR="00006A4A" w:rsidRPr="008C6F60" w:rsidRDefault="00006A4A" w:rsidP="00AA7D63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Wykonawca zobowiązuje się:</w:t>
      </w:r>
    </w:p>
    <w:p w:rsidR="00006A4A" w:rsidRPr="008C6F60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426"/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wykonać przedmiot umowy zgodnie z zasadami BHP; z należytą starannością i </w:t>
      </w:r>
      <w:r w:rsidR="00526F3A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korzyścią dla Zamawiającego,</w:t>
      </w:r>
    </w:p>
    <w:p w:rsidR="00006A4A" w:rsidRPr="008C6F60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wykonywać przedmiot umowy przy uży</w:t>
      </w:r>
      <w:r w:rsidR="00526F3A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ciu własnego sprzętu i urządzeń,</w:t>
      </w:r>
    </w:p>
    <w:p w:rsidR="00006A4A" w:rsidRPr="008C6F60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ponosić odpowiedzialność za szkody wyrządzone osobom trzecim przy wykonywaniu pr</w:t>
      </w:r>
      <w:r w:rsidR="00526F3A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ac stanowiących przedmiot umowy,</w:t>
      </w:r>
    </w:p>
    <w:p w:rsidR="00006A4A" w:rsidRPr="008C6F60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użyć do świadczenia usług wyłącznie wyrobów fabrycznie nowych, wolnych od wad fizycznych i prawnych, spełniających obowiązując</w:t>
      </w:r>
      <w:r w:rsidR="00526F3A" w:rsidRPr="008C6F60">
        <w:rPr>
          <w:rFonts w:asciiTheme="minorHAnsi" w:hAnsiTheme="minorHAnsi" w:cstheme="minorHAnsi"/>
          <w:sz w:val="22"/>
          <w:szCs w:val="22"/>
        </w:rPr>
        <w:t>e normy,</w:t>
      </w:r>
    </w:p>
    <w:p w:rsidR="00006A4A" w:rsidRPr="008C6F60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udostępnić Zamawiającemu do kontroli proces wykonywania przed</w:t>
      </w:r>
      <w:r w:rsidR="00526F3A" w:rsidRPr="008C6F60">
        <w:rPr>
          <w:rFonts w:asciiTheme="minorHAnsi" w:hAnsiTheme="minorHAnsi" w:cstheme="minorHAnsi"/>
          <w:sz w:val="22"/>
          <w:szCs w:val="22"/>
        </w:rPr>
        <w:t>miotu umowy w każdej jego fazie.</w:t>
      </w:r>
    </w:p>
    <w:p w:rsidR="00C67732" w:rsidRPr="008C6F60" w:rsidRDefault="00F141D2" w:rsidP="00C67732">
      <w:pPr>
        <w:spacing w:before="2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 xml:space="preserve">§ </w:t>
      </w:r>
      <w:r w:rsidR="003E2E09" w:rsidRPr="008C6F60">
        <w:rPr>
          <w:rFonts w:asciiTheme="minorHAnsi" w:hAnsiTheme="minorHAnsi" w:cstheme="minorHAnsi"/>
          <w:sz w:val="22"/>
          <w:szCs w:val="22"/>
        </w:rPr>
        <w:t>6</w:t>
      </w:r>
    </w:p>
    <w:p w:rsidR="007313A7" w:rsidRPr="008C6F60" w:rsidRDefault="00C67732" w:rsidP="00C67732">
      <w:pPr>
        <w:tabs>
          <w:tab w:val="left" w:pos="426"/>
        </w:tabs>
        <w:spacing w:before="20" w:line="240" w:lineRule="auto"/>
        <w:ind w:left="426" w:hanging="426"/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1.</w:t>
      </w:r>
      <w:r w:rsidRPr="008C6F60">
        <w:rPr>
          <w:rFonts w:asciiTheme="minorHAnsi" w:hAnsiTheme="minorHAnsi" w:cstheme="minorHAnsi"/>
          <w:sz w:val="22"/>
          <w:szCs w:val="22"/>
        </w:rPr>
        <w:tab/>
      </w:r>
      <w:r w:rsidR="007313A7" w:rsidRPr="008C6F60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Strony określają cenę usługi  na …………………………</w:t>
      </w:r>
      <w:r w:rsidR="007313A7" w:rsidRPr="008C6F60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netto</w:t>
      </w:r>
      <w:r w:rsidR="007313A7" w:rsidRPr="008C6F60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+ ………. % VAT tj. …………………..</w:t>
      </w:r>
      <w:r w:rsidR="007313A7" w:rsidRPr="008C6F60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brutto</w:t>
      </w:r>
      <w:r w:rsidR="007313A7" w:rsidRPr="008C6F60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(słownie: …………………………………………………………………………….).</w:t>
      </w:r>
    </w:p>
    <w:p w:rsidR="007313A7" w:rsidRPr="008C6F60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Powyższa cena zawiera całość kosztów ponoszonych przez Zamawiającego.</w:t>
      </w:r>
    </w:p>
    <w:p w:rsidR="007313A7" w:rsidRPr="008C6F60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Płatność nastąpi w ciągu 14 dni od daty wystawienia faktury przelewem na podstawie faktury oznaczonej numerem umowy, wystawionej w oparciu o protokół odbioru podpisany bez zastrzeżeń przez strony, na konto Wykonawcy wskazane na fakturze.</w:t>
      </w:r>
    </w:p>
    <w:p w:rsidR="007313A7" w:rsidRPr="008C6F60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4.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Za dzień zapłaty strony przyjmują dzień wydania dyspozycji dokonania przelewu bankowi prowadzącemu rachunek Zamawiającego. </w:t>
      </w:r>
    </w:p>
    <w:p w:rsidR="007313A7" w:rsidRPr="008C6F60" w:rsidRDefault="007313A7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5.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Zamawiający oświadcza, że jest uprawniony do otrzymania faktur VAT i posiada NIP 525 000 92 69.</w:t>
      </w:r>
    </w:p>
    <w:p w:rsidR="00D3364E" w:rsidRPr="008C6F60" w:rsidRDefault="00D3364E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hAnsiTheme="minorHAnsi" w:cs="Arial"/>
          <w:sz w:val="22"/>
          <w:szCs w:val="22"/>
          <w:shd w:val="clear" w:color="auto" w:fill="FFFFFF"/>
        </w:rPr>
      </w:pPr>
    </w:p>
    <w:p w:rsidR="00D3364E" w:rsidRPr="008C6F60" w:rsidRDefault="00D3364E" w:rsidP="00D3364E">
      <w:pPr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8C6F60">
        <w:rPr>
          <w:rFonts w:asciiTheme="minorHAnsi" w:hAnsiTheme="minorHAnsi" w:cstheme="minorHAnsi"/>
          <w:sz w:val="22"/>
          <w:szCs w:val="22"/>
        </w:rPr>
        <w:t xml:space="preserve"> </w:t>
      </w:r>
      <w:r w:rsidR="000C5DD0" w:rsidRPr="008C6F60">
        <w:rPr>
          <w:rFonts w:asciiTheme="minorHAnsi" w:hAnsiTheme="minorHAnsi" w:cstheme="minorHAnsi"/>
          <w:sz w:val="22"/>
          <w:szCs w:val="22"/>
        </w:rPr>
        <w:t>7</w:t>
      </w:r>
    </w:p>
    <w:p w:rsidR="00D3364E" w:rsidRPr="008C6F60" w:rsidRDefault="00D3364E" w:rsidP="00D3364E">
      <w:pPr>
        <w:tabs>
          <w:tab w:val="left" w:pos="426"/>
        </w:tabs>
        <w:spacing w:line="240" w:lineRule="auto"/>
        <w:ind w:left="426" w:right="-22" w:hanging="426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1.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 niewykonane lub nienależyte wykonanie przedmiotu umowy Zamawiający zastrzega sobie prawo do dochodzenia kar umownych:</w:t>
      </w:r>
    </w:p>
    <w:p w:rsidR="00D3364E" w:rsidRPr="008C6F60" w:rsidRDefault="00D3364E" w:rsidP="00D3364E">
      <w:pPr>
        <w:tabs>
          <w:tab w:val="left" w:pos="426"/>
        </w:tabs>
        <w:spacing w:line="240" w:lineRule="auto"/>
        <w:ind w:left="851" w:right="-22" w:hanging="851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ab/>
        <w:t xml:space="preserve">a) 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w razie   zwłoki  w dostawie przedmiotu umowy, z wyłączeniem przypadków spowodowanych działaniem siły wyższej, Zamawiający upoważniony jest do naliczania kar umownych w wysokości 0,1% ceny netto określonej w § </w:t>
      </w:r>
      <w:r w:rsidR="000C5DD0"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6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ust. 1 za każdy dzień zwłoki, jednak nie więcej niż 10% wartości netto zamówienia,</w:t>
      </w:r>
    </w:p>
    <w:p w:rsidR="00D3364E" w:rsidRPr="008C6F60" w:rsidRDefault="00D3364E" w:rsidP="00D3364E">
      <w:pPr>
        <w:tabs>
          <w:tab w:val="left" w:pos="426"/>
          <w:tab w:val="left" w:pos="852"/>
        </w:tabs>
        <w:spacing w:line="240" w:lineRule="auto"/>
        <w:ind w:left="852" w:right="-22" w:hanging="852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b)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za odstąpienie od Umowy z przyczyn za które odpowiada Wykonawca w wysokości 10% wartości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lastRenderedPageBreak/>
        <w:t>netto zamówienia,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</w:p>
    <w:p w:rsidR="00D3364E" w:rsidRPr="008C6F60" w:rsidRDefault="00D3364E" w:rsidP="00D3364E">
      <w:pPr>
        <w:tabs>
          <w:tab w:val="left" w:pos="426"/>
        </w:tabs>
        <w:spacing w:line="240" w:lineRule="auto"/>
        <w:ind w:left="425" w:right="-23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Zamawiający zastrzega sobie prawo dochodzenia odszkodowania za szkody przewyższające wysokość kar umownych na zasadach ogólnych.</w:t>
      </w:r>
    </w:p>
    <w:p w:rsidR="00D3364E" w:rsidRPr="008C6F60" w:rsidRDefault="00D3364E" w:rsidP="00D3364E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 przypadku opóźnienia  w zapłacie faktury Zamawiający zapłaci Wykonawcy odsetki ustawowe.</w:t>
      </w:r>
    </w:p>
    <w:p w:rsidR="007313A7" w:rsidRPr="008C6F60" w:rsidRDefault="007313A7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</w:p>
    <w:p w:rsidR="007313A7" w:rsidRPr="008C6F60" w:rsidRDefault="007313A7" w:rsidP="007313A7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5" w:hanging="425"/>
        <w:jc w:val="center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§ </w:t>
      </w:r>
      <w:r w:rsidR="000C5DD0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8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1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>.   Wykonawca oświadcza i gwarantuje, że jest oraz pozostanie w okresie realizacji i rozliczenia umowy zarejestrowanym czynnym podatnikiem podatku od towarów i usług i posiada numer NIP ……</w:t>
      </w:r>
      <w:r w:rsidR="00CA7FF9" w:rsidRPr="008C6F60">
        <w:rPr>
          <w:rFonts w:asciiTheme="minorHAnsi" w:hAnsiTheme="minorHAnsi" w:cstheme="minorHAnsi"/>
          <w:spacing w:val="-2"/>
          <w:sz w:val="22"/>
          <w:szCs w:val="22"/>
        </w:rPr>
        <w:t>.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 xml:space="preserve">……. 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 xml:space="preserve">2.    Zamawiający będzie dokonywał płatności na rachunek bankowy nr ………………….………………………...  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>3.  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>4.   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 xml:space="preserve">6.   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>7.  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CA7FF9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 xml:space="preserve">8.  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ab/>
        <w:t>Zamawiający przy dokonywaniu płatności może zastosować mechanizm podzielonej płatności, o którym mowa w ustawie z dnia 11 marca 2004 r. o podatku od towarów i usług (Dz. U. 2020.0.106). </w:t>
      </w:r>
    </w:p>
    <w:p w:rsidR="007313A7" w:rsidRPr="008C6F60" w:rsidRDefault="00CA7FF9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>9.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8C6F60">
        <w:rPr>
          <w:rFonts w:asciiTheme="minorHAnsi" w:hAnsiTheme="minorHAnsi" w:cs="Arial"/>
          <w:sz w:val="22"/>
          <w:szCs w:val="22"/>
          <w:shd w:val="clear" w:color="auto" w:fill="FFFFFF"/>
        </w:rPr>
        <w:t>Wykonawca oświadcza, że znajduje się na białej liście podatników.</w:t>
      </w:r>
    </w:p>
    <w:p w:rsidR="002D6A5C" w:rsidRPr="008C6F60" w:rsidRDefault="002D6A5C" w:rsidP="003E2E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E2E09" w:rsidRPr="008C6F60" w:rsidRDefault="003E2E09" w:rsidP="002933CA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 w:rsidR="00526F3A"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9</w:t>
      </w:r>
    </w:p>
    <w:p w:rsidR="003E2E09" w:rsidRPr="008C6F60" w:rsidRDefault="008C6F60" w:rsidP="008C6F60">
      <w:pPr>
        <w:widowControl/>
        <w:tabs>
          <w:tab w:val="left" w:pos="426"/>
        </w:tabs>
        <w:spacing w:line="240" w:lineRule="auto"/>
        <w:ind w:left="426" w:hanging="284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>1.</w:t>
      </w:r>
      <w:r>
        <w:rPr>
          <w:rFonts w:asciiTheme="minorHAnsi" w:eastAsia="Calibri" w:hAnsiTheme="minorHAnsi" w:cstheme="minorHAnsi"/>
          <w:spacing w:val="-2"/>
          <w:sz w:val="22"/>
          <w:szCs w:val="22"/>
        </w:rPr>
        <w:tab/>
      </w:r>
      <w:r w:rsidR="003E2E09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Osobami odpowiedzialnymi za realizację postanowień niniejszej Umowy, a w szczególności do podpisania protokołu odbioru bez zastrzeżeń oraz za bieżące kontakty między Stronami, w tym zgłaszanie usterek są:</w:t>
      </w:r>
    </w:p>
    <w:p w:rsidR="003E2E09" w:rsidRPr="008C6F60" w:rsidRDefault="002933CA" w:rsidP="008C6F60">
      <w:pPr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="003E2E09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ze strony Zamawiającego: ……………….……., tel. …..……………..……., e-mail: ………</w:t>
      </w: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………</w:t>
      </w:r>
      <w:r w:rsidR="003E2E09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….……….… </w:t>
      </w:r>
    </w:p>
    <w:p w:rsidR="003E2E09" w:rsidRPr="008C6F60" w:rsidRDefault="002933CA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="003E2E09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ze strony Wykonawcy: ……………………………….……., tel. ……………….….…….., e-mail: ………………..…</w:t>
      </w:r>
    </w:p>
    <w:p w:rsidR="003E09B8" w:rsidRPr="008C6F60" w:rsidRDefault="003E09B8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0C5DD0" w:rsidRPr="008C6F60" w:rsidRDefault="000C5DD0" w:rsidP="000C5DD0">
      <w:pPr>
        <w:tabs>
          <w:tab w:val="left" w:pos="426"/>
        </w:tabs>
        <w:spacing w:line="240" w:lineRule="auto"/>
        <w:ind w:left="425" w:hanging="425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§ 1</w:t>
      </w:r>
      <w:r w:rsidR="008C6F60">
        <w:rPr>
          <w:rFonts w:asciiTheme="minorHAnsi" w:hAnsiTheme="minorHAnsi" w:cstheme="minorHAnsi"/>
          <w:sz w:val="22"/>
          <w:szCs w:val="22"/>
        </w:rPr>
        <w:t>0</w:t>
      </w:r>
    </w:p>
    <w:p w:rsidR="00D3364E" w:rsidRPr="008C6F6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1.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Bez pisemnej zgody Zamawiającego Wykonawca nie może dokonać cesji wierzytelności wynikających z niniejszej Umowy na osobę trzecią.</w:t>
      </w:r>
    </w:p>
    <w:p w:rsidR="00D3364E" w:rsidRPr="008C6F6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Wszelkie zmiany lub uzupełnienia do niniejszej Umowy wymagają dla swej ważności formy pisemnej.</w:t>
      </w:r>
    </w:p>
    <w:p w:rsidR="00D3364E" w:rsidRPr="008C6F6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 sprawach nieuregulowanych niniejszą Umową będą miały zastosowanie przepisy Prawa polskiego, w szczególności ustawy - Kodeks cywilny.</w:t>
      </w:r>
    </w:p>
    <w:p w:rsidR="00D3364E" w:rsidRPr="008C6F6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4.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Spory mogące wyniknąć przy wykonywaniu niniejszej Umowy Strony poddają rozstrzygnięciu sądu właściwego miejscowo dla siedziby Zamawiającego.</w:t>
      </w:r>
    </w:p>
    <w:p w:rsidR="00D3364E" w:rsidRPr="008C6F6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5.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Niniejsza Umowa została sporządzona w 2 jednobrzmiących egzemplarzach po jednym dla każdej ze stron.</w:t>
      </w:r>
    </w:p>
    <w:p w:rsidR="000C5DD0" w:rsidRPr="008C6F60" w:rsidRDefault="000C5DD0" w:rsidP="002D6A5C">
      <w:pPr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72638" w:rsidRPr="008C6F60" w:rsidRDefault="008051A9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 xml:space="preserve">ZAMAWIAJĄCY </w:t>
      </w:r>
      <w:r w:rsidRPr="008C6F60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ab/>
        <w:t>WYKONAWCA</w:t>
      </w:r>
    </w:p>
    <w:p w:rsidR="00772638" w:rsidRPr="008C6F60" w:rsidRDefault="00772638" w:rsidP="00F141D2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sectPr w:rsidR="00772638" w:rsidRPr="008C6F60" w:rsidSect="008C6F60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C26" w:rsidRDefault="005D5C26" w:rsidP="00DA263A">
      <w:pPr>
        <w:spacing w:line="240" w:lineRule="auto"/>
      </w:pPr>
      <w:r>
        <w:separator/>
      </w:r>
    </w:p>
  </w:endnote>
  <w:endnote w:type="continuationSeparator" w:id="0">
    <w:p w:rsidR="005D5C26" w:rsidRDefault="005D5C26" w:rsidP="00DA26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EISS Frutiger Next W1G">
    <w:altName w:val="Arial"/>
    <w:charset w:val="EE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C26" w:rsidRDefault="005D5C26" w:rsidP="00DA263A">
      <w:pPr>
        <w:spacing w:line="240" w:lineRule="auto"/>
      </w:pPr>
      <w:r>
        <w:separator/>
      </w:r>
    </w:p>
  </w:footnote>
  <w:footnote w:type="continuationSeparator" w:id="0">
    <w:p w:rsidR="005D5C26" w:rsidRDefault="005D5C26" w:rsidP="00DA26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4B3"/>
    <w:multiLevelType w:val="hybridMultilevel"/>
    <w:tmpl w:val="FB2A480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957F75"/>
    <w:multiLevelType w:val="singleLevel"/>
    <w:tmpl w:val="12827E6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2" w15:restartNumberingAfterBreak="0">
    <w:nsid w:val="0E503320"/>
    <w:multiLevelType w:val="hybridMultilevel"/>
    <w:tmpl w:val="13A28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41295"/>
    <w:multiLevelType w:val="hybridMultilevel"/>
    <w:tmpl w:val="A2EA5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85486"/>
    <w:multiLevelType w:val="hybridMultilevel"/>
    <w:tmpl w:val="3384A478"/>
    <w:lvl w:ilvl="0" w:tplc="C7C429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25884"/>
    <w:multiLevelType w:val="hybridMultilevel"/>
    <w:tmpl w:val="F81E5144"/>
    <w:lvl w:ilvl="0" w:tplc="04150013">
      <w:start w:val="1"/>
      <w:numFmt w:val="upperRoman"/>
      <w:lvlText w:val="%1."/>
      <w:lvlJc w:val="righ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DD6536A"/>
    <w:multiLevelType w:val="hybridMultilevel"/>
    <w:tmpl w:val="9BAA61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16117"/>
    <w:multiLevelType w:val="hybridMultilevel"/>
    <w:tmpl w:val="15301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E3E3D"/>
    <w:multiLevelType w:val="hybridMultilevel"/>
    <w:tmpl w:val="BD586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E0EEB"/>
    <w:multiLevelType w:val="hybridMultilevel"/>
    <w:tmpl w:val="BE14B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A3C2A"/>
    <w:multiLevelType w:val="hybridMultilevel"/>
    <w:tmpl w:val="32401D28"/>
    <w:lvl w:ilvl="0" w:tplc="C99AD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05F671C"/>
    <w:multiLevelType w:val="singleLevel"/>
    <w:tmpl w:val="222EA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2" w15:restartNumberingAfterBreak="0">
    <w:nsid w:val="335C100F"/>
    <w:multiLevelType w:val="hybridMultilevel"/>
    <w:tmpl w:val="C6A4037C"/>
    <w:lvl w:ilvl="0" w:tplc="0358C2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F09A9"/>
    <w:multiLevelType w:val="multilevel"/>
    <w:tmpl w:val="92C413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BB30F0C"/>
    <w:multiLevelType w:val="hybridMultilevel"/>
    <w:tmpl w:val="F806A1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5165A"/>
    <w:multiLevelType w:val="hybridMultilevel"/>
    <w:tmpl w:val="F90CF7EC"/>
    <w:lvl w:ilvl="0" w:tplc="D3200A3C">
      <w:start w:val="1"/>
      <w:numFmt w:val="decimal"/>
      <w:lvlText w:val="%1."/>
      <w:lvlJc w:val="left"/>
      <w:pPr>
        <w:ind w:left="367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 w15:restartNumberingAfterBreak="0">
    <w:nsid w:val="40472B43"/>
    <w:multiLevelType w:val="hybridMultilevel"/>
    <w:tmpl w:val="F9B423AA"/>
    <w:lvl w:ilvl="0" w:tplc="9E3CEF7A">
      <w:start w:val="1"/>
      <w:numFmt w:val="lowerLetter"/>
      <w:lvlText w:val="%1)"/>
      <w:lvlJc w:val="left"/>
      <w:pPr>
        <w:ind w:left="722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44925308"/>
    <w:multiLevelType w:val="hybridMultilevel"/>
    <w:tmpl w:val="BFE6929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6794063"/>
    <w:multiLevelType w:val="hybridMultilevel"/>
    <w:tmpl w:val="D37863D2"/>
    <w:lvl w:ilvl="0" w:tplc="5490A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0B03E9"/>
    <w:multiLevelType w:val="hybridMultilevel"/>
    <w:tmpl w:val="3AB22F3A"/>
    <w:lvl w:ilvl="0" w:tplc="1736CF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485C3A3F"/>
    <w:multiLevelType w:val="singleLevel"/>
    <w:tmpl w:val="58122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21" w15:restartNumberingAfterBreak="0">
    <w:nsid w:val="48FF0FEB"/>
    <w:multiLevelType w:val="hybridMultilevel"/>
    <w:tmpl w:val="DE2E2BD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0966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9CC2A60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90DC6"/>
    <w:multiLevelType w:val="hybridMultilevel"/>
    <w:tmpl w:val="0E6A4CA8"/>
    <w:lvl w:ilvl="0" w:tplc="A13E499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11286"/>
    <w:multiLevelType w:val="hybridMultilevel"/>
    <w:tmpl w:val="7EF05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17676"/>
    <w:multiLevelType w:val="hybridMultilevel"/>
    <w:tmpl w:val="70028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B56150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9510C"/>
    <w:multiLevelType w:val="hybridMultilevel"/>
    <w:tmpl w:val="CE3EA11A"/>
    <w:lvl w:ilvl="0" w:tplc="13EA3B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340B5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C2000"/>
    <w:multiLevelType w:val="hybridMultilevel"/>
    <w:tmpl w:val="36E8ED1A"/>
    <w:lvl w:ilvl="0" w:tplc="0E8C7F40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D6D67"/>
    <w:multiLevelType w:val="singleLevel"/>
    <w:tmpl w:val="AB264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31" w15:restartNumberingAfterBreak="0">
    <w:nsid w:val="76E32786"/>
    <w:multiLevelType w:val="hybridMultilevel"/>
    <w:tmpl w:val="00865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3A5F1C"/>
    <w:multiLevelType w:val="hybridMultilevel"/>
    <w:tmpl w:val="E7E60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4C7609"/>
    <w:multiLevelType w:val="hybridMultilevel"/>
    <w:tmpl w:val="23B89D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34A10"/>
    <w:multiLevelType w:val="hybridMultilevel"/>
    <w:tmpl w:val="9118E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AC4DA8"/>
    <w:multiLevelType w:val="hybridMultilevel"/>
    <w:tmpl w:val="010A5408"/>
    <w:lvl w:ilvl="0" w:tplc="34F4E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A375FC"/>
    <w:multiLevelType w:val="hybridMultilevel"/>
    <w:tmpl w:val="54FA6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22"/>
  </w:num>
  <w:num w:numId="4">
    <w:abstractNumId w:val="1"/>
  </w:num>
  <w:num w:numId="5">
    <w:abstractNumId w:val="11"/>
  </w:num>
  <w:num w:numId="6">
    <w:abstractNumId w:val="21"/>
  </w:num>
  <w:num w:numId="7">
    <w:abstractNumId w:val="31"/>
  </w:num>
  <w:num w:numId="8">
    <w:abstractNumId w:val="32"/>
  </w:num>
  <w:num w:numId="9">
    <w:abstractNumId w:val="34"/>
  </w:num>
  <w:num w:numId="10">
    <w:abstractNumId w:val="30"/>
    <w:lvlOverride w:ilvl="0">
      <w:startOverride w:val="1"/>
    </w:lvlOverride>
  </w:num>
  <w:num w:numId="11">
    <w:abstractNumId w:val="19"/>
  </w:num>
  <w:num w:numId="12">
    <w:abstractNumId w:val="9"/>
  </w:num>
  <w:num w:numId="13">
    <w:abstractNumId w:val="28"/>
  </w:num>
  <w:num w:numId="14">
    <w:abstractNumId w:val="3"/>
  </w:num>
  <w:num w:numId="15">
    <w:abstractNumId w:val="17"/>
  </w:num>
  <w:num w:numId="16">
    <w:abstractNumId w:val="27"/>
  </w:num>
  <w:num w:numId="17">
    <w:abstractNumId w:val="8"/>
  </w:num>
  <w:num w:numId="18">
    <w:abstractNumId w:val="26"/>
  </w:num>
  <w:num w:numId="19">
    <w:abstractNumId w:val="18"/>
  </w:num>
  <w:num w:numId="20">
    <w:abstractNumId w:val="35"/>
  </w:num>
  <w:num w:numId="21">
    <w:abstractNumId w:val="16"/>
  </w:num>
  <w:num w:numId="22">
    <w:abstractNumId w:val="10"/>
  </w:num>
  <w:num w:numId="23">
    <w:abstractNumId w:val="25"/>
  </w:num>
  <w:num w:numId="24">
    <w:abstractNumId w:val="0"/>
  </w:num>
  <w:num w:numId="25">
    <w:abstractNumId w:val="5"/>
  </w:num>
  <w:num w:numId="26">
    <w:abstractNumId w:val="12"/>
  </w:num>
  <w:num w:numId="27">
    <w:abstractNumId w:val="14"/>
  </w:num>
  <w:num w:numId="28">
    <w:abstractNumId w:val="23"/>
  </w:num>
  <w:num w:numId="29">
    <w:abstractNumId w:val="2"/>
  </w:num>
  <w:num w:numId="30">
    <w:abstractNumId w:val="7"/>
  </w:num>
  <w:num w:numId="31">
    <w:abstractNumId w:val="29"/>
  </w:num>
  <w:num w:numId="32">
    <w:abstractNumId w:val="15"/>
  </w:num>
  <w:num w:numId="33">
    <w:abstractNumId w:val="4"/>
  </w:num>
  <w:num w:numId="34">
    <w:abstractNumId w:val="24"/>
  </w:num>
  <w:num w:numId="35">
    <w:abstractNumId w:val="13"/>
  </w:num>
  <w:num w:numId="36">
    <w:abstractNumId w:val="6"/>
  </w:num>
  <w:num w:numId="37">
    <w:abstractNumId w:val="36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78"/>
    <w:rsid w:val="00006A4A"/>
    <w:rsid w:val="00011209"/>
    <w:rsid w:val="0002052F"/>
    <w:rsid w:val="00036EA0"/>
    <w:rsid w:val="0004452C"/>
    <w:rsid w:val="00061354"/>
    <w:rsid w:val="00082A15"/>
    <w:rsid w:val="00086A7C"/>
    <w:rsid w:val="00096988"/>
    <w:rsid w:val="000A1D9F"/>
    <w:rsid w:val="000C5DD0"/>
    <w:rsid w:val="000E4BCE"/>
    <w:rsid w:val="00122486"/>
    <w:rsid w:val="00131211"/>
    <w:rsid w:val="00153AF8"/>
    <w:rsid w:val="001A0BB6"/>
    <w:rsid w:val="001F6691"/>
    <w:rsid w:val="001F770B"/>
    <w:rsid w:val="00207130"/>
    <w:rsid w:val="00210265"/>
    <w:rsid w:val="0024122A"/>
    <w:rsid w:val="00246217"/>
    <w:rsid w:val="00254E30"/>
    <w:rsid w:val="00260A7F"/>
    <w:rsid w:val="00265B78"/>
    <w:rsid w:val="0026688E"/>
    <w:rsid w:val="002745C6"/>
    <w:rsid w:val="00285964"/>
    <w:rsid w:val="002931C4"/>
    <w:rsid w:val="002933CA"/>
    <w:rsid w:val="002D20B6"/>
    <w:rsid w:val="002D6A5C"/>
    <w:rsid w:val="00303D63"/>
    <w:rsid w:val="00326190"/>
    <w:rsid w:val="00345F99"/>
    <w:rsid w:val="00370E56"/>
    <w:rsid w:val="00386AD1"/>
    <w:rsid w:val="003C0950"/>
    <w:rsid w:val="003C2FDA"/>
    <w:rsid w:val="003D6A10"/>
    <w:rsid w:val="003E09B8"/>
    <w:rsid w:val="003E2E09"/>
    <w:rsid w:val="003F28D6"/>
    <w:rsid w:val="003F4C05"/>
    <w:rsid w:val="004026B2"/>
    <w:rsid w:val="004055C9"/>
    <w:rsid w:val="00445B7C"/>
    <w:rsid w:val="00481819"/>
    <w:rsid w:val="004A1121"/>
    <w:rsid w:val="00505606"/>
    <w:rsid w:val="00526F3A"/>
    <w:rsid w:val="0056241A"/>
    <w:rsid w:val="0057238E"/>
    <w:rsid w:val="005A240F"/>
    <w:rsid w:val="005A7D86"/>
    <w:rsid w:val="005D5C26"/>
    <w:rsid w:val="00606D62"/>
    <w:rsid w:val="006216A3"/>
    <w:rsid w:val="00642C82"/>
    <w:rsid w:val="00652189"/>
    <w:rsid w:val="00683266"/>
    <w:rsid w:val="00691416"/>
    <w:rsid w:val="0069254E"/>
    <w:rsid w:val="006963FF"/>
    <w:rsid w:val="006B7471"/>
    <w:rsid w:val="00707DCF"/>
    <w:rsid w:val="007313A7"/>
    <w:rsid w:val="00734CA2"/>
    <w:rsid w:val="00734CC7"/>
    <w:rsid w:val="00757E79"/>
    <w:rsid w:val="00772638"/>
    <w:rsid w:val="00772AD9"/>
    <w:rsid w:val="00775EF1"/>
    <w:rsid w:val="00782872"/>
    <w:rsid w:val="007A18BB"/>
    <w:rsid w:val="007B3DB5"/>
    <w:rsid w:val="007F7718"/>
    <w:rsid w:val="008051A9"/>
    <w:rsid w:val="00886A67"/>
    <w:rsid w:val="008B76D1"/>
    <w:rsid w:val="008C107A"/>
    <w:rsid w:val="008C6F60"/>
    <w:rsid w:val="008E0EA0"/>
    <w:rsid w:val="008F1F1A"/>
    <w:rsid w:val="00901DBF"/>
    <w:rsid w:val="009069A3"/>
    <w:rsid w:val="00921BEA"/>
    <w:rsid w:val="009334C3"/>
    <w:rsid w:val="00942C51"/>
    <w:rsid w:val="00953470"/>
    <w:rsid w:val="009901B0"/>
    <w:rsid w:val="009B1EC2"/>
    <w:rsid w:val="009B447B"/>
    <w:rsid w:val="009B4559"/>
    <w:rsid w:val="009E5C28"/>
    <w:rsid w:val="009F2A45"/>
    <w:rsid w:val="00A22BB8"/>
    <w:rsid w:val="00A80898"/>
    <w:rsid w:val="00A810BB"/>
    <w:rsid w:val="00AA7D63"/>
    <w:rsid w:val="00AB0DF1"/>
    <w:rsid w:val="00AB1F85"/>
    <w:rsid w:val="00AB64FA"/>
    <w:rsid w:val="00AC6B31"/>
    <w:rsid w:val="00B115D0"/>
    <w:rsid w:val="00B56B69"/>
    <w:rsid w:val="00B704CB"/>
    <w:rsid w:val="00B748C0"/>
    <w:rsid w:val="00B75A41"/>
    <w:rsid w:val="00B81CCE"/>
    <w:rsid w:val="00BB233D"/>
    <w:rsid w:val="00BD5215"/>
    <w:rsid w:val="00BE1D09"/>
    <w:rsid w:val="00BF49A9"/>
    <w:rsid w:val="00C3373A"/>
    <w:rsid w:val="00C421A5"/>
    <w:rsid w:val="00C6564F"/>
    <w:rsid w:val="00C67732"/>
    <w:rsid w:val="00C76732"/>
    <w:rsid w:val="00CA06B7"/>
    <w:rsid w:val="00CA7FF9"/>
    <w:rsid w:val="00CB2626"/>
    <w:rsid w:val="00CF68EB"/>
    <w:rsid w:val="00D0230C"/>
    <w:rsid w:val="00D05123"/>
    <w:rsid w:val="00D3364E"/>
    <w:rsid w:val="00D40B71"/>
    <w:rsid w:val="00D51ADD"/>
    <w:rsid w:val="00D72A8D"/>
    <w:rsid w:val="00D8134C"/>
    <w:rsid w:val="00DA263A"/>
    <w:rsid w:val="00DB6902"/>
    <w:rsid w:val="00DD395E"/>
    <w:rsid w:val="00DE4BE1"/>
    <w:rsid w:val="00E30352"/>
    <w:rsid w:val="00E37C9E"/>
    <w:rsid w:val="00E52B80"/>
    <w:rsid w:val="00E66AEA"/>
    <w:rsid w:val="00E735C3"/>
    <w:rsid w:val="00EA6B32"/>
    <w:rsid w:val="00ED4730"/>
    <w:rsid w:val="00EE7AEC"/>
    <w:rsid w:val="00F11E0C"/>
    <w:rsid w:val="00F141D2"/>
    <w:rsid w:val="00F21354"/>
    <w:rsid w:val="00F37410"/>
    <w:rsid w:val="00F37A3E"/>
    <w:rsid w:val="00F4604B"/>
    <w:rsid w:val="00F6078B"/>
    <w:rsid w:val="00F71FD2"/>
    <w:rsid w:val="00F75146"/>
    <w:rsid w:val="00F96AB3"/>
    <w:rsid w:val="00FE445F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044CBD-9355-4E5C-9DB4-6BFB745A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5B78"/>
    <w:pPr>
      <w:widowControl w:val="0"/>
      <w:spacing w:line="260" w:lineRule="auto"/>
      <w:ind w:firstLine="180"/>
      <w:jc w:val="both"/>
    </w:pPr>
    <w:rPr>
      <w:rFonts w:eastAsia="Times New Roman"/>
      <w:snapToGrid w:val="0"/>
      <w:sz w:val="18"/>
    </w:rPr>
  </w:style>
  <w:style w:type="paragraph" w:styleId="Nagwek1">
    <w:name w:val="heading 1"/>
    <w:basedOn w:val="Normalny"/>
    <w:next w:val="Normalny"/>
    <w:qFormat/>
    <w:rsid w:val="00265B78"/>
    <w:pPr>
      <w:keepNext/>
      <w:spacing w:before="100" w:line="240" w:lineRule="auto"/>
      <w:ind w:firstLine="0"/>
      <w:jc w:val="right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2">
    <w:name w:val="FR2"/>
    <w:rsid w:val="00265B78"/>
    <w:pPr>
      <w:widowControl w:val="0"/>
      <w:spacing w:before="400"/>
    </w:pPr>
    <w:rPr>
      <w:rFonts w:ascii="Arial" w:eastAsia="Times New Roman" w:hAnsi="Arial"/>
      <w:snapToGrid w:val="0"/>
      <w:sz w:val="32"/>
    </w:rPr>
  </w:style>
  <w:style w:type="paragraph" w:styleId="Tekstpodstawowy">
    <w:name w:val="Body Text"/>
    <w:basedOn w:val="Normalny"/>
    <w:rsid w:val="00265B78"/>
    <w:pPr>
      <w:spacing w:line="240" w:lineRule="auto"/>
      <w:ind w:firstLine="0"/>
    </w:pPr>
    <w:rPr>
      <w:sz w:val="22"/>
    </w:rPr>
  </w:style>
  <w:style w:type="paragraph" w:styleId="Tekstpodstawowy2">
    <w:name w:val="Body Text 2"/>
    <w:basedOn w:val="Normalny"/>
    <w:rsid w:val="00265B78"/>
    <w:pPr>
      <w:spacing w:line="240" w:lineRule="auto"/>
      <w:ind w:firstLine="0"/>
    </w:pPr>
    <w:rPr>
      <w:sz w:val="20"/>
    </w:rPr>
  </w:style>
  <w:style w:type="character" w:styleId="Odwoaniedokomentarza">
    <w:name w:val="annotation reference"/>
    <w:basedOn w:val="Domylnaczcionkaakapitu"/>
    <w:rsid w:val="00B115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15D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115D0"/>
    <w:rPr>
      <w:rFonts w:eastAsia="Times New Roman"/>
      <w:snapToGrid w:val="0"/>
    </w:rPr>
  </w:style>
  <w:style w:type="paragraph" w:styleId="Tematkomentarza">
    <w:name w:val="annotation subject"/>
    <w:basedOn w:val="Tekstkomentarza"/>
    <w:next w:val="Tekstkomentarza"/>
    <w:link w:val="TematkomentarzaZnak"/>
    <w:rsid w:val="00B11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115D0"/>
    <w:rPr>
      <w:rFonts w:eastAsia="Times New Roman"/>
      <w:b/>
      <w:bCs/>
      <w:snapToGrid w:val="0"/>
    </w:rPr>
  </w:style>
  <w:style w:type="paragraph" w:styleId="Tekstdymka">
    <w:name w:val="Balloon Text"/>
    <w:basedOn w:val="Normalny"/>
    <w:link w:val="TekstdymkaZnak"/>
    <w:rsid w:val="00B115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115D0"/>
    <w:rPr>
      <w:rFonts w:ascii="Tahoma" w:eastAsia="Times New Roman" w:hAnsi="Tahoma" w:cs="Tahoma"/>
      <w:snapToGrid w:val="0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B4559"/>
    <w:pPr>
      <w:ind w:left="720"/>
      <w:contextualSpacing/>
    </w:pPr>
  </w:style>
  <w:style w:type="paragraph" w:customStyle="1" w:styleId="Default">
    <w:name w:val="Default"/>
    <w:rsid w:val="005A7D86"/>
    <w:pPr>
      <w:autoSpaceDE w:val="0"/>
      <w:autoSpaceDN w:val="0"/>
      <w:adjustRightInd w:val="0"/>
    </w:pPr>
    <w:rPr>
      <w:rFonts w:ascii="ZEISS Frutiger Next W1G" w:hAnsi="ZEISS Frutiger Next W1G" w:cs="ZEISS Frutiger Next W1G"/>
      <w:color w:val="000000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9B1EC2"/>
    <w:rPr>
      <w:rFonts w:eastAsia="Times New Roman"/>
      <w:snapToGrid w:val="0"/>
      <w:sz w:val="18"/>
    </w:rPr>
  </w:style>
  <w:style w:type="paragraph" w:customStyle="1" w:styleId="Normalny2">
    <w:name w:val="Normalny2"/>
    <w:rsid w:val="00F37A3E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1234</Words>
  <Characters>7405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SERWISOWA</vt:lpstr>
      <vt:lpstr>UMOWA SERWISOWA</vt:lpstr>
    </vt:vector>
  </TitlesOfParts>
  <Company>Carl Zeiss AG</Company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SERWISOWA</dc:title>
  <dc:creator>Dziurla, Romana</dc:creator>
  <cp:lastModifiedBy>Wboguta</cp:lastModifiedBy>
  <cp:revision>2</cp:revision>
  <cp:lastPrinted>2015-09-23T07:41:00Z</cp:lastPrinted>
  <dcterms:created xsi:type="dcterms:W3CDTF">2020-06-22T14:47:00Z</dcterms:created>
  <dcterms:modified xsi:type="dcterms:W3CDTF">2020-06-22T14:47:00Z</dcterms:modified>
</cp:coreProperties>
</file>