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1B6D5B">
        <w:rPr>
          <w:rFonts w:cstheme="minorHAnsi"/>
        </w:rPr>
        <w:t>……./2020</w:t>
      </w:r>
    </w:p>
    <w:p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1B6D5B">
        <w:rPr>
          <w:rFonts w:cstheme="minorHAnsi"/>
        </w:rPr>
        <w:t>…………………………………</w:t>
      </w:r>
      <w:r w:rsidR="002F7BC1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:rsidR="007A1712" w:rsidRPr="00942FC5" w:rsidRDefault="007A1712" w:rsidP="007A1712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>Instytutem Biologii Doświadczalnej im. M. Nenckiego</w:t>
      </w:r>
      <w:r w:rsidRPr="00942FC5">
        <w:rPr>
          <w:rFonts w:cs="Arial"/>
        </w:rPr>
        <w:t xml:space="preserve"> działającym na podstawie wpisu do Rejestru Instytutów Naukowych, Nr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:rsidR="00EF5D53" w:rsidRP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:rsidR="005D1491" w:rsidRPr="00EF5D53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………………………………………………………………….</w:t>
      </w:r>
      <w:r w:rsidR="005D1491">
        <w:rPr>
          <w:rFonts w:cstheme="minorHAnsi"/>
          <w:b/>
        </w:rPr>
        <w:t xml:space="preserve"> </w:t>
      </w:r>
      <w:r w:rsidR="005D1491">
        <w:rPr>
          <w:rFonts w:cstheme="minorHAnsi"/>
        </w:rPr>
        <w:t xml:space="preserve">z siedzibą w </w:t>
      </w:r>
      <w:r>
        <w:rPr>
          <w:rFonts w:cstheme="minorHAnsi"/>
        </w:rPr>
        <w:t>…………………………………...</w:t>
      </w:r>
      <w:r w:rsidR="005D1491">
        <w:rPr>
          <w:rFonts w:cstheme="minorHAnsi"/>
        </w:rPr>
        <w:t>, wpisaną do Centralnej Ewidencji i Informacji o Działalności Gospodarczej</w:t>
      </w:r>
      <w:r>
        <w:rPr>
          <w:rFonts w:cstheme="minorHAnsi"/>
        </w:rPr>
        <w:t>/KRS</w:t>
      </w:r>
      <w:r w:rsidR="005D1491">
        <w:rPr>
          <w:rFonts w:cstheme="minorHAnsi"/>
        </w:rPr>
        <w:t xml:space="preserve">, NIP: </w:t>
      </w:r>
      <w:r>
        <w:rPr>
          <w:rFonts w:cstheme="minorHAnsi"/>
        </w:rPr>
        <w:t>………………………….</w:t>
      </w:r>
      <w:r w:rsidR="005D1491">
        <w:rPr>
          <w:rFonts w:cstheme="minorHAnsi"/>
        </w:rPr>
        <w:t xml:space="preserve">, REGON: </w:t>
      </w:r>
      <w:r>
        <w:rPr>
          <w:rFonts w:cstheme="minorHAnsi"/>
        </w:rPr>
        <w:t>……………………………</w:t>
      </w:r>
      <w:r w:rsidR="005D1491">
        <w:rPr>
          <w:rFonts w:cstheme="minorHAnsi"/>
        </w:rPr>
        <w:t>.</w:t>
      </w:r>
    </w:p>
    <w:p w:rsidR="00EF5D53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reprezentowaną przez:</w:t>
      </w:r>
    </w:p>
    <w:p w:rsidR="00464932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A3064">
        <w:rPr>
          <w:rFonts w:cstheme="minorHAnsi"/>
        </w:rPr>
        <w:t xml:space="preserve"> …………………………………………………………………….</w:t>
      </w:r>
    </w:p>
    <w:p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D1491" w:rsidRDefault="005D1491" w:rsidP="005D1491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1B6D5B">
        <w:rPr>
          <w:rFonts w:cs="Calibri"/>
          <w:color w:val="000000"/>
          <w:spacing w:val="-2"/>
        </w:rPr>
        <w:t>…….</w:t>
      </w:r>
      <w:r>
        <w:rPr>
          <w:rFonts w:cs="Calibri"/>
          <w:color w:val="000000"/>
          <w:spacing w:val="-2"/>
        </w:rPr>
        <w:t xml:space="preserve"> ustawy Prawo zamówień publicznych</w:t>
      </w:r>
      <w:r w:rsidR="001B6D5B">
        <w:rPr>
          <w:rFonts w:cs="Calibri"/>
          <w:color w:val="000000"/>
          <w:spacing w:val="-2"/>
        </w:rPr>
        <w:t>, finansowanie: …………………..</w:t>
      </w:r>
    </w:p>
    <w:p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:rsidR="001B6D5B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="00E6621F">
        <w:rPr>
          <w:rFonts w:cstheme="minorHAnsi"/>
        </w:rPr>
        <w:t xml:space="preserve">dostawa: </w:t>
      </w:r>
      <w:r w:rsidR="002E088D" w:rsidRPr="002E088D">
        <w:rPr>
          <w:rFonts w:cstheme="minorHAnsi"/>
          <w:b/>
        </w:rPr>
        <w:t>Artykułów biurowych</w:t>
      </w:r>
      <w:r w:rsidR="002E088D">
        <w:rPr>
          <w:rFonts w:cstheme="minorHAnsi"/>
        </w:rPr>
        <w:t xml:space="preserve"> </w:t>
      </w:r>
      <w:r w:rsidR="001B6D5B">
        <w:rPr>
          <w:rFonts w:eastAsia="Calibri" w:cstheme="minorHAnsi"/>
          <w:color w:val="000000"/>
          <w:spacing w:val="-2"/>
        </w:rPr>
        <w:t>zgodnie</w:t>
      </w:r>
      <w:r w:rsidR="001B6D5B" w:rsidRPr="00E3768B">
        <w:rPr>
          <w:rFonts w:eastAsia="Calibri" w:cstheme="minorHAnsi"/>
          <w:color w:val="000000"/>
          <w:spacing w:val="-2"/>
        </w:rPr>
        <w:t xml:space="preserve"> </w:t>
      </w:r>
      <w:r w:rsidR="00E6621F">
        <w:rPr>
          <w:rFonts w:eastAsia="Calibri" w:cstheme="minorHAnsi"/>
          <w:color w:val="000000"/>
          <w:spacing w:val="-2"/>
        </w:rPr>
        <w:br/>
      </w:r>
      <w:r w:rsidR="001B6D5B" w:rsidRPr="00E3768B">
        <w:rPr>
          <w:rFonts w:eastAsia="Calibri" w:cstheme="minorHAnsi"/>
          <w:color w:val="000000"/>
          <w:spacing w:val="-2"/>
        </w:rPr>
        <w:t>z ofertą Sprzedającego</w:t>
      </w:r>
      <w:r w:rsidR="001B6D5B">
        <w:rPr>
          <w:rFonts w:eastAsia="Calibri" w:cstheme="minorHAnsi"/>
          <w:color w:val="000000"/>
          <w:spacing w:val="-2"/>
        </w:rPr>
        <w:t xml:space="preserve"> z dnia ………………..</w:t>
      </w:r>
      <w:r w:rsidR="001B6D5B" w:rsidRPr="00E3768B">
        <w:rPr>
          <w:rFonts w:eastAsia="Calibri" w:cstheme="minorHAnsi"/>
          <w:color w:val="000000"/>
          <w:spacing w:val="-2"/>
        </w:rPr>
        <w:t xml:space="preserve"> do zapytania ofertowego nr </w:t>
      </w:r>
      <w:r w:rsidR="001B6D5B">
        <w:rPr>
          <w:rFonts w:eastAsia="Calibri" w:cstheme="minorHAnsi"/>
          <w:color w:val="000000"/>
          <w:spacing w:val="-2"/>
        </w:rPr>
        <w:t>……./2020</w:t>
      </w:r>
      <w:r w:rsidR="001B6D5B" w:rsidRPr="00E3768B">
        <w:rPr>
          <w:rFonts w:eastAsia="Calibri" w:cstheme="minorHAnsi"/>
          <w:color w:val="000000"/>
          <w:spacing w:val="-2"/>
        </w:rPr>
        <w:t xml:space="preserve"> z dnia </w:t>
      </w:r>
      <w:r w:rsidR="001B6D5B">
        <w:rPr>
          <w:rFonts w:eastAsia="Calibri" w:cstheme="minorHAnsi"/>
          <w:color w:val="000000"/>
          <w:spacing w:val="-2"/>
        </w:rPr>
        <w:t>………………… r.</w:t>
      </w:r>
      <w:r w:rsidR="001B6D5B" w:rsidRPr="00E3768B">
        <w:rPr>
          <w:rFonts w:eastAsia="Calibri" w:cstheme="minorHAnsi"/>
          <w:color w:val="000000"/>
          <w:spacing w:val="-2"/>
        </w:rPr>
        <w:t xml:space="preserve"> (stanowiąc</w:t>
      </w:r>
      <w:r w:rsidR="001B6D5B">
        <w:rPr>
          <w:rFonts w:eastAsia="Calibri" w:cstheme="minorHAnsi"/>
          <w:color w:val="000000"/>
          <w:spacing w:val="-2"/>
        </w:rPr>
        <w:t>ą</w:t>
      </w:r>
      <w:r w:rsidR="001B6D5B" w:rsidRPr="00E3768B">
        <w:rPr>
          <w:rFonts w:eastAsia="Calibri" w:cstheme="minorHAnsi"/>
          <w:color w:val="000000"/>
          <w:spacing w:val="-2"/>
        </w:rPr>
        <w:t xml:space="preserve"> załącznik nr 1 do Umowy), zwanego w dalszej treści Umowy towarem lub przedmiotem Umowy.</w:t>
      </w:r>
    </w:p>
    <w:p w:rsidR="00EF5D53" w:rsidRPr="00EF5D53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lub telefonicznie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:rsidR="00EF5D53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:rsidR="00EF5D53" w:rsidRPr="00EF5D53" w:rsidRDefault="001B6D5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</w:p>
    <w:p w:rsidR="00EF5D53" w:rsidRPr="00EF5D53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4D63D7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:rsidR="00EF5D53" w:rsidRDefault="001B6D5B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6A5D09"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:rsidR="00DA1B9A" w:rsidRPr="00CC6A27" w:rsidRDefault="00EF5D53" w:rsidP="00DA1B9A">
      <w:pPr>
        <w:spacing w:after="0" w:line="245" w:lineRule="auto"/>
        <w:ind w:left="284" w:right="-23" w:hanging="278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Warszawa, Dział Zaopatrzenia pok. nr 37.</w:t>
      </w:r>
    </w:p>
    <w:p w:rsidR="00DA1B9A" w:rsidRPr="00C47CBC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:rsidR="00DA1B9A" w:rsidRPr="00C47CBC" w:rsidRDefault="001B6D5B" w:rsidP="005D1491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 Każdorazowa d</w:t>
      </w:r>
      <w:r w:rsidR="005D1491">
        <w:rPr>
          <w:rFonts w:eastAsia="Calibri" w:cstheme="minorHAnsi"/>
          <w:color w:val="000000"/>
          <w:spacing w:val="-2"/>
        </w:rPr>
        <w:t xml:space="preserve">ostawa będzie realizowana </w:t>
      </w:r>
      <w:r>
        <w:rPr>
          <w:rFonts w:eastAsia="Calibri" w:cstheme="minorHAnsi"/>
          <w:color w:val="000000"/>
          <w:spacing w:val="-2"/>
        </w:rPr>
        <w:t>do ………….. dni od daty złożenia zamówienia przez Kupującego</w:t>
      </w:r>
      <w:r w:rsidR="00DA1B9A" w:rsidRPr="00C47CBC">
        <w:rPr>
          <w:rFonts w:cstheme="minorHAnsi"/>
          <w:color w:val="000000"/>
          <w:spacing w:val="-1"/>
        </w:rPr>
        <w:t>.</w:t>
      </w:r>
    </w:p>
    <w:p w:rsidR="003126A8" w:rsidRPr="00EF5D53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:rsidR="00EF5D53" w:rsidRPr="00EF5D53" w:rsidRDefault="00DA1B9A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DA1B9A">
        <w:rPr>
          <w:rFonts w:cstheme="minorHAnsi"/>
        </w:rPr>
        <w:t>ofercie Sprzedającego</w:t>
      </w:r>
      <w:r>
        <w:rPr>
          <w:rFonts w:cstheme="minorHAnsi"/>
        </w:rPr>
        <w:t xml:space="preserve">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 xml:space="preserve">podana przez Sprzedającego nie będzie podlegała zmianom przez okres realizacji </w:t>
      </w:r>
      <w:r w:rsidR="00D63427">
        <w:rPr>
          <w:rFonts w:cstheme="minorHAnsi"/>
        </w:rPr>
        <w:t>Umowy</w:t>
      </w:r>
      <w:r w:rsidR="007C7F21">
        <w:rPr>
          <w:rFonts w:cstheme="minorHAnsi"/>
        </w:rPr>
        <w:t>, niezależnie od wszelkich czynników</w:t>
      </w:r>
      <w:r w:rsidR="009D052F">
        <w:rPr>
          <w:rFonts w:cstheme="minorHAnsi"/>
        </w:rPr>
        <w:t>.</w:t>
      </w:r>
    </w:p>
    <w:p w:rsidR="00EF5D53" w:rsidRPr="00EF5D53" w:rsidRDefault="00DA1B9A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</w:p>
    <w:p w:rsidR="00EF5D53" w:rsidRPr="00EF5D53" w:rsidRDefault="003020D6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EF5D53" w:rsidRPr="00EF5D53">
        <w:rPr>
          <w:rFonts w:cstheme="minorHAnsi"/>
        </w:rPr>
        <w:t xml:space="preserve">przelewem na podstawie faktury </w:t>
      </w:r>
      <w:r>
        <w:rPr>
          <w:rFonts w:cstheme="minorHAnsi"/>
        </w:rPr>
        <w:t>wystawionej w oparciu o protokół</w:t>
      </w:r>
      <w:r w:rsidR="00EF5D53" w:rsidRPr="00EF5D53">
        <w:rPr>
          <w:rFonts w:cstheme="minorHAnsi"/>
        </w:rPr>
        <w:t xml:space="preserve"> odbioru podpisa</w:t>
      </w:r>
      <w:r>
        <w:rPr>
          <w:rFonts w:cstheme="minorHAnsi"/>
        </w:rPr>
        <w:t>ny bez zastrzeż</w:t>
      </w:r>
      <w:r w:rsidR="00EF5D53" w:rsidRPr="00EF5D53">
        <w:rPr>
          <w:rFonts w:cstheme="minorHAnsi"/>
        </w:rPr>
        <w:t>e</w:t>
      </w:r>
      <w:r>
        <w:rPr>
          <w:rFonts w:cstheme="minorHAnsi"/>
        </w:rPr>
        <w:t>ń przez Strony, na konto Sprzedają</w:t>
      </w:r>
      <w:r w:rsidR="00EF5D53" w:rsidRPr="00EF5D53">
        <w:rPr>
          <w:rFonts w:cstheme="minorHAnsi"/>
        </w:rPr>
        <w:t>cego wskazane na fakturze.</w:t>
      </w:r>
    </w:p>
    <w:p w:rsidR="00EF5D53" w:rsidRPr="00EF5D53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:rsidR="00EF5D53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B6D5B" w:rsidRPr="00EF5D53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>
        <w:rPr>
          <w:rFonts w:cstheme="minorHAnsi"/>
        </w:rPr>
        <w:t>4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eastAsia="Times New Roman" w:cs="Times New Roman"/>
        </w:rPr>
        <w:t>1</w:t>
      </w:r>
      <w:r w:rsidRPr="003B6EC5">
        <w:rPr>
          <w:rFonts w:cstheme="minorHAnsi"/>
          <w:spacing w:val="-2"/>
        </w:rPr>
        <w:t>.   Wykonawca oświadcza i gwarantuje, że jest oraz pozostanie w okresie realizacji i rozliczenia umowy zarejestrowanym czynnym podatnikiem podatku od towarów i usług i posiada numer NIP ………….</w:t>
      </w:r>
      <w:r>
        <w:rPr>
          <w:rFonts w:cstheme="minorHAnsi"/>
          <w:spacing w:val="-2"/>
        </w:rPr>
        <w:t>…</w:t>
      </w:r>
      <w:r w:rsidRPr="003B6EC5">
        <w:rPr>
          <w:rFonts w:cstheme="minorHAnsi"/>
          <w:spacing w:val="-2"/>
        </w:rPr>
        <w:t xml:space="preserve">……. 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2.</w:t>
      </w:r>
      <w:r>
        <w:rPr>
          <w:rFonts w:cstheme="minorHAnsi"/>
          <w:spacing w:val="-2"/>
        </w:rPr>
        <w:tab/>
      </w:r>
      <w:r w:rsidRPr="003B6EC5">
        <w:rPr>
          <w:rFonts w:cstheme="minorHAnsi"/>
          <w:spacing w:val="-2"/>
        </w:rPr>
        <w:t xml:space="preserve">Zamawiający będzie dokonywał płatności </w:t>
      </w:r>
      <w:r>
        <w:rPr>
          <w:rFonts w:cstheme="minorHAnsi"/>
          <w:spacing w:val="-2"/>
        </w:rPr>
        <w:t>na rachunek bankowy nr ………………..……………………….</w:t>
      </w:r>
      <w:r w:rsidRPr="003B6EC5">
        <w:rPr>
          <w:rFonts w:cstheme="minorHAnsi"/>
          <w:spacing w:val="-2"/>
        </w:rPr>
        <w:t xml:space="preserve">……...  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3.  </w:t>
      </w:r>
      <w:r w:rsidRPr="003B6EC5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4.  </w:t>
      </w:r>
      <w:r w:rsidRPr="003B6EC5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5.  </w:t>
      </w:r>
      <w:r w:rsidRPr="003B6EC5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6.   </w:t>
      </w:r>
      <w:r w:rsidRPr="003B6EC5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7.   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8.  </w:t>
      </w:r>
      <w:r w:rsidRPr="003B6EC5">
        <w:rPr>
          <w:rFonts w:cstheme="minorHAnsi"/>
          <w:spacing w:val="-2"/>
        </w:rPr>
        <w:t>Zamawiający przy dokonywaniu płatności może zastosować mechanizm podzielonej płatności, o którym mowa w ustawie z dnia 11 marca 2004</w:t>
      </w:r>
      <w:r>
        <w:rPr>
          <w:rFonts w:cstheme="minorHAnsi"/>
          <w:spacing w:val="-2"/>
        </w:rPr>
        <w:t xml:space="preserve"> </w:t>
      </w:r>
      <w:r w:rsidRPr="003B6EC5">
        <w:rPr>
          <w:rFonts w:cstheme="minorHAnsi"/>
          <w:spacing w:val="-2"/>
        </w:rPr>
        <w:t>r. o podatku od towarów i usług (Dz. U. 2020.0.106). 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6C60A0">
        <w:rPr>
          <w:rFonts w:cstheme="minorHAnsi"/>
        </w:rPr>
        <w:t>5</w:t>
      </w:r>
    </w:p>
    <w:p w:rsidR="00EF5D53" w:rsidRPr="00EF5D53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:rsidR="00EF5D53" w:rsidRPr="00EF5D53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:rsidR="00EF5D53" w:rsidRPr="00EF5D53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>b) za odst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pienie od Umowy z przyczyn niezale</w:t>
      </w:r>
      <w:r>
        <w:rPr>
          <w:rFonts w:cstheme="minorHAnsi"/>
        </w:rPr>
        <w:t>żnych od Kupującego w wysokoś</w:t>
      </w:r>
      <w:r w:rsidR="00EF5D53" w:rsidRPr="00EF5D53">
        <w:rPr>
          <w:rFonts w:cstheme="minorHAnsi"/>
        </w:rPr>
        <w:t>ci 10% warto</w:t>
      </w:r>
      <w:r>
        <w:rPr>
          <w:rFonts w:cstheme="minorHAnsi"/>
        </w:rPr>
        <w:t>ś</w:t>
      </w:r>
      <w:r w:rsidR="00EF5D53" w:rsidRPr="00EF5D53">
        <w:rPr>
          <w:rFonts w:cstheme="minorHAnsi"/>
        </w:rPr>
        <w:t>ci netto</w:t>
      </w:r>
      <w:r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FE2015">
        <w:rPr>
          <w:rFonts w:cstheme="minorHAnsi"/>
        </w:rPr>
        <w:t>.</w:t>
      </w:r>
    </w:p>
    <w:p w:rsidR="00EF5D53" w:rsidRP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:rsidR="00EF5D53" w:rsidRPr="00EF5D53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1D02F9">
        <w:rPr>
          <w:rFonts w:cstheme="minorHAnsi"/>
        </w:rPr>
        <w:tab/>
        <w:t>Kupujący zapłaci Sprzedają</w:t>
      </w:r>
      <w:r w:rsidRPr="00EF5D53">
        <w:rPr>
          <w:rFonts w:cstheme="minorHAnsi"/>
        </w:rPr>
        <w:t>cemu:</w:t>
      </w:r>
    </w:p>
    <w:p w:rsidR="00EF5D53" w:rsidRPr="00EF5D53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="00D462FB">
        <w:rPr>
          <w:rFonts w:cstheme="minorHAnsi"/>
        </w:rPr>
        <w:tab/>
      </w:r>
      <w:r>
        <w:rPr>
          <w:rFonts w:cstheme="minorHAnsi"/>
        </w:rPr>
        <w:t>w przypadku zwłoki w zapł</w:t>
      </w:r>
      <w:r w:rsidR="00EF5D53" w:rsidRPr="00EF5D53">
        <w:rPr>
          <w:rFonts w:cstheme="minorHAnsi"/>
        </w:rPr>
        <w:t>acie faktury - odsetki ustawowe,</w:t>
      </w:r>
    </w:p>
    <w:p w:rsidR="00EF5D53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63427">
        <w:rPr>
          <w:rFonts w:cstheme="minorHAnsi"/>
        </w:rPr>
        <w:tab/>
        <w:t>Strony postanawiają, ż</w:t>
      </w:r>
      <w:r w:rsidR="00C668F4">
        <w:rPr>
          <w:rFonts w:cstheme="minorHAnsi"/>
        </w:rPr>
        <w:t>e mogą dochodzić odszkodowań przewyższają</w:t>
      </w:r>
      <w:r w:rsidRPr="00EF5D53">
        <w:rPr>
          <w:rFonts w:cstheme="minorHAnsi"/>
        </w:rPr>
        <w:t>cych kary umowne.</w:t>
      </w:r>
    </w:p>
    <w:p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6</w:t>
      </w:r>
    </w:p>
    <w:p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lastRenderedPageBreak/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 xml:space="preserve">dniu dostarczenia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5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Pr="0005730C">
        <w:rPr>
          <w:rFonts w:cstheme="minorHAnsi"/>
        </w:rPr>
        <w:t>u odbioru.</w:t>
      </w:r>
    </w:p>
    <w:p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7</w:t>
      </w:r>
    </w:p>
    <w:p w:rsidR="00D116BF" w:rsidRPr="00EF5D53" w:rsidRDefault="00D116BF" w:rsidP="006130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E6621F">
        <w:rPr>
          <w:rFonts w:cstheme="minorHAnsi"/>
        </w:rPr>
        <w:t xml:space="preserve">na zamawiane środki </w:t>
      </w:r>
      <w:r>
        <w:rPr>
          <w:rFonts w:cstheme="minorHAnsi"/>
        </w:rPr>
        <w:t>będzie wynosić</w:t>
      </w:r>
      <w:r w:rsidR="0061309C">
        <w:rPr>
          <w:rFonts w:cstheme="minorHAnsi"/>
        </w:rPr>
        <w:t xml:space="preserve"> </w:t>
      </w:r>
      <w:r w:rsidR="00DC3654">
        <w:rPr>
          <w:rFonts w:cstheme="minorHAnsi"/>
        </w:rPr>
        <w:t>………..</w:t>
      </w:r>
      <w:r w:rsidR="0061309C">
        <w:rPr>
          <w:rFonts w:cstheme="minorHAnsi"/>
        </w:rPr>
        <w:t xml:space="preserve"> miesięcy</w:t>
      </w:r>
      <w:r w:rsidR="00DC3654">
        <w:rPr>
          <w:rFonts w:cstheme="minorHAnsi"/>
        </w:rPr>
        <w:t>.</w:t>
      </w:r>
    </w:p>
    <w:p w:rsidR="00E3130F" w:rsidRDefault="00E3130F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8</w:t>
      </w:r>
    </w:p>
    <w:p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E6621F">
        <w:rPr>
          <w:rFonts w:cstheme="minorHAnsi"/>
        </w:rPr>
        <w:t>12</w:t>
      </w:r>
      <w:r>
        <w:rPr>
          <w:rFonts w:cstheme="minorHAnsi"/>
        </w:rPr>
        <w:t xml:space="preserve"> miesięcy</w:t>
      </w:r>
      <w:r w:rsidR="00087500">
        <w:rPr>
          <w:rFonts w:cstheme="minorHAnsi"/>
        </w:rPr>
        <w:t xml:space="preserve"> od dnia zawarcia umowy.</w:t>
      </w:r>
    </w:p>
    <w:p w:rsidR="001F60FB" w:rsidRPr="00EF5D53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9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DC3654">
        <w:rPr>
          <w:rFonts w:cstheme="minorHAnsi"/>
        </w:rPr>
        <w:t>…………………………….</w:t>
      </w:r>
      <w:r w:rsidR="00EF5D53" w:rsidRPr="00EF5D53">
        <w:rPr>
          <w:rFonts w:cstheme="minorHAnsi"/>
        </w:rPr>
        <w:t xml:space="preserve">, tel. </w:t>
      </w:r>
      <w:r w:rsidR="00DC3654">
        <w:rPr>
          <w:rFonts w:cstheme="minorHAnsi"/>
        </w:rPr>
        <w:t>…………………..</w:t>
      </w:r>
      <w:r w:rsidR="00D63427">
        <w:rPr>
          <w:rFonts w:cstheme="minorHAnsi"/>
        </w:rPr>
        <w:t xml:space="preserve">, e-mail: </w:t>
      </w:r>
      <w:r w:rsidR="00DC3654">
        <w:rPr>
          <w:rFonts w:cstheme="minorHAnsi"/>
        </w:rPr>
        <w:t>……………………………</w:t>
      </w:r>
    </w:p>
    <w:p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6C60A0">
        <w:rPr>
          <w:rFonts w:cstheme="minorHAnsi"/>
        </w:rPr>
        <w:t>10</w:t>
      </w:r>
    </w:p>
    <w:p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3. 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Niniejsza Umowa została sporządzona w 2 jednobrzmiących egzemplarzach po jednym dla każdej ze stron.</w:t>
      </w:r>
    </w:p>
    <w:p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E6C" w:rsidRDefault="000B1E6C" w:rsidP="00655C35">
      <w:pPr>
        <w:spacing w:after="0" w:line="240" w:lineRule="auto"/>
      </w:pPr>
      <w:r>
        <w:separator/>
      </w:r>
    </w:p>
  </w:endnote>
  <w:endnote w:type="continuationSeparator" w:id="0">
    <w:p w:rsidR="000B1E6C" w:rsidRDefault="000B1E6C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0437F7">
          <w:rPr>
            <w:noProof/>
          </w:rPr>
          <w:t>2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E6C" w:rsidRDefault="000B1E6C" w:rsidP="00655C35">
      <w:pPr>
        <w:spacing w:after="0" w:line="240" w:lineRule="auto"/>
      </w:pPr>
      <w:r>
        <w:separator/>
      </w:r>
    </w:p>
  </w:footnote>
  <w:footnote w:type="continuationSeparator" w:id="0">
    <w:p w:rsidR="000B1E6C" w:rsidRDefault="000B1E6C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53"/>
    <w:rsid w:val="000076CF"/>
    <w:rsid w:val="000414D4"/>
    <w:rsid w:val="000437F7"/>
    <w:rsid w:val="0005730C"/>
    <w:rsid w:val="00063A86"/>
    <w:rsid w:val="00087500"/>
    <w:rsid w:val="00093682"/>
    <w:rsid w:val="000A5DDD"/>
    <w:rsid w:val="000B1E6C"/>
    <w:rsid w:val="000E013A"/>
    <w:rsid w:val="000E6C4F"/>
    <w:rsid w:val="00101AB8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6ED4"/>
    <w:rsid w:val="00256F9F"/>
    <w:rsid w:val="00275A79"/>
    <w:rsid w:val="00287077"/>
    <w:rsid w:val="00297C27"/>
    <w:rsid w:val="002A2064"/>
    <w:rsid w:val="002E088D"/>
    <w:rsid w:val="002E3ACD"/>
    <w:rsid w:val="002F7BC1"/>
    <w:rsid w:val="003020D6"/>
    <w:rsid w:val="003126A8"/>
    <w:rsid w:val="00332A92"/>
    <w:rsid w:val="003520C6"/>
    <w:rsid w:val="00366040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402A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27C7"/>
    <w:rsid w:val="00520024"/>
    <w:rsid w:val="00552435"/>
    <w:rsid w:val="00552FB9"/>
    <w:rsid w:val="00553B0A"/>
    <w:rsid w:val="005540A8"/>
    <w:rsid w:val="005A0005"/>
    <w:rsid w:val="005D1491"/>
    <w:rsid w:val="005E7B2F"/>
    <w:rsid w:val="005F20AF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15819"/>
    <w:rsid w:val="00720DAA"/>
    <w:rsid w:val="007257D2"/>
    <w:rsid w:val="00740BB1"/>
    <w:rsid w:val="007576EA"/>
    <w:rsid w:val="00781C60"/>
    <w:rsid w:val="00782EB3"/>
    <w:rsid w:val="007A1712"/>
    <w:rsid w:val="007C7F21"/>
    <w:rsid w:val="0083360B"/>
    <w:rsid w:val="008654F0"/>
    <w:rsid w:val="0089395D"/>
    <w:rsid w:val="00895DBF"/>
    <w:rsid w:val="008B16B7"/>
    <w:rsid w:val="008C2FAC"/>
    <w:rsid w:val="008E60B9"/>
    <w:rsid w:val="008F4195"/>
    <w:rsid w:val="00911602"/>
    <w:rsid w:val="00926CF8"/>
    <w:rsid w:val="00957A76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44654"/>
    <w:rsid w:val="00B53499"/>
    <w:rsid w:val="00B72756"/>
    <w:rsid w:val="00B755A8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BB0"/>
    <w:rsid w:val="00C668F4"/>
    <w:rsid w:val="00C71D66"/>
    <w:rsid w:val="00C80F09"/>
    <w:rsid w:val="00C84721"/>
    <w:rsid w:val="00C87EA2"/>
    <w:rsid w:val="00CE22D6"/>
    <w:rsid w:val="00D116BF"/>
    <w:rsid w:val="00D366B5"/>
    <w:rsid w:val="00D41015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3130F"/>
    <w:rsid w:val="00E44AA8"/>
    <w:rsid w:val="00E46C22"/>
    <w:rsid w:val="00E63409"/>
    <w:rsid w:val="00E6621F"/>
    <w:rsid w:val="00E73DC8"/>
    <w:rsid w:val="00E94AD6"/>
    <w:rsid w:val="00EA6C3D"/>
    <w:rsid w:val="00EB5429"/>
    <w:rsid w:val="00EB7838"/>
    <w:rsid w:val="00EF2D7B"/>
    <w:rsid w:val="00EF5D53"/>
    <w:rsid w:val="00F03BDF"/>
    <w:rsid w:val="00F259EB"/>
    <w:rsid w:val="00F30125"/>
    <w:rsid w:val="00F3061D"/>
    <w:rsid w:val="00F37936"/>
    <w:rsid w:val="00F42851"/>
    <w:rsid w:val="00F65F38"/>
    <w:rsid w:val="00F70853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C57E5-9CC5-4A87-B8B1-767B80F3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2020-07-02T14:51:00Z</dcterms:created>
  <dcterms:modified xsi:type="dcterms:W3CDTF">2020-07-02T14:51:00Z</dcterms:modified>
</cp:coreProperties>
</file>