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BB7" w:rsidRPr="002329A0" w:rsidRDefault="00092BB7" w:rsidP="0079197F">
      <w:pPr>
        <w:spacing w:after="0" w:line="240" w:lineRule="auto"/>
        <w:rPr>
          <w:rFonts w:cstheme="minorHAnsi"/>
          <w:i/>
          <w:sz w:val="20"/>
          <w:szCs w:val="20"/>
        </w:rPr>
      </w:pPr>
      <w:r w:rsidRPr="002329A0">
        <w:rPr>
          <w:rFonts w:cstheme="minorHAnsi"/>
          <w:noProof/>
          <w:sz w:val="20"/>
          <w:szCs w:val="20"/>
          <w:lang w:eastAsia="pl-PL"/>
        </w:rPr>
        <w:drawing>
          <wp:anchor distT="0" distB="0" distL="114300" distR="114300" simplePos="0" relativeHeight="251659264" behindDoc="0" locked="0" layoutInCell="1" allowOverlap="1" wp14:anchorId="09BD04A6" wp14:editId="33681618">
            <wp:simplePos x="0" y="0"/>
            <wp:positionH relativeFrom="column">
              <wp:posOffset>0</wp:posOffset>
            </wp:positionH>
            <wp:positionV relativeFrom="paragraph">
              <wp:posOffset>-342900</wp:posOffset>
            </wp:positionV>
            <wp:extent cx="5524500" cy="885825"/>
            <wp:effectExtent l="0" t="0" r="0" b="9525"/>
            <wp:wrapSquare wrapText="left"/>
            <wp:docPr id="6" name="Obraz 6" descr="nencki logo_po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nencki logo_pol-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24500" cy="885825"/>
                    </a:xfrm>
                    <a:prstGeom prst="rect">
                      <a:avLst/>
                    </a:prstGeom>
                    <a:noFill/>
                  </pic:spPr>
                </pic:pic>
              </a:graphicData>
            </a:graphic>
            <wp14:sizeRelH relativeFrom="page">
              <wp14:pctWidth>0</wp14:pctWidth>
            </wp14:sizeRelH>
            <wp14:sizeRelV relativeFrom="page">
              <wp14:pctHeight>0</wp14:pctHeight>
            </wp14:sizeRelV>
          </wp:anchor>
        </w:drawing>
      </w:r>
    </w:p>
    <w:p w:rsidR="00E449B4" w:rsidRDefault="00E449B4" w:rsidP="002329A0">
      <w:pPr>
        <w:spacing w:after="0" w:line="240" w:lineRule="auto"/>
        <w:jc w:val="right"/>
        <w:rPr>
          <w:rFonts w:cstheme="minorHAnsi"/>
          <w:sz w:val="20"/>
          <w:szCs w:val="20"/>
        </w:rPr>
      </w:pPr>
    </w:p>
    <w:p w:rsidR="00E449B4" w:rsidRDefault="00E449B4" w:rsidP="002329A0">
      <w:pPr>
        <w:spacing w:after="0" w:line="240" w:lineRule="auto"/>
        <w:jc w:val="right"/>
        <w:rPr>
          <w:rFonts w:cstheme="minorHAnsi"/>
          <w:sz w:val="20"/>
          <w:szCs w:val="20"/>
        </w:rPr>
      </w:pPr>
    </w:p>
    <w:p w:rsidR="00E449B4" w:rsidRDefault="00E449B4" w:rsidP="002329A0">
      <w:pPr>
        <w:spacing w:after="0" w:line="240" w:lineRule="auto"/>
        <w:jc w:val="right"/>
        <w:rPr>
          <w:rFonts w:cstheme="minorHAnsi"/>
          <w:sz w:val="20"/>
          <w:szCs w:val="20"/>
        </w:rPr>
      </w:pPr>
    </w:p>
    <w:p w:rsidR="00092BB7" w:rsidRPr="007E49B4" w:rsidRDefault="00092BB7" w:rsidP="002329A0">
      <w:pPr>
        <w:spacing w:after="0" w:line="240" w:lineRule="auto"/>
        <w:jc w:val="right"/>
        <w:rPr>
          <w:rFonts w:cstheme="minorHAnsi"/>
          <w:b/>
        </w:rPr>
      </w:pPr>
      <w:r w:rsidRPr="007E49B4">
        <w:rPr>
          <w:rFonts w:cstheme="minorHAnsi"/>
          <w:b/>
        </w:rPr>
        <w:t>Warszawa, dnia</w:t>
      </w:r>
      <w:r w:rsidR="00FC7ACC" w:rsidRPr="007E49B4">
        <w:rPr>
          <w:rFonts w:cstheme="minorHAnsi"/>
          <w:b/>
        </w:rPr>
        <w:t xml:space="preserve"> 08.01.2020</w:t>
      </w:r>
      <w:r w:rsidRPr="007E49B4">
        <w:rPr>
          <w:rFonts w:cstheme="minorHAnsi"/>
          <w:b/>
        </w:rPr>
        <w:t xml:space="preserve"> r.</w:t>
      </w:r>
    </w:p>
    <w:p w:rsidR="00092BB7" w:rsidRPr="00E449B4" w:rsidRDefault="00092BB7" w:rsidP="002329A0">
      <w:pPr>
        <w:autoSpaceDE w:val="0"/>
        <w:autoSpaceDN w:val="0"/>
        <w:adjustRightInd w:val="0"/>
        <w:spacing w:after="0" w:line="240" w:lineRule="auto"/>
        <w:jc w:val="both"/>
        <w:rPr>
          <w:rFonts w:cstheme="minorHAnsi"/>
        </w:rPr>
      </w:pPr>
    </w:p>
    <w:p w:rsidR="00092BB7" w:rsidRDefault="00092BB7" w:rsidP="002329A0">
      <w:pPr>
        <w:autoSpaceDE w:val="0"/>
        <w:autoSpaceDN w:val="0"/>
        <w:adjustRightInd w:val="0"/>
        <w:spacing w:after="0" w:line="240" w:lineRule="auto"/>
        <w:jc w:val="center"/>
        <w:rPr>
          <w:rFonts w:cstheme="minorHAnsi"/>
          <w:b/>
          <w:bCs/>
          <w:caps/>
        </w:rPr>
      </w:pPr>
      <w:r w:rsidRPr="00E449B4">
        <w:rPr>
          <w:rFonts w:cstheme="minorHAnsi"/>
          <w:b/>
          <w:bCs/>
          <w:caps/>
        </w:rPr>
        <w:t xml:space="preserve">ZapytaniE ofertowe nr </w:t>
      </w:r>
      <w:r w:rsidR="00FC7ACC">
        <w:rPr>
          <w:rFonts w:cstheme="minorHAnsi"/>
          <w:b/>
          <w:bCs/>
          <w:caps/>
        </w:rPr>
        <w:t>1/2020</w:t>
      </w:r>
    </w:p>
    <w:p w:rsidR="00092BB7" w:rsidRPr="00FC7ACC" w:rsidRDefault="00092BB7" w:rsidP="002329A0">
      <w:pPr>
        <w:autoSpaceDE w:val="0"/>
        <w:autoSpaceDN w:val="0"/>
        <w:adjustRightInd w:val="0"/>
        <w:spacing w:after="0" w:line="240" w:lineRule="auto"/>
        <w:jc w:val="center"/>
        <w:rPr>
          <w:rFonts w:cstheme="minorHAnsi"/>
          <w:b/>
        </w:rPr>
      </w:pPr>
      <w:r w:rsidRPr="00FC7ACC">
        <w:rPr>
          <w:rFonts w:cstheme="minorHAnsi"/>
          <w:b/>
        </w:rPr>
        <w:t>na usługę</w:t>
      </w:r>
    </w:p>
    <w:p w:rsidR="00AB0F29" w:rsidRPr="00E449B4" w:rsidRDefault="00AB0F29" w:rsidP="002329A0">
      <w:pPr>
        <w:autoSpaceDE w:val="0"/>
        <w:autoSpaceDN w:val="0"/>
        <w:adjustRightInd w:val="0"/>
        <w:spacing w:after="0" w:line="240" w:lineRule="auto"/>
        <w:jc w:val="center"/>
        <w:rPr>
          <w:rFonts w:cstheme="minorHAnsi"/>
        </w:rPr>
      </w:pPr>
    </w:p>
    <w:p w:rsidR="00AB0F29" w:rsidRPr="00E449B4" w:rsidRDefault="00AB0F29" w:rsidP="00AB0F29">
      <w:pPr>
        <w:autoSpaceDE w:val="0"/>
        <w:autoSpaceDN w:val="0"/>
        <w:adjustRightInd w:val="0"/>
        <w:spacing w:after="0" w:line="240" w:lineRule="auto"/>
        <w:jc w:val="center"/>
        <w:rPr>
          <w:rFonts w:eastAsia="Times New Roman" w:cstheme="minorHAnsi"/>
          <w:lang w:eastAsia="pl-PL"/>
        </w:rPr>
      </w:pPr>
      <w:r w:rsidRPr="00E449B4">
        <w:rPr>
          <w:rFonts w:eastAsia="Times New Roman" w:cstheme="minorHAnsi"/>
          <w:lang w:eastAsia="pl-PL"/>
        </w:rPr>
        <w:t xml:space="preserve">wykonania </w:t>
      </w:r>
      <w:bookmarkStart w:id="0" w:name="_Hlk28940924"/>
      <w:r w:rsidRPr="00E449B4">
        <w:rPr>
          <w:rFonts w:eastAsia="Times New Roman" w:cstheme="minorHAnsi"/>
          <w:lang w:eastAsia="pl-PL"/>
        </w:rPr>
        <w:t>dokumentacji architektoniczno-budowlanej</w:t>
      </w:r>
    </w:p>
    <w:p w:rsidR="00AB0F29" w:rsidRPr="00E449B4" w:rsidRDefault="00AB0F29" w:rsidP="00AB0F29">
      <w:pPr>
        <w:autoSpaceDE w:val="0"/>
        <w:autoSpaceDN w:val="0"/>
        <w:adjustRightInd w:val="0"/>
        <w:spacing w:after="0" w:line="240" w:lineRule="auto"/>
        <w:jc w:val="center"/>
        <w:rPr>
          <w:rFonts w:cstheme="minorHAnsi"/>
        </w:rPr>
      </w:pPr>
      <w:r w:rsidRPr="00E449B4">
        <w:rPr>
          <w:rFonts w:cstheme="minorHAnsi"/>
        </w:rPr>
        <w:t>IV etap części budynku  Zwierzętarni</w:t>
      </w:r>
      <w:bookmarkEnd w:id="0"/>
    </w:p>
    <w:p w:rsidR="00AB0F29" w:rsidRPr="00E449B4" w:rsidRDefault="00AB0F29" w:rsidP="00AB0F29">
      <w:pPr>
        <w:autoSpaceDE w:val="0"/>
        <w:autoSpaceDN w:val="0"/>
        <w:adjustRightInd w:val="0"/>
        <w:spacing w:after="0" w:line="240" w:lineRule="auto"/>
        <w:jc w:val="center"/>
        <w:rPr>
          <w:rFonts w:eastAsia="Times New Roman" w:cstheme="minorHAnsi"/>
          <w:b/>
          <w:lang w:eastAsia="pl-PL"/>
        </w:rPr>
      </w:pPr>
    </w:p>
    <w:p w:rsidR="00092BB7" w:rsidRPr="00E449B4" w:rsidRDefault="00092BB7" w:rsidP="002329A0">
      <w:pPr>
        <w:autoSpaceDE w:val="0"/>
        <w:autoSpaceDN w:val="0"/>
        <w:adjustRightInd w:val="0"/>
        <w:spacing w:after="0" w:line="240" w:lineRule="auto"/>
        <w:jc w:val="center"/>
        <w:rPr>
          <w:rFonts w:cstheme="minorHAnsi"/>
        </w:rPr>
      </w:pPr>
      <w:r w:rsidRPr="00E449B4">
        <w:rPr>
          <w:rFonts w:cstheme="minorHAnsi"/>
        </w:rPr>
        <w:t>d</w:t>
      </w:r>
      <w:r w:rsidR="00AB0F29" w:rsidRPr="00E449B4">
        <w:rPr>
          <w:rFonts w:cstheme="minorHAnsi"/>
        </w:rPr>
        <w:t>la</w:t>
      </w:r>
      <w:r w:rsidRPr="00E449B4">
        <w:rPr>
          <w:rFonts w:cstheme="minorHAnsi"/>
        </w:rPr>
        <w:t xml:space="preserve"> Instytutu Biologii Doświadczalnej im. Marcelego Nenckiego</w:t>
      </w:r>
    </w:p>
    <w:p w:rsidR="00092BB7" w:rsidRPr="00E449B4" w:rsidRDefault="00092BB7" w:rsidP="002329A0">
      <w:pPr>
        <w:autoSpaceDE w:val="0"/>
        <w:autoSpaceDN w:val="0"/>
        <w:adjustRightInd w:val="0"/>
        <w:spacing w:after="0" w:line="240" w:lineRule="auto"/>
        <w:jc w:val="center"/>
        <w:rPr>
          <w:rFonts w:cstheme="minorHAnsi"/>
        </w:rPr>
      </w:pPr>
      <w:r w:rsidRPr="00E449B4">
        <w:rPr>
          <w:rFonts w:cstheme="minorHAnsi"/>
        </w:rPr>
        <w:t xml:space="preserve"> Polskiej Akademii Nauk</w:t>
      </w:r>
    </w:p>
    <w:p w:rsidR="00092BB7" w:rsidRPr="00E449B4" w:rsidRDefault="00092BB7" w:rsidP="002329A0">
      <w:pPr>
        <w:autoSpaceDE w:val="0"/>
        <w:autoSpaceDN w:val="0"/>
        <w:adjustRightInd w:val="0"/>
        <w:spacing w:after="0" w:line="240" w:lineRule="auto"/>
        <w:jc w:val="center"/>
        <w:rPr>
          <w:rFonts w:cstheme="minorHAnsi"/>
        </w:rPr>
      </w:pPr>
    </w:p>
    <w:p w:rsidR="00092BB7" w:rsidRPr="00E449B4" w:rsidRDefault="00092BB7" w:rsidP="002329A0">
      <w:pPr>
        <w:autoSpaceDE w:val="0"/>
        <w:autoSpaceDN w:val="0"/>
        <w:adjustRightInd w:val="0"/>
        <w:spacing w:after="0" w:line="240" w:lineRule="auto"/>
        <w:rPr>
          <w:rFonts w:cstheme="minorHAnsi"/>
        </w:rPr>
      </w:pPr>
      <w:r w:rsidRPr="00E449B4">
        <w:rPr>
          <w:rFonts w:cstheme="minorHAnsi"/>
          <w:b/>
          <w:bCs/>
        </w:rPr>
        <w:t>Zamawiający:</w:t>
      </w:r>
      <w:r w:rsidRPr="00E449B4">
        <w:rPr>
          <w:rFonts w:cstheme="minorHAnsi"/>
        </w:rPr>
        <w:t xml:space="preserve"> Instytut Biologii Doświadczalnej im. M. Nenckiego PAN,</w:t>
      </w:r>
    </w:p>
    <w:p w:rsidR="00092BB7" w:rsidRPr="00E449B4" w:rsidRDefault="00092BB7" w:rsidP="002329A0">
      <w:pPr>
        <w:autoSpaceDE w:val="0"/>
        <w:autoSpaceDN w:val="0"/>
        <w:adjustRightInd w:val="0"/>
        <w:spacing w:after="0" w:line="240" w:lineRule="auto"/>
        <w:rPr>
          <w:rFonts w:cstheme="minorHAnsi"/>
        </w:rPr>
      </w:pPr>
      <w:r w:rsidRPr="00E449B4">
        <w:rPr>
          <w:rFonts w:cstheme="minorHAnsi"/>
        </w:rPr>
        <w:t>z siedzibą przy ul. Pasteura 3, Warszawa (02-093), NIP:525-000-92-69, REGON 000325825</w:t>
      </w:r>
    </w:p>
    <w:p w:rsidR="00092BB7" w:rsidRPr="00E449B4" w:rsidRDefault="00092BB7" w:rsidP="002329A0">
      <w:pPr>
        <w:autoSpaceDE w:val="0"/>
        <w:autoSpaceDN w:val="0"/>
        <w:adjustRightInd w:val="0"/>
        <w:spacing w:after="0" w:line="240" w:lineRule="auto"/>
        <w:rPr>
          <w:rFonts w:cstheme="minorHAnsi"/>
        </w:rPr>
      </w:pPr>
    </w:p>
    <w:p w:rsidR="00092BB7" w:rsidRPr="00E449B4" w:rsidRDefault="00092BB7" w:rsidP="002329A0">
      <w:pPr>
        <w:autoSpaceDE w:val="0"/>
        <w:autoSpaceDN w:val="0"/>
        <w:adjustRightInd w:val="0"/>
        <w:spacing w:after="0" w:line="240" w:lineRule="auto"/>
        <w:rPr>
          <w:rFonts w:cstheme="minorHAnsi"/>
        </w:rPr>
      </w:pPr>
      <w:r w:rsidRPr="00E449B4">
        <w:rPr>
          <w:rFonts w:cstheme="minorHAnsi"/>
        </w:rPr>
        <w:t xml:space="preserve">Osoba do kontaktów w sprawie zamówienia: </w:t>
      </w:r>
      <w:r w:rsidR="00E611EB" w:rsidRPr="00E449B4">
        <w:rPr>
          <w:rFonts w:eastAsia="Times New Roman" w:cstheme="minorHAnsi"/>
          <w:lang w:eastAsia="pl-PL"/>
        </w:rPr>
        <w:t>Dariusz Walaszczyk</w:t>
      </w:r>
    </w:p>
    <w:p w:rsidR="00092BB7" w:rsidRPr="00E449B4" w:rsidRDefault="00092BB7" w:rsidP="002329A0">
      <w:pPr>
        <w:autoSpaceDE w:val="0"/>
        <w:autoSpaceDN w:val="0"/>
        <w:adjustRightInd w:val="0"/>
        <w:spacing w:after="0" w:line="240" w:lineRule="auto"/>
        <w:rPr>
          <w:rFonts w:cstheme="minorHAnsi"/>
          <w:lang w:val="en-US"/>
        </w:rPr>
      </w:pPr>
      <w:r w:rsidRPr="00E449B4">
        <w:rPr>
          <w:rFonts w:cstheme="minorHAnsi"/>
          <w:lang w:val="en-US"/>
        </w:rPr>
        <w:t xml:space="preserve">e-mail: </w:t>
      </w:r>
      <w:r w:rsidR="00E611EB" w:rsidRPr="00E449B4">
        <w:rPr>
          <w:rFonts w:eastAsia="Times New Roman" w:cstheme="minorHAnsi"/>
          <w:lang w:val="en-US" w:eastAsia="pl-PL"/>
        </w:rPr>
        <w:t>d.walaszczyk@nencki.edu.pl;</w:t>
      </w:r>
    </w:p>
    <w:p w:rsidR="00092BB7" w:rsidRPr="00E449B4" w:rsidRDefault="00092BB7" w:rsidP="002329A0">
      <w:pPr>
        <w:autoSpaceDE w:val="0"/>
        <w:autoSpaceDN w:val="0"/>
        <w:adjustRightInd w:val="0"/>
        <w:spacing w:after="0" w:line="240" w:lineRule="auto"/>
        <w:rPr>
          <w:rFonts w:cstheme="minorHAnsi"/>
          <w:b/>
          <w:bCs/>
        </w:rPr>
      </w:pPr>
      <w:r w:rsidRPr="00E449B4">
        <w:rPr>
          <w:rFonts w:cstheme="minorHAnsi"/>
        </w:rPr>
        <w:t xml:space="preserve">Termin zgłaszania ofert: </w:t>
      </w:r>
      <w:r w:rsidRPr="00E449B4">
        <w:rPr>
          <w:rFonts w:cstheme="minorHAnsi"/>
          <w:b/>
          <w:bCs/>
        </w:rPr>
        <w:t>nie później niż do dnia</w:t>
      </w:r>
      <w:r w:rsidR="0058084C" w:rsidRPr="00E449B4">
        <w:rPr>
          <w:rFonts w:cstheme="minorHAnsi"/>
          <w:b/>
          <w:bCs/>
        </w:rPr>
        <w:t xml:space="preserve"> 16</w:t>
      </w:r>
      <w:r w:rsidR="00E611EB" w:rsidRPr="00E449B4">
        <w:rPr>
          <w:rFonts w:cstheme="minorHAnsi"/>
          <w:b/>
          <w:bCs/>
        </w:rPr>
        <w:t>.01</w:t>
      </w:r>
      <w:r w:rsidR="00B02D55">
        <w:rPr>
          <w:rFonts w:cstheme="minorHAnsi"/>
          <w:b/>
          <w:bCs/>
        </w:rPr>
        <w:t>.2020</w:t>
      </w:r>
      <w:r w:rsidRPr="00E449B4">
        <w:rPr>
          <w:rFonts w:cstheme="minorHAnsi"/>
          <w:b/>
          <w:bCs/>
        </w:rPr>
        <w:t>,  do godz.</w:t>
      </w:r>
      <w:r w:rsidR="00C32454" w:rsidRPr="00E449B4">
        <w:rPr>
          <w:rFonts w:cstheme="minorHAnsi"/>
          <w:b/>
          <w:bCs/>
        </w:rPr>
        <w:t xml:space="preserve"> </w:t>
      </w:r>
      <w:r w:rsidR="0058084C" w:rsidRPr="00E449B4">
        <w:rPr>
          <w:rFonts w:cstheme="minorHAnsi"/>
          <w:b/>
          <w:bCs/>
        </w:rPr>
        <w:t>10</w:t>
      </w:r>
      <w:r w:rsidR="00E611EB" w:rsidRPr="00E449B4">
        <w:rPr>
          <w:rFonts w:cstheme="minorHAnsi"/>
          <w:b/>
          <w:bCs/>
        </w:rPr>
        <w:t>:00</w:t>
      </w:r>
    </w:p>
    <w:p w:rsidR="00E611EB" w:rsidRPr="00E449B4" w:rsidRDefault="00E611EB" w:rsidP="002329A0">
      <w:pPr>
        <w:autoSpaceDE w:val="0"/>
        <w:autoSpaceDN w:val="0"/>
        <w:adjustRightInd w:val="0"/>
        <w:spacing w:after="0" w:line="240" w:lineRule="auto"/>
        <w:rPr>
          <w:rFonts w:cstheme="minorHAnsi"/>
        </w:rPr>
      </w:pPr>
    </w:p>
    <w:p w:rsidR="00092BB7" w:rsidRPr="00E449B4" w:rsidRDefault="00092BB7" w:rsidP="002329A0">
      <w:pPr>
        <w:autoSpaceDE w:val="0"/>
        <w:autoSpaceDN w:val="0"/>
        <w:adjustRightInd w:val="0"/>
        <w:spacing w:after="0" w:line="240" w:lineRule="auto"/>
        <w:jc w:val="both"/>
        <w:rPr>
          <w:rFonts w:cstheme="minorHAnsi"/>
          <w:b/>
          <w:bCs/>
        </w:rPr>
      </w:pPr>
      <w:r w:rsidRPr="00E449B4">
        <w:rPr>
          <w:rFonts w:cstheme="minorHAnsi"/>
          <w:b/>
          <w:bCs/>
        </w:rPr>
        <w:t>I. Opis przedmiotu zamówienia:</w:t>
      </w:r>
    </w:p>
    <w:p w:rsidR="00092BB7" w:rsidRPr="00E449B4" w:rsidRDefault="00092BB7" w:rsidP="001072B5">
      <w:pPr>
        <w:autoSpaceDE w:val="0"/>
        <w:autoSpaceDN w:val="0"/>
        <w:adjustRightInd w:val="0"/>
        <w:spacing w:after="0" w:line="240" w:lineRule="auto"/>
        <w:jc w:val="both"/>
        <w:rPr>
          <w:rFonts w:cstheme="minorHAnsi"/>
          <w:bCs/>
        </w:rPr>
      </w:pPr>
      <w:r w:rsidRPr="00E449B4">
        <w:rPr>
          <w:rFonts w:cstheme="minorHAnsi"/>
        </w:rPr>
        <w:t xml:space="preserve">Przedmiotem zamówienia jest: </w:t>
      </w:r>
      <w:bookmarkStart w:id="1" w:name="_Hlk28940562"/>
      <w:r w:rsidR="00E611EB" w:rsidRPr="00E449B4">
        <w:rPr>
          <w:rFonts w:eastAsia="Times New Roman" w:cstheme="minorHAnsi"/>
          <w:lang w:eastAsia="pl-PL"/>
        </w:rPr>
        <w:t xml:space="preserve">wykonanie </w:t>
      </w:r>
      <w:bookmarkStart w:id="2" w:name="_Hlk28940543"/>
      <w:bookmarkStart w:id="3" w:name="_Hlk28941765"/>
      <w:bookmarkEnd w:id="1"/>
      <w:r w:rsidR="00E611EB" w:rsidRPr="00E449B4">
        <w:rPr>
          <w:rFonts w:eastAsia="Times New Roman" w:cstheme="minorHAnsi"/>
          <w:lang w:eastAsia="pl-PL"/>
        </w:rPr>
        <w:t>dokumentacji architektoniczno-budowlanej</w:t>
      </w:r>
      <w:r w:rsidR="00E611EB" w:rsidRPr="00E449B4">
        <w:rPr>
          <w:rFonts w:cstheme="minorHAnsi"/>
        </w:rPr>
        <w:t xml:space="preserve"> </w:t>
      </w:r>
      <w:bookmarkEnd w:id="2"/>
      <w:r w:rsidR="00E611EB" w:rsidRPr="00E449B4">
        <w:rPr>
          <w:rFonts w:cstheme="minorHAnsi"/>
        </w:rPr>
        <w:t xml:space="preserve">pn.: </w:t>
      </w:r>
      <w:bookmarkEnd w:id="3"/>
      <w:r w:rsidR="00E611EB" w:rsidRPr="00E449B4">
        <w:rPr>
          <w:rFonts w:cstheme="minorHAnsi"/>
        </w:rPr>
        <w:t>„</w:t>
      </w:r>
      <w:bookmarkStart w:id="4" w:name="_Hlk28941741"/>
      <w:r w:rsidR="00E611EB" w:rsidRPr="00E449B4">
        <w:rPr>
          <w:rFonts w:cstheme="minorHAnsi"/>
        </w:rPr>
        <w:t xml:space="preserve">Modernizacja </w:t>
      </w:r>
      <w:bookmarkStart w:id="5" w:name="_Hlk28940590"/>
      <w:r w:rsidR="00E611EB" w:rsidRPr="00E449B4">
        <w:rPr>
          <w:rFonts w:cstheme="minorHAnsi"/>
        </w:rPr>
        <w:t xml:space="preserve">części budynku  Zwierzętarni </w:t>
      </w:r>
      <w:bookmarkEnd w:id="5"/>
      <w:r w:rsidR="00E611EB" w:rsidRPr="00E449B4">
        <w:rPr>
          <w:rFonts w:cstheme="minorHAnsi"/>
        </w:rPr>
        <w:t>Instytutu Biologii Doświadczalnej im. M. Nenckiego PAN, (</w:t>
      </w:r>
      <w:r w:rsidR="00E611EB" w:rsidRPr="00E449B4">
        <w:rPr>
          <w:rFonts w:eastAsia="Times New Roman" w:cstheme="minorHAnsi"/>
          <w:color w:val="333333"/>
          <w:shd w:val="clear" w:color="auto" w:fill="FFFFFF"/>
          <w:lang w:eastAsia="pl-PL"/>
        </w:rPr>
        <w:t>obszar zachodniej części parteru Zwierzętarni)</w:t>
      </w:r>
      <w:r w:rsidR="00E611EB" w:rsidRPr="00E449B4">
        <w:rPr>
          <w:rFonts w:cstheme="minorHAnsi"/>
        </w:rPr>
        <w:t xml:space="preserve"> dostosowującej do wymogów znowelizowanego prawa dotyczącego zwierząt laboratoryjnych genetycznie modyfikowanych</w:t>
      </w:r>
      <w:bookmarkEnd w:id="4"/>
      <w:r w:rsidR="00E611EB" w:rsidRPr="00E449B4">
        <w:rPr>
          <w:rFonts w:cstheme="minorHAnsi"/>
          <w:bCs/>
        </w:rPr>
        <w:t>”.</w:t>
      </w:r>
    </w:p>
    <w:p w:rsidR="00E611EB" w:rsidRPr="00E449B4" w:rsidRDefault="00E611EB" w:rsidP="00E611EB">
      <w:pPr>
        <w:autoSpaceDE w:val="0"/>
        <w:autoSpaceDN w:val="0"/>
        <w:adjustRightInd w:val="0"/>
        <w:spacing w:after="0" w:line="240" w:lineRule="auto"/>
        <w:rPr>
          <w:rFonts w:cstheme="minorHAnsi"/>
          <w:bCs/>
        </w:rPr>
      </w:pPr>
    </w:p>
    <w:p w:rsidR="00E611EB" w:rsidRPr="00E449B4" w:rsidRDefault="0079197F" w:rsidP="00E611EB">
      <w:pPr>
        <w:tabs>
          <w:tab w:val="left" w:pos="567"/>
        </w:tabs>
        <w:spacing w:after="0" w:line="240" w:lineRule="auto"/>
        <w:jc w:val="both"/>
        <w:rPr>
          <w:rFonts w:eastAsia="Times New Roman" w:cstheme="minorHAnsi"/>
          <w:b/>
          <w:lang w:eastAsia="pl-PL"/>
        </w:rPr>
      </w:pPr>
      <w:r w:rsidRPr="00E449B4">
        <w:rPr>
          <w:rFonts w:eastAsia="Times New Roman" w:cstheme="minorHAnsi"/>
          <w:b/>
          <w:lang w:eastAsia="pl-PL"/>
        </w:rPr>
        <w:t>II Cel</w:t>
      </w:r>
    </w:p>
    <w:p w:rsidR="00E611EB" w:rsidRPr="00E449B4" w:rsidRDefault="00E611EB" w:rsidP="00E611EB">
      <w:pPr>
        <w:autoSpaceDE w:val="0"/>
        <w:autoSpaceDN w:val="0"/>
        <w:adjustRightInd w:val="0"/>
        <w:spacing w:after="0" w:line="240" w:lineRule="auto"/>
        <w:jc w:val="both"/>
        <w:rPr>
          <w:rFonts w:eastAsia="Times New Roman" w:cstheme="minorHAnsi"/>
          <w:color w:val="333333"/>
          <w:shd w:val="clear" w:color="auto" w:fill="FFFFFF"/>
          <w:lang w:eastAsia="pl-PL"/>
        </w:rPr>
      </w:pPr>
      <w:r w:rsidRPr="00E449B4">
        <w:rPr>
          <w:rFonts w:eastAsia="Times New Roman" w:cstheme="minorHAnsi"/>
          <w:color w:val="333333"/>
          <w:shd w:val="clear" w:color="auto" w:fill="FFFFFF"/>
          <w:lang w:eastAsia="pl-PL"/>
        </w:rPr>
        <w:t xml:space="preserve">Modernizacja parteru strony zachodniej Zwierzętarni. Realizacja dokumentacji przedstawianej w niniejszym zapytaniu pozwoli na przeprowadzenie prac zmieniających Zwierzętarnię Instytutu Nenckiego w nowoczesną, zmodernizowaną i zrestrukturyzowaną pod względem technologii Zwierzętarnię XXI w. </w:t>
      </w:r>
    </w:p>
    <w:p w:rsidR="00E611EB" w:rsidRPr="00E449B4" w:rsidRDefault="00E611EB" w:rsidP="00E611EB">
      <w:pPr>
        <w:autoSpaceDE w:val="0"/>
        <w:autoSpaceDN w:val="0"/>
        <w:adjustRightInd w:val="0"/>
        <w:spacing w:after="0" w:line="240" w:lineRule="auto"/>
        <w:jc w:val="both"/>
        <w:rPr>
          <w:rFonts w:eastAsia="Times New Roman" w:cstheme="minorHAnsi"/>
          <w:color w:val="333333"/>
          <w:shd w:val="clear" w:color="auto" w:fill="FFFFFF"/>
          <w:lang w:eastAsia="pl-PL"/>
        </w:rPr>
      </w:pPr>
      <w:r w:rsidRPr="00E449B4">
        <w:rPr>
          <w:rFonts w:cstheme="minorHAnsi"/>
        </w:rPr>
        <w:t>Założenia modernizacja sytemu wentylacji mająca na celu doprowadzenie wymaganej przepisami ilości powietrza (15 do 20 wymian) o stałej wilgotności i temperaturze (21-220C) do wszystkich pomieszczeń hodowlanych i badawczych, reorganizację zaplecza technicznego wraz z jego modernizacją, włączenie z zapleczem pomocniczo-magazynowym, która umożliwi zmianę funkcjonalną części wykorzystywanej dla hodowli i utrzymania zwierząt transgenicznych (GMO). Zaplanowana modernizacja umożliwi stworzenie odpowiednich, bezpiecznych, wymaganych ustawą z dnia 15 stycznia 2015 warunków do prowadzenia prac badawczych z użyciem zwierząt modyfikowanych genetycznie.</w:t>
      </w:r>
    </w:p>
    <w:p w:rsidR="00E611EB" w:rsidRPr="00E449B4" w:rsidRDefault="00E611EB" w:rsidP="00E611EB">
      <w:pPr>
        <w:tabs>
          <w:tab w:val="left" w:pos="567"/>
        </w:tabs>
        <w:spacing w:after="0" w:line="240" w:lineRule="auto"/>
        <w:jc w:val="both"/>
        <w:rPr>
          <w:rFonts w:eastAsia="Times New Roman" w:cstheme="minorHAnsi"/>
          <w:lang w:eastAsia="pl-PL"/>
        </w:rPr>
      </w:pPr>
    </w:p>
    <w:p w:rsidR="00E611EB" w:rsidRPr="00E449B4" w:rsidRDefault="0079197F" w:rsidP="00E611EB">
      <w:pPr>
        <w:tabs>
          <w:tab w:val="left" w:pos="567"/>
        </w:tabs>
        <w:spacing w:after="0" w:line="240" w:lineRule="auto"/>
        <w:jc w:val="both"/>
        <w:rPr>
          <w:rFonts w:eastAsia="Times New Roman" w:cstheme="minorHAnsi"/>
          <w:b/>
          <w:lang w:eastAsia="pl-PL"/>
        </w:rPr>
      </w:pPr>
      <w:r w:rsidRPr="00E449B4">
        <w:rPr>
          <w:rFonts w:eastAsia="Times New Roman" w:cstheme="minorHAnsi"/>
          <w:b/>
          <w:lang w:eastAsia="pl-PL"/>
        </w:rPr>
        <w:t xml:space="preserve">III </w:t>
      </w:r>
      <w:r w:rsidR="00E611EB" w:rsidRPr="00E449B4">
        <w:rPr>
          <w:rFonts w:eastAsia="Times New Roman" w:cstheme="minorHAnsi"/>
          <w:b/>
          <w:lang w:eastAsia="pl-PL"/>
        </w:rPr>
        <w:t>Zakres opracowania:</w:t>
      </w:r>
    </w:p>
    <w:p w:rsidR="00E611EB" w:rsidRPr="00E449B4" w:rsidRDefault="00E611EB" w:rsidP="00E611EB">
      <w:pPr>
        <w:pStyle w:val="Akapitzlist"/>
        <w:numPr>
          <w:ilvl w:val="0"/>
          <w:numId w:val="3"/>
        </w:numPr>
        <w:tabs>
          <w:tab w:val="left" w:pos="284"/>
        </w:tabs>
        <w:spacing w:after="0" w:line="240" w:lineRule="auto"/>
        <w:ind w:left="284" w:hanging="284"/>
        <w:jc w:val="both"/>
        <w:rPr>
          <w:rFonts w:asciiTheme="minorHAnsi" w:eastAsia="Times New Roman" w:hAnsiTheme="minorHAnsi" w:cstheme="minorHAnsi"/>
          <w:b/>
          <w:lang w:eastAsia="pl-PL"/>
        </w:rPr>
      </w:pPr>
      <w:r w:rsidRPr="00E449B4">
        <w:rPr>
          <w:rFonts w:asciiTheme="minorHAnsi" w:eastAsia="Times New Roman" w:hAnsiTheme="minorHAnsi" w:cstheme="minorHAnsi"/>
          <w:b/>
          <w:lang w:eastAsia="pl-PL"/>
        </w:rPr>
        <w:t>Modernizacji instalacji wentylacji i klimatyzacji</w:t>
      </w:r>
    </w:p>
    <w:p w:rsidR="00E611EB" w:rsidRPr="00E449B4" w:rsidRDefault="00E611EB" w:rsidP="00E611EB">
      <w:pPr>
        <w:autoSpaceDE w:val="0"/>
        <w:autoSpaceDN w:val="0"/>
        <w:adjustRightInd w:val="0"/>
        <w:spacing w:after="0" w:line="240" w:lineRule="auto"/>
        <w:jc w:val="both"/>
        <w:rPr>
          <w:rFonts w:cstheme="minorHAnsi"/>
        </w:rPr>
      </w:pPr>
      <w:r w:rsidRPr="00E449B4">
        <w:rPr>
          <w:rFonts w:cstheme="minorHAnsi"/>
        </w:rPr>
        <w:t xml:space="preserve">Modernizacja i rozbudowa wentylacji w kilkunastu pomieszczeniach objętych projektem ma polegać na doprowadzeniu osobnego systemu wentylacyjnego i klimatyzacji do pomieszczeń hodowli i badawczych dedykowanych zwierzętom transgenicznym w celu uzyskania odpowiedniego stopnia bezpieczeństwa i warunków bytowych zwierząt. Założenia nowe urządzenia m.in. centrala wentylacyjna i klimatyzacyjna na wodę lodową o wydajności: 12.5 tys. m3/godz., we wszystkich pomieszczeniach poprowadzone zostaną kanały nawiewne i wywiewne, anemostaty z filtrami </w:t>
      </w:r>
      <w:proofErr w:type="spellStart"/>
      <w:r w:rsidRPr="00E449B4">
        <w:rPr>
          <w:rFonts w:cstheme="minorHAnsi"/>
        </w:rPr>
        <w:t>Hepa</w:t>
      </w:r>
      <w:proofErr w:type="spellEnd"/>
      <w:r w:rsidRPr="00E449B4">
        <w:rPr>
          <w:rFonts w:cstheme="minorHAnsi"/>
        </w:rPr>
        <w:t xml:space="preserve"> na wywiewie z możliwością regulacji liczby </w:t>
      </w:r>
      <w:r w:rsidRPr="00E449B4">
        <w:rPr>
          <w:rFonts w:cstheme="minorHAnsi"/>
        </w:rPr>
        <w:lastRenderedPageBreak/>
        <w:t>wymian powietrza i automatyką (BMS). Dodatkowo przewiduje się montaż sufitu podwieszanego higienicznego, wysławiający kanały i zapewniający odpowiedni standard higieniczny w pomieszczeniach. Przewiduje się również remont i dostosowanie pomieszczenia, w którym zostanie posadowiona centrala wentylacyjna oraz przebudowa instalacji ciepła technologicznego obsługującego centrale.</w:t>
      </w:r>
    </w:p>
    <w:p w:rsidR="00E611EB" w:rsidRPr="00E449B4" w:rsidRDefault="00E611EB" w:rsidP="00E611EB">
      <w:pPr>
        <w:pStyle w:val="Akapitzlist"/>
        <w:widowControl w:val="0"/>
        <w:numPr>
          <w:ilvl w:val="0"/>
          <w:numId w:val="3"/>
        </w:numPr>
        <w:autoSpaceDE w:val="0"/>
        <w:autoSpaceDN w:val="0"/>
        <w:adjustRightInd w:val="0"/>
        <w:spacing w:after="0" w:line="240" w:lineRule="auto"/>
        <w:ind w:left="284" w:hanging="284"/>
        <w:jc w:val="both"/>
        <w:rPr>
          <w:rFonts w:asciiTheme="minorHAnsi" w:hAnsiTheme="minorHAnsi" w:cstheme="minorHAnsi"/>
          <w:b/>
        </w:rPr>
      </w:pPr>
      <w:r w:rsidRPr="00E449B4">
        <w:rPr>
          <w:rFonts w:asciiTheme="minorHAnsi" w:hAnsiTheme="minorHAnsi" w:cstheme="minorHAnsi"/>
          <w:b/>
        </w:rPr>
        <w:t>Przebudowa i reorganizacja zaplecza Zwierzętarni</w:t>
      </w:r>
    </w:p>
    <w:p w:rsidR="00E611EB" w:rsidRPr="00E449B4" w:rsidRDefault="00E611EB" w:rsidP="00E611EB">
      <w:pPr>
        <w:autoSpaceDE w:val="0"/>
        <w:autoSpaceDN w:val="0"/>
        <w:adjustRightInd w:val="0"/>
        <w:spacing w:after="0" w:line="240" w:lineRule="auto"/>
        <w:jc w:val="both"/>
        <w:rPr>
          <w:rFonts w:cstheme="minorHAnsi"/>
        </w:rPr>
      </w:pPr>
      <w:r w:rsidRPr="00E449B4">
        <w:rPr>
          <w:rFonts w:cstheme="minorHAnsi"/>
        </w:rPr>
        <w:t>Reorganizacja i przebudowa pomieszczeń Zwierzętarni ma polegać na wyodrębnieniu jednego zaplecza technicznego obsługującego parter, wraz z dobudowaniem pomieszczenia pomocniczo magazynowego do składowania w odpowiednich warunkach wilgotności i temperatury paszy i ściółki, co ma zapewnić zachowanie ich jakości umożliwiając prowadzenie hodowli zwierząt transgenicznym na odpowiednim, wysokim poziomie. Reorganizacja zaplecza Zwierzętarni ma polegać m.in. na przeniesieniu pomieszczenia kwarantanny i zaplecza do zmodernizowanego i odpowiednio przygotowanego pod względem budowlanym i instalacyjnym pomieszczenia, z przeniesieniem urządzeń dotychczas używanych. Przewiduje się remont szeregu pomieszczeń hodowlanych i zaplecza technicznego, w tym włączenie nowych pomieszczeń, przebudowa instalacji c.o. Przewiduje się również przebudowę i dostosowanie instalacji elektrycznej, wykonanie WLZ. Kolejnym niezbędnym elementem będzie modernizacja instalacji ppoż., w tym doprowadzenie nowej jej części z możliwością rozbudowy o nową centralę, a także poprowadzenie instalacji automatyki sterującej wentylacją i klimatyzacją w obszarze modernizowanej części Zwierzętarni.</w:t>
      </w:r>
    </w:p>
    <w:p w:rsidR="00E611EB" w:rsidRPr="00E449B4" w:rsidRDefault="00E611EB" w:rsidP="00E611EB">
      <w:pPr>
        <w:autoSpaceDE w:val="0"/>
        <w:autoSpaceDN w:val="0"/>
        <w:adjustRightInd w:val="0"/>
        <w:spacing w:after="0" w:line="240" w:lineRule="auto"/>
        <w:jc w:val="both"/>
        <w:rPr>
          <w:rFonts w:cstheme="minorHAnsi"/>
        </w:rPr>
      </w:pPr>
      <w:r w:rsidRPr="00E449B4">
        <w:rPr>
          <w:rFonts w:cstheme="minorHAnsi"/>
        </w:rPr>
        <w:t xml:space="preserve">Modernizacja i reorganizacja Zwierzętarni poprzez wyodrębnienie systemu wentylacji i klimatyzacji dedykowanej określonej części hodowlanej i zaplecza technicznego ma zapewnić  warunki niezbędne do bezpiecznego, zamkniętego użycia genetycznie modyfikowanych zwierząt, a dobudowanie zaplecza pomocniczo-magazynowego zapewni warunki dla właściwego przechowywania paszy i ściółki dla zwierząt. </w:t>
      </w:r>
    </w:p>
    <w:p w:rsidR="00E611EB" w:rsidRPr="00E449B4" w:rsidRDefault="00E611EB" w:rsidP="00E611EB">
      <w:pPr>
        <w:autoSpaceDE w:val="0"/>
        <w:autoSpaceDN w:val="0"/>
        <w:adjustRightInd w:val="0"/>
        <w:spacing w:after="0" w:line="240" w:lineRule="auto"/>
        <w:rPr>
          <w:rFonts w:cstheme="minorHAnsi"/>
          <w:bCs/>
        </w:rPr>
      </w:pPr>
    </w:p>
    <w:p w:rsidR="0058084C" w:rsidRPr="00E449B4" w:rsidRDefault="0058084C" w:rsidP="0058084C">
      <w:pPr>
        <w:autoSpaceDE w:val="0"/>
        <w:autoSpaceDN w:val="0"/>
        <w:adjustRightInd w:val="0"/>
        <w:spacing w:after="0" w:line="240" w:lineRule="auto"/>
        <w:jc w:val="both"/>
        <w:rPr>
          <w:rFonts w:cstheme="minorHAnsi"/>
          <w:b/>
          <w:bCs/>
        </w:rPr>
      </w:pPr>
      <w:r w:rsidRPr="00E449B4">
        <w:rPr>
          <w:rFonts w:cstheme="minorHAnsi"/>
          <w:b/>
          <w:bCs/>
        </w:rPr>
        <w:t>IV Kryteria oceny ofert</w:t>
      </w:r>
    </w:p>
    <w:p w:rsidR="0058084C" w:rsidRPr="00E449B4" w:rsidRDefault="0058084C" w:rsidP="0058084C">
      <w:pPr>
        <w:pStyle w:val="Akapitzlist"/>
        <w:numPr>
          <w:ilvl w:val="0"/>
          <w:numId w:val="9"/>
        </w:numPr>
        <w:tabs>
          <w:tab w:val="left" w:pos="0"/>
        </w:tabs>
        <w:autoSpaceDE w:val="0"/>
        <w:autoSpaceDN w:val="0"/>
        <w:adjustRightInd w:val="0"/>
        <w:ind w:left="284" w:hanging="284"/>
        <w:jc w:val="both"/>
        <w:rPr>
          <w:rFonts w:asciiTheme="minorHAnsi" w:hAnsiTheme="minorHAnsi" w:cstheme="minorHAnsi"/>
        </w:rPr>
      </w:pPr>
      <w:r w:rsidRPr="00E449B4">
        <w:rPr>
          <w:rFonts w:asciiTheme="minorHAnsi" w:hAnsiTheme="minorHAnsi" w:cstheme="minorHAnsi"/>
        </w:rPr>
        <w:t>Przy wyborze Zamawiający będzie się kierował punktacją wyszczególnioną poniżej przy następującej wadze kryteriów: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8"/>
        <w:gridCol w:w="3922"/>
        <w:gridCol w:w="1752"/>
      </w:tblGrid>
      <w:tr w:rsidR="0058084C" w:rsidRPr="00E449B4" w:rsidTr="00140A13">
        <w:trPr>
          <w:jc w:val="center"/>
        </w:trPr>
        <w:tc>
          <w:tcPr>
            <w:tcW w:w="1318" w:type="dxa"/>
          </w:tcPr>
          <w:p w:rsidR="0058084C" w:rsidRPr="00E449B4" w:rsidRDefault="0058084C" w:rsidP="00140A13">
            <w:pPr>
              <w:tabs>
                <w:tab w:val="num" w:pos="284"/>
              </w:tabs>
              <w:ind w:left="284" w:hanging="284"/>
              <w:jc w:val="center"/>
              <w:rPr>
                <w:rFonts w:cstheme="minorHAnsi"/>
                <w:b/>
              </w:rPr>
            </w:pPr>
            <w:r w:rsidRPr="00E449B4">
              <w:rPr>
                <w:rFonts w:cstheme="minorHAnsi"/>
                <w:b/>
              </w:rPr>
              <w:t>Nr</w:t>
            </w:r>
          </w:p>
        </w:tc>
        <w:tc>
          <w:tcPr>
            <w:tcW w:w="3922" w:type="dxa"/>
          </w:tcPr>
          <w:p w:rsidR="0058084C" w:rsidRPr="00E449B4" w:rsidRDefault="0058084C" w:rsidP="00140A13">
            <w:pPr>
              <w:tabs>
                <w:tab w:val="num" w:pos="284"/>
              </w:tabs>
              <w:ind w:left="284" w:hanging="284"/>
              <w:jc w:val="center"/>
              <w:rPr>
                <w:rFonts w:cstheme="minorHAnsi"/>
                <w:b/>
              </w:rPr>
            </w:pPr>
            <w:r w:rsidRPr="00E449B4">
              <w:rPr>
                <w:rFonts w:cstheme="minorHAnsi"/>
                <w:b/>
              </w:rPr>
              <w:t>Kryterium oceny</w:t>
            </w:r>
          </w:p>
        </w:tc>
        <w:tc>
          <w:tcPr>
            <w:tcW w:w="1752" w:type="dxa"/>
          </w:tcPr>
          <w:p w:rsidR="0058084C" w:rsidRPr="00E449B4" w:rsidRDefault="0058084C" w:rsidP="00140A13">
            <w:pPr>
              <w:tabs>
                <w:tab w:val="num" w:pos="284"/>
              </w:tabs>
              <w:ind w:left="284" w:hanging="284"/>
              <w:jc w:val="center"/>
              <w:rPr>
                <w:rFonts w:cstheme="minorHAnsi"/>
                <w:b/>
              </w:rPr>
            </w:pPr>
            <w:r w:rsidRPr="00E449B4">
              <w:rPr>
                <w:rFonts w:cstheme="minorHAnsi"/>
                <w:b/>
              </w:rPr>
              <w:t>Waga = Punkty</w:t>
            </w:r>
          </w:p>
        </w:tc>
      </w:tr>
      <w:tr w:rsidR="0058084C" w:rsidRPr="00E449B4" w:rsidTr="00140A13">
        <w:trPr>
          <w:trHeight w:val="263"/>
          <w:jc w:val="center"/>
        </w:trPr>
        <w:tc>
          <w:tcPr>
            <w:tcW w:w="1318" w:type="dxa"/>
          </w:tcPr>
          <w:p w:rsidR="0058084C" w:rsidRPr="00E449B4" w:rsidRDefault="0058084C" w:rsidP="00140A13">
            <w:pPr>
              <w:tabs>
                <w:tab w:val="num" w:pos="284"/>
              </w:tabs>
              <w:ind w:left="284" w:hanging="284"/>
              <w:jc w:val="center"/>
              <w:rPr>
                <w:rFonts w:cstheme="minorHAnsi"/>
              </w:rPr>
            </w:pPr>
            <w:r w:rsidRPr="00E449B4">
              <w:rPr>
                <w:rFonts w:cstheme="minorHAnsi"/>
              </w:rPr>
              <w:t>1</w:t>
            </w:r>
          </w:p>
        </w:tc>
        <w:tc>
          <w:tcPr>
            <w:tcW w:w="3922" w:type="dxa"/>
          </w:tcPr>
          <w:p w:rsidR="0058084C" w:rsidRPr="00E449B4" w:rsidRDefault="0058084C" w:rsidP="0058084C">
            <w:pPr>
              <w:tabs>
                <w:tab w:val="num" w:pos="284"/>
              </w:tabs>
              <w:ind w:left="284" w:hanging="284"/>
              <w:jc w:val="center"/>
              <w:rPr>
                <w:rFonts w:cstheme="minorHAnsi"/>
              </w:rPr>
            </w:pPr>
            <w:r w:rsidRPr="00E449B4">
              <w:rPr>
                <w:rFonts w:cstheme="minorHAnsi"/>
              </w:rPr>
              <w:t xml:space="preserve">Cena </w:t>
            </w:r>
          </w:p>
        </w:tc>
        <w:tc>
          <w:tcPr>
            <w:tcW w:w="1752" w:type="dxa"/>
          </w:tcPr>
          <w:p w:rsidR="0058084C" w:rsidRPr="00E449B4" w:rsidRDefault="0058084C" w:rsidP="00140A13">
            <w:pPr>
              <w:tabs>
                <w:tab w:val="num" w:pos="284"/>
              </w:tabs>
              <w:ind w:left="284" w:hanging="284"/>
              <w:jc w:val="center"/>
              <w:rPr>
                <w:rFonts w:cstheme="minorHAnsi"/>
              </w:rPr>
            </w:pPr>
            <w:r w:rsidRPr="00E449B4">
              <w:rPr>
                <w:rFonts w:cstheme="minorHAnsi"/>
              </w:rPr>
              <w:t>70% = 70 pkt</w:t>
            </w:r>
          </w:p>
        </w:tc>
      </w:tr>
      <w:tr w:rsidR="0058084C" w:rsidRPr="00E449B4" w:rsidTr="00140A13">
        <w:trPr>
          <w:jc w:val="center"/>
        </w:trPr>
        <w:tc>
          <w:tcPr>
            <w:tcW w:w="1318" w:type="dxa"/>
          </w:tcPr>
          <w:p w:rsidR="0058084C" w:rsidRPr="00E449B4" w:rsidRDefault="0058084C" w:rsidP="00140A13">
            <w:pPr>
              <w:tabs>
                <w:tab w:val="num" w:pos="284"/>
              </w:tabs>
              <w:ind w:left="284" w:hanging="284"/>
              <w:jc w:val="center"/>
              <w:rPr>
                <w:rFonts w:cstheme="minorHAnsi"/>
              </w:rPr>
            </w:pPr>
            <w:r w:rsidRPr="00E449B4">
              <w:rPr>
                <w:rFonts w:cstheme="minorHAnsi"/>
              </w:rPr>
              <w:t>2</w:t>
            </w:r>
          </w:p>
        </w:tc>
        <w:tc>
          <w:tcPr>
            <w:tcW w:w="3922" w:type="dxa"/>
          </w:tcPr>
          <w:p w:rsidR="0058084C" w:rsidRPr="00E449B4" w:rsidRDefault="0058084C" w:rsidP="00E449B4">
            <w:pPr>
              <w:tabs>
                <w:tab w:val="num" w:pos="284"/>
              </w:tabs>
              <w:ind w:left="284" w:hanging="284"/>
              <w:jc w:val="center"/>
              <w:rPr>
                <w:rFonts w:cstheme="minorHAnsi"/>
              </w:rPr>
            </w:pPr>
            <w:r w:rsidRPr="00E449B4">
              <w:rPr>
                <w:rFonts w:eastAsia="Calibri" w:cstheme="minorHAnsi"/>
                <w:color w:val="000000"/>
              </w:rPr>
              <w:t xml:space="preserve">Termin realizacji </w:t>
            </w:r>
          </w:p>
        </w:tc>
        <w:tc>
          <w:tcPr>
            <w:tcW w:w="1752" w:type="dxa"/>
          </w:tcPr>
          <w:p w:rsidR="0058084C" w:rsidRPr="00E449B4" w:rsidRDefault="0058084C" w:rsidP="00140A13">
            <w:pPr>
              <w:tabs>
                <w:tab w:val="num" w:pos="284"/>
              </w:tabs>
              <w:ind w:left="284" w:hanging="284"/>
              <w:jc w:val="center"/>
              <w:rPr>
                <w:rFonts w:cstheme="minorHAnsi"/>
              </w:rPr>
            </w:pPr>
            <w:r w:rsidRPr="00E449B4">
              <w:rPr>
                <w:rFonts w:cstheme="minorHAnsi"/>
              </w:rPr>
              <w:t>30% = 30 pkt</w:t>
            </w:r>
          </w:p>
        </w:tc>
      </w:tr>
    </w:tbl>
    <w:p w:rsidR="0058084C" w:rsidRPr="00E449B4" w:rsidRDefault="0058084C" w:rsidP="0058084C">
      <w:pPr>
        <w:pStyle w:val="Akapitzlist"/>
        <w:spacing w:after="0" w:line="259" w:lineRule="auto"/>
        <w:ind w:left="284"/>
        <w:jc w:val="both"/>
        <w:rPr>
          <w:rFonts w:asciiTheme="minorHAnsi" w:hAnsiTheme="minorHAnsi" w:cstheme="minorHAnsi"/>
        </w:rPr>
      </w:pPr>
    </w:p>
    <w:p w:rsidR="0058084C" w:rsidRPr="00E449B4" w:rsidRDefault="0058084C" w:rsidP="0058084C">
      <w:pPr>
        <w:pStyle w:val="Akapitzlist"/>
        <w:numPr>
          <w:ilvl w:val="0"/>
          <w:numId w:val="9"/>
        </w:numPr>
        <w:tabs>
          <w:tab w:val="num" w:pos="0"/>
        </w:tabs>
        <w:spacing w:after="0"/>
        <w:ind w:left="284" w:hanging="284"/>
        <w:jc w:val="both"/>
        <w:rPr>
          <w:rFonts w:asciiTheme="minorHAnsi" w:hAnsiTheme="minorHAnsi" w:cstheme="minorHAnsi"/>
        </w:rPr>
      </w:pPr>
      <w:r w:rsidRPr="00E449B4">
        <w:rPr>
          <w:rFonts w:asciiTheme="minorHAnsi" w:hAnsiTheme="minorHAnsi" w:cstheme="minorHAnsi"/>
        </w:rPr>
        <w:t>Stosowanie matematycznych obliczeń stanowi zasadę przy ocenie ofert. Waga danego kryterium równa się maksymalnej liczbie punktów możliwych do uzyskania. Ocena punktowa (w zaokrągleniu do setnych części punktu) dokonana zostanie na podstawie opisanych poniżej zasad/wzorów.</w:t>
      </w:r>
    </w:p>
    <w:p w:rsidR="0058084C" w:rsidRPr="00E449B4" w:rsidRDefault="0058084C" w:rsidP="0058084C">
      <w:pPr>
        <w:numPr>
          <w:ilvl w:val="0"/>
          <w:numId w:val="7"/>
        </w:numPr>
        <w:tabs>
          <w:tab w:val="clear" w:pos="4527"/>
          <w:tab w:val="num" w:pos="709"/>
        </w:tabs>
        <w:spacing w:after="0"/>
        <w:ind w:left="709" w:hanging="425"/>
        <w:jc w:val="both"/>
        <w:rPr>
          <w:rFonts w:cstheme="minorHAnsi"/>
        </w:rPr>
      </w:pPr>
      <w:r w:rsidRPr="00E449B4">
        <w:rPr>
          <w:rFonts w:cstheme="minorHAnsi"/>
        </w:rPr>
        <w:t xml:space="preserve">Kryterium </w:t>
      </w:r>
      <w:r w:rsidRPr="00E449B4">
        <w:rPr>
          <w:rFonts w:cstheme="minorHAnsi"/>
          <w:b/>
          <w:bCs/>
        </w:rPr>
        <w:t xml:space="preserve">Cena </w:t>
      </w:r>
      <w:r w:rsidRPr="00E449B4">
        <w:rPr>
          <w:rFonts w:cstheme="minorHAnsi"/>
        </w:rPr>
        <w:t>– w zakresie tego kryterium oceniane będzie zaoferowanie jak najniższej ceny zamówienia w ofercie. Ocena następować będzie w odniesieniu do najkorzystniejszej ceny spośród zaoferowanych przez Wykonawców. Kryterium, liczone wg wzoru:</w:t>
      </w:r>
    </w:p>
    <w:p w:rsidR="0058084C" w:rsidRPr="00E449B4" w:rsidRDefault="0058084C" w:rsidP="0058084C">
      <w:pPr>
        <w:tabs>
          <w:tab w:val="num" w:pos="709"/>
        </w:tabs>
        <w:ind w:left="709" w:hanging="425"/>
        <w:jc w:val="both"/>
        <w:rPr>
          <w:rFonts w:cstheme="minorHAnsi"/>
          <w:b/>
          <w:bCs/>
        </w:rPr>
      </w:pPr>
      <w:r w:rsidRPr="00E449B4">
        <w:rPr>
          <w:rFonts w:cstheme="minorHAnsi"/>
          <w:b/>
          <w:bCs/>
        </w:rPr>
        <w:tab/>
        <w:t>Ocena oferty rozpatrywanej = (najniższa cena brutto : cena brutto rozpatrywanej oferty) x 70</w:t>
      </w:r>
    </w:p>
    <w:p w:rsidR="0058084C" w:rsidRPr="00E449B4" w:rsidRDefault="0058084C" w:rsidP="00E449B4">
      <w:pPr>
        <w:numPr>
          <w:ilvl w:val="0"/>
          <w:numId w:val="7"/>
        </w:numPr>
        <w:tabs>
          <w:tab w:val="clear" w:pos="4527"/>
          <w:tab w:val="num" w:pos="709"/>
        </w:tabs>
        <w:spacing w:after="0"/>
        <w:ind w:left="709" w:hanging="425"/>
        <w:jc w:val="both"/>
        <w:rPr>
          <w:rFonts w:cstheme="minorHAnsi"/>
        </w:rPr>
      </w:pPr>
      <w:r w:rsidRPr="00E449B4">
        <w:rPr>
          <w:rFonts w:cstheme="minorHAnsi"/>
        </w:rPr>
        <w:t xml:space="preserve">Kryterium </w:t>
      </w:r>
      <w:r w:rsidR="00E449B4" w:rsidRPr="00E449B4">
        <w:rPr>
          <w:rFonts w:eastAsia="Calibri" w:cstheme="minorHAnsi"/>
          <w:b/>
          <w:color w:val="000000"/>
        </w:rPr>
        <w:t xml:space="preserve">Termin realizacji </w:t>
      </w:r>
      <w:r w:rsidRPr="00E449B4">
        <w:rPr>
          <w:rFonts w:cstheme="minorHAnsi"/>
        </w:rPr>
        <w:t>–</w:t>
      </w:r>
      <w:r w:rsidR="00E449B4" w:rsidRPr="00E449B4">
        <w:rPr>
          <w:rFonts w:cstheme="minorHAnsi"/>
        </w:rPr>
        <w:t xml:space="preserve"> </w:t>
      </w:r>
      <w:r w:rsidRPr="00E449B4">
        <w:rPr>
          <w:rFonts w:cstheme="minorHAnsi"/>
        </w:rPr>
        <w:t xml:space="preserve">w zakresie tego kryterium oceniany będzie </w:t>
      </w:r>
      <w:r w:rsidR="00E449B4" w:rsidRPr="00E449B4">
        <w:rPr>
          <w:rFonts w:cstheme="minorHAnsi"/>
        </w:rPr>
        <w:t xml:space="preserve">termin realizacji zamówienia </w:t>
      </w:r>
      <w:r w:rsidRPr="00E449B4">
        <w:rPr>
          <w:rFonts w:cstheme="minorHAnsi"/>
        </w:rPr>
        <w:t>zaoferowany przez Wykonawcę. Punktowanie nastąpi wg zasad:</w:t>
      </w:r>
    </w:p>
    <w:p w:rsidR="0058084C" w:rsidRPr="00E449B4" w:rsidRDefault="00E449B4" w:rsidP="0058084C">
      <w:pPr>
        <w:pStyle w:val="Akapitzlist"/>
        <w:numPr>
          <w:ilvl w:val="0"/>
          <w:numId w:val="8"/>
        </w:numPr>
        <w:tabs>
          <w:tab w:val="left" w:pos="142"/>
          <w:tab w:val="left" w:pos="1134"/>
        </w:tabs>
        <w:autoSpaceDE w:val="0"/>
        <w:autoSpaceDN w:val="0"/>
        <w:adjustRightInd w:val="0"/>
        <w:spacing w:after="0" w:line="240" w:lineRule="auto"/>
        <w:ind w:left="1134" w:hanging="425"/>
        <w:rPr>
          <w:rFonts w:asciiTheme="minorHAnsi" w:hAnsiTheme="minorHAnsi" w:cstheme="minorHAnsi"/>
          <w:color w:val="000000"/>
        </w:rPr>
      </w:pPr>
      <w:r w:rsidRPr="00E449B4">
        <w:rPr>
          <w:rFonts w:asciiTheme="minorHAnsi" w:hAnsiTheme="minorHAnsi" w:cstheme="minorHAnsi"/>
        </w:rPr>
        <w:t>10 tygodni od daty podpisania umowy</w:t>
      </w:r>
      <w:r w:rsidR="0058084C" w:rsidRPr="00E449B4">
        <w:rPr>
          <w:rFonts w:asciiTheme="minorHAnsi" w:hAnsiTheme="minorHAnsi" w:cstheme="minorHAnsi"/>
        </w:rPr>
        <w:t xml:space="preserve">– </w:t>
      </w:r>
      <w:r w:rsidR="0058084C" w:rsidRPr="00E449B4">
        <w:rPr>
          <w:rFonts w:asciiTheme="minorHAnsi" w:hAnsiTheme="minorHAnsi" w:cstheme="minorHAnsi"/>
          <w:b/>
        </w:rPr>
        <w:t>0 pkt</w:t>
      </w:r>
    </w:p>
    <w:p w:rsidR="0058084C" w:rsidRPr="00E449B4" w:rsidRDefault="00E449B4" w:rsidP="0058084C">
      <w:pPr>
        <w:pStyle w:val="Akapitzlist"/>
        <w:numPr>
          <w:ilvl w:val="0"/>
          <w:numId w:val="8"/>
        </w:numPr>
        <w:tabs>
          <w:tab w:val="left" w:pos="142"/>
          <w:tab w:val="left" w:pos="1134"/>
        </w:tabs>
        <w:autoSpaceDE w:val="0"/>
        <w:autoSpaceDN w:val="0"/>
        <w:adjustRightInd w:val="0"/>
        <w:spacing w:after="0" w:line="240" w:lineRule="auto"/>
        <w:ind w:left="1134" w:hanging="425"/>
        <w:rPr>
          <w:rFonts w:asciiTheme="minorHAnsi" w:hAnsiTheme="minorHAnsi" w:cstheme="minorHAnsi"/>
          <w:color w:val="000000"/>
        </w:rPr>
      </w:pPr>
      <w:r w:rsidRPr="00E449B4">
        <w:rPr>
          <w:rFonts w:asciiTheme="minorHAnsi" w:hAnsiTheme="minorHAnsi" w:cstheme="minorHAnsi"/>
        </w:rPr>
        <w:t xml:space="preserve">9 tygodni od daty podpisania umowy– </w:t>
      </w:r>
      <w:r w:rsidRPr="00E449B4">
        <w:rPr>
          <w:rFonts w:asciiTheme="minorHAnsi" w:hAnsiTheme="minorHAnsi" w:cstheme="minorHAnsi"/>
          <w:b/>
          <w:color w:val="000000"/>
        </w:rPr>
        <w:t>10</w:t>
      </w:r>
      <w:r w:rsidR="0058084C" w:rsidRPr="00E449B4">
        <w:rPr>
          <w:rFonts w:asciiTheme="minorHAnsi" w:hAnsiTheme="minorHAnsi" w:cstheme="minorHAnsi"/>
          <w:b/>
          <w:color w:val="000000"/>
        </w:rPr>
        <w:t xml:space="preserve"> pkt</w:t>
      </w:r>
    </w:p>
    <w:p w:rsidR="0058084C" w:rsidRPr="00E449B4" w:rsidRDefault="00E449B4" w:rsidP="0058084C">
      <w:pPr>
        <w:pStyle w:val="Akapitzlist"/>
        <w:numPr>
          <w:ilvl w:val="0"/>
          <w:numId w:val="8"/>
        </w:numPr>
        <w:tabs>
          <w:tab w:val="left" w:pos="142"/>
          <w:tab w:val="left" w:pos="1134"/>
        </w:tabs>
        <w:autoSpaceDE w:val="0"/>
        <w:autoSpaceDN w:val="0"/>
        <w:adjustRightInd w:val="0"/>
        <w:spacing w:after="0" w:line="240" w:lineRule="auto"/>
        <w:ind w:left="1134" w:hanging="425"/>
        <w:rPr>
          <w:rFonts w:asciiTheme="minorHAnsi" w:hAnsiTheme="minorHAnsi" w:cstheme="minorHAnsi"/>
          <w:color w:val="000000"/>
        </w:rPr>
      </w:pPr>
      <w:r w:rsidRPr="00E449B4">
        <w:rPr>
          <w:rFonts w:asciiTheme="minorHAnsi" w:hAnsiTheme="minorHAnsi" w:cstheme="minorHAnsi"/>
        </w:rPr>
        <w:t xml:space="preserve">8 tygodni od daty podpisania umowy </w:t>
      </w:r>
      <w:r w:rsidR="0058084C" w:rsidRPr="00E449B4">
        <w:rPr>
          <w:rFonts w:asciiTheme="minorHAnsi" w:hAnsiTheme="minorHAnsi" w:cstheme="minorHAnsi"/>
        </w:rPr>
        <w:t xml:space="preserve">– </w:t>
      </w:r>
      <w:r w:rsidRPr="00E449B4">
        <w:rPr>
          <w:rFonts w:asciiTheme="minorHAnsi" w:hAnsiTheme="minorHAnsi" w:cstheme="minorHAnsi"/>
          <w:b/>
        </w:rPr>
        <w:t>20</w:t>
      </w:r>
      <w:r w:rsidR="0058084C" w:rsidRPr="00E449B4">
        <w:rPr>
          <w:rFonts w:asciiTheme="minorHAnsi" w:hAnsiTheme="minorHAnsi" w:cstheme="minorHAnsi"/>
          <w:b/>
        </w:rPr>
        <w:t xml:space="preserve"> pkt</w:t>
      </w:r>
    </w:p>
    <w:p w:rsidR="00E449B4" w:rsidRPr="00E449B4" w:rsidRDefault="00E449B4" w:rsidP="0058084C">
      <w:pPr>
        <w:pStyle w:val="Akapitzlist"/>
        <w:numPr>
          <w:ilvl w:val="0"/>
          <w:numId w:val="8"/>
        </w:numPr>
        <w:tabs>
          <w:tab w:val="left" w:pos="142"/>
          <w:tab w:val="left" w:pos="1134"/>
        </w:tabs>
        <w:autoSpaceDE w:val="0"/>
        <w:autoSpaceDN w:val="0"/>
        <w:adjustRightInd w:val="0"/>
        <w:spacing w:after="0" w:line="240" w:lineRule="auto"/>
        <w:ind w:left="1134" w:hanging="425"/>
        <w:rPr>
          <w:rFonts w:asciiTheme="minorHAnsi" w:hAnsiTheme="minorHAnsi" w:cstheme="minorHAnsi"/>
          <w:color w:val="000000"/>
        </w:rPr>
      </w:pPr>
      <w:r w:rsidRPr="00E449B4">
        <w:rPr>
          <w:rFonts w:asciiTheme="minorHAnsi" w:hAnsiTheme="minorHAnsi" w:cstheme="minorHAnsi"/>
        </w:rPr>
        <w:t>7 tygodni od daty podpisania umowy –</w:t>
      </w:r>
      <w:r w:rsidRPr="00E449B4">
        <w:rPr>
          <w:rFonts w:asciiTheme="minorHAnsi" w:hAnsiTheme="minorHAnsi" w:cstheme="minorHAnsi"/>
          <w:color w:val="000000"/>
        </w:rPr>
        <w:t xml:space="preserve"> </w:t>
      </w:r>
      <w:r w:rsidRPr="00E449B4">
        <w:rPr>
          <w:rFonts w:asciiTheme="minorHAnsi" w:hAnsiTheme="minorHAnsi" w:cstheme="minorHAnsi"/>
          <w:b/>
          <w:color w:val="000000"/>
        </w:rPr>
        <w:t>30 pkt</w:t>
      </w:r>
    </w:p>
    <w:p w:rsidR="001C1619" w:rsidRPr="00E449B4" w:rsidRDefault="001C1619" w:rsidP="002329A0">
      <w:pPr>
        <w:autoSpaceDE w:val="0"/>
        <w:autoSpaceDN w:val="0"/>
        <w:adjustRightInd w:val="0"/>
        <w:spacing w:after="0" w:line="240" w:lineRule="auto"/>
        <w:jc w:val="both"/>
        <w:rPr>
          <w:rFonts w:cstheme="minorHAnsi"/>
          <w:b/>
          <w:bCs/>
        </w:rPr>
      </w:pPr>
    </w:p>
    <w:p w:rsidR="00E449B4" w:rsidRPr="00E449B4" w:rsidRDefault="00E449B4" w:rsidP="00E449B4">
      <w:pPr>
        <w:pStyle w:val="Akapitzlist"/>
        <w:numPr>
          <w:ilvl w:val="0"/>
          <w:numId w:val="9"/>
        </w:numPr>
        <w:tabs>
          <w:tab w:val="left" w:pos="426"/>
        </w:tabs>
        <w:spacing w:after="0" w:line="259" w:lineRule="auto"/>
        <w:ind w:left="284" w:hanging="284"/>
        <w:jc w:val="both"/>
        <w:rPr>
          <w:rFonts w:asciiTheme="minorHAnsi" w:hAnsiTheme="minorHAnsi" w:cstheme="minorHAnsi"/>
        </w:rPr>
      </w:pPr>
      <w:r w:rsidRPr="00E449B4">
        <w:rPr>
          <w:rFonts w:asciiTheme="minorHAnsi" w:hAnsiTheme="minorHAnsi" w:cstheme="minorHAnsi"/>
        </w:rPr>
        <w:t xml:space="preserve">Za ofertę najkorzystniejszą uznana zostanie oferta, która uzyska najwyższą liczbę punktów po zsumowaniu w poszczególnych kryteriach (Cena </w:t>
      </w:r>
      <w:r>
        <w:rPr>
          <w:rFonts w:asciiTheme="minorHAnsi" w:hAnsiTheme="minorHAnsi" w:cstheme="minorHAnsi"/>
        </w:rPr>
        <w:t>+ T</w:t>
      </w:r>
      <w:r w:rsidRPr="00E449B4">
        <w:rPr>
          <w:rFonts w:asciiTheme="minorHAnsi" w:hAnsiTheme="minorHAnsi" w:cstheme="minorHAnsi"/>
        </w:rPr>
        <w:t>ermin realizacji), pozostałe oferty zostaną sklasyfikowane zgodnie z ilością uzyskanych punktów.</w:t>
      </w:r>
    </w:p>
    <w:p w:rsidR="00092BB7" w:rsidRPr="00E449B4" w:rsidRDefault="00092BB7" w:rsidP="001C1619">
      <w:pPr>
        <w:autoSpaceDE w:val="0"/>
        <w:autoSpaceDN w:val="0"/>
        <w:adjustRightInd w:val="0"/>
        <w:spacing w:after="0" w:line="240" w:lineRule="auto"/>
        <w:jc w:val="both"/>
        <w:rPr>
          <w:rFonts w:cstheme="minorHAnsi"/>
          <w:b/>
          <w:bCs/>
        </w:rPr>
      </w:pPr>
      <w:r w:rsidRPr="00E449B4">
        <w:rPr>
          <w:rFonts w:cstheme="minorHAnsi"/>
          <w:b/>
          <w:bCs/>
        </w:rPr>
        <w:lastRenderedPageBreak/>
        <w:t>V Opis  Przygotowania Oferty i jej Ocena:</w:t>
      </w:r>
    </w:p>
    <w:p w:rsidR="00092BB7" w:rsidRPr="00E449B4" w:rsidRDefault="00DC4CBE" w:rsidP="001072B5">
      <w:pPr>
        <w:numPr>
          <w:ilvl w:val="0"/>
          <w:numId w:val="1"/>
        </w:numPr>
        <w:autoSpaceDE w:val="0"/>
        <w:autoSpaceDN w:val="0"/>
        <w:adjustRightInd w:val="0"/>
        <w:spacing w:after="0" w:line="240" w:lineRule="auto"/>
        <w:ind w:right="545"/>
        <w:jc w:val="both"/>
        <w:rPr>
          <w:rFonts w:cstheme="minorHAnsi"/>
        </w:rPr>
      </w:pPr>
      <w:r w:rsidRPr="00E449B4">
        <w:rPr>
          <w:rFonts w:cstheme="minorHAnsi"/>
        </w:rPr>
        <w:t xml:space="preserve"> </w:t>
      </w:r>
      <w:r w:rsidR="00092BB7" w:rsidRPr="00E449B4">
        <w:rPr>
          <w:rFonts w:cstheme="minorHAnsi"/>
        </w:rPr>
        <w:t>Oferta powinna zostać przygotowana na wzorze nr 1 załączonym do Zapytania.</w:t>
      </w:r>
    </w:p>
    <w:p w:rsidR="00E449B4" w:rsidRPr="00E449B4" w:rsidRDefault="00092BB7" w:rsidP="00E449B4">
      <w:pPr>
        <w:pStyle w:val="Akapitzlist"/>
        <w:numPr>
          <w:ilvl w:val="0"/>
          <w:numId w:val="1"/>
        </w:numPr>
        <w:tabs>
          <w:tab w:val="left" w:pos="426"/>
        </w:tabs>
        <w:autoSpaceDE w:val="0"/>
        <w:autoSpaceDN w:val="0"/>
        <w:adjustRightInd w:val="0"/>
        <w:spacing w:after="0" w:line="240" w:lineRule="auto"/>
        <w:jc w:val="both"/>
        <w:rPr>
          <w:rFonts w:cstheme="minorHAnsi"/>
        </w:rPr>
      </w:pPr>
      <w:r w:rsidRPr="00E449B4">
        <w:rPr>
          <w:rFonts w:cstheme="minorHAnsi"/>
        </w:rPr>
        <w:t>Oferta powinna zawierać Informację o</w:t>
      </w:r>
      <w:r w:rsidR="00E449B4" w:rsidRPr="00E449B4">
        <w:rPr>
          <w:rFonts w:cstheme="minorHAnsi"/>
        </w:rPr>
        <w:t>:</w:t>
      </w:r>
    </w:p>
    <w:p w:rsidR="00DC4CBE" w:rsidRDefault="00092BB7" w:rsidP="00E449B4">
      <w:pPr>
        <w:pStyle w:val="Akapitzlist"/>
        <w:numPr>
          <w:ilvl w:val="0"/>
          <w:numId w:val="11"/>
        </w:numPr>
        <w:tabs>
          <w:tab w:val="left" w:pos="426"/>
        </w:tabs>
        <w:autoSpaceDE w:val="0"/>
        <w:autoSpaceDN w:val="0"/>
        <w:adjustRightInd w:val="0"/>
        <w:spacing w:after="0" w:line="240" w:lineRule="auto"/>
        <w:jc w:val="both"/>
        <w:rPr>
          <w:rFonts w:eastAsia="Times New Roman" w:cstheme="minorHAnsi"/>
          <w:lang w:eastAsia="pl-PL"/>
        </w:rPr>
      </w:pPr>
      <w:r w:rsidRPr="00E449B4">
        <w:rPr>
          <w:rFonts w:cstheme="minorHAnsi"/>
        </w:rPr>
        <w:t xml:space="preserve">łącznej wartości netto i brutto zamówienia: </w:t>
      </w:r>
      <w:r w:rsidR="00DC4CBE" w:rsidRPr="00E449B4">
        <w:rPr>
          <w:rFonts w:eastAsia="Times New Roman" w:cstheme="minorHAnsi"/>
          <w:lang w:eastAsia="pl-PL"/>
        </w:rPr>
        <w:t>Cena oferty ma obejmować: WSZYSTKIE ELEME</w:t>
      </w:r>
      <w:r w:rsidR="001072B5" w:rsidRPr="00E449B4">
        <w:rPr>
          <w:rFonts w:eastAsia="Times New Roman" w:cstheme="minorHAnsi"/>
          <w:lang w:eastAsia="pl-PL"/>
        </w:rPr>
        <w:t>N</w:t>
      </w:r>
      <w:r w:rsidR="00DC4CBE" w:rsidRPr="00E449B4">
        <w:rPr>
          <w:rFonts w:eastAsia="Times New Roman" w:cstheme="minorHAnsi"/>
          <w:lang w:eastAsia="pl-PL"/>
        </w:rPr>
        <w:t>TY SKŁADOWE ZAMÓWIENIA wyszczególnione w opisie przedmiotu zamówienia;</w:t>
      </w:r>
    </w:p>
    <w:p w:rsidR="00E449B4" w:rsidRPr="00E449B4" w:rsidRDefault="00E449B4" w:rsidP="00E449B4">
      <w:pPr>
        <w:pStyle w:val="Akapitzlist"/>
        <w:numPr>
          <w:ilvl w:val="0"/>
          <w:numId w:val="11"/>
        </w:numPr>
        <w:tabs>
          <w:tab w:val="left" w:pos="426"/>
        </w:tabs>
        <w:autoSpaceDE w:val="0"/>
        <w:autoSpaceDN w:val="0"/>
        <w:adjustRightInd w:val="0"/>
        <w:spacing w:after="0" w:line="240" w:lineRule="auto"/>
        <w:jc w:val="both"/>
        <w:rPr>
          <w:rFonts w:eastAsia="Times New Roman" w:cstheme="minorHAnsi"/>
          <w:lang w:eastAsia="pl-PL"/>
        </w:rPr>
      </w:pPr>
      <w:r>
        <w:rPr>
          <w:rFonts w:eastAsia="Times New Roman" w:cstheme="minorHAnsi"/>
          <w:lang w:eastAsia="pl-PL"/>
        </w:rPr>
        <w:t>deklarowanym terminie realizacji zamówienia</w:t>
      </w:r>
    </w:p>
    <w:p w:rsidR="00092BB7" w:rsidRPr="00E449B4" w:rsidRDefault="00C32454" w:rsidP="001072B5">
      <w:pPr>
        <w:tabs>
          <w:tab w:val="left" w:pos="426"/>
        </w:tabs>
        <w:autoSpaceDE w:val="0"/>
        <w:autoSpaceDN w:val="0"/>
        <w:adjustRightInd w:val="0"/>
        <w:spacing w:after="0" w:line="240" w:lineRule="auto"/>
        <w:ind w:left="426" w:right="545" w:hanging="426"/>
        <w:jc w:val="both"/>
        <w:rPr>
          <w:rFonts w:cstheme="minorHAnsi"/>
        </w:rPr>
      </w:pPr>
      <w:r w:rsidRPr="00E449B4">
        <w:rPr>
          <w:rFonts w:cstheme="minorHAnsi"/>
        </w:rPr>
        <w:t xml:space="preserve">3.  </w:t>
      </w:r>
      <w:r w:rsidR="00092BB7" w:rsidRPr="00E449B4">
        <w:rPr>
          <w:rFonts w:cstheme="minorHAnsi"/>
        </w:rPr>
        <w:t>Wykonawca, którego oferta zostanie wybrana, przed podpisaniem umowy dostarczy skany:</w:t>
      </w:r>
      <w:r w:rsidR="001072B5" w:rsidRPr="00E449B4">
        <w:rPr>
          <w:rFonts w:cstheme="minorHAnsi"/>
        </w:rPr>
        <w:t xml:space="preserve"> </w:t>
      </w:r>
      <w:r w:rsidR="00092BB7" w:rsidRPr="00E449B4">
        <w:rPr>
          <w:rFonts w:cstheme="minorHAnsi"/>
        </w:rPr>
        <w:t>zaświadczenia o wpisie do ewidencji działalności gospodarczej, zaświadczenia REGON oraz  zaświadczenia o nadaniu NIP.</w:t>
      </w:r>
    </w:p>
    <w:p w:rsidR="00092BB7" w:rsidRPr="00E449B4" w:rsidRDefault="00C32454" w:rsidP="001072B5">
      <w:pPr>
        <w:tabs>
          <w:tab w:val="left" w:pos="426"/>
        </w:tabs>
        <w:autoSpaceDE w:val="0"/>
        <w:autoSpaceDN w:val="0"/>
        <w:adjustRightInd w:val="0"/>
        <w:spacing w:after="0" w:line="240" w:lineRule="auto"/>
        <w:ind w:left="426" w:right="545" w:hanging="426"/>
        <w:jc w:val="both"/>
        <w:rPr>
          <w:rFonts w:cstheme="minorHAnsi"/>
          <w:i/>
          <w:color w:val="000000"/>
        </w:rPr>
      </w:pPr>
      <w:r w:rsidRPr="00E449B4">
        <w:rPr>
          <w:rFonts w:cstheme="minorHAnsi"/>
          <w:color w:val="000000"/>
        </w:rPr>
        <w:t xml:space="preserve">4. </w:t>
      </w:r>
      <w:r w:rsidRPr="00E449B4">
        <w:rPr>
          <w:rFonts w:cstheme="minorHAnsi"/>
          <w:color w:val="000000"/>
        </w:rPr>
        <w:tab/>
      </w:r>
      <w:r w:rsidR="00092BB7" w:rsidRPr="00E449B4">
        <w:rPr>
          <w:rFonts w:cstheme="minorHAnsi"/>
          <w:color w:val="000000"/>
        </w:rPr>
        <w:t xml:space="preserve">Oferty należy przesyłać elektronicznie w postaci zeskanowanej oferty oryginalnej pocztą elektroniczną na adres: </w:t>
      </w:r>
      <w:bookmarkStart w:id="6" w:name="_Hlk25579964"/>
      <w:r w:rsidR="00DC4CBE" w:rsidRPr="00E449B4">
        <w:rPr>
          <w:rFonts w:cstheme="minorHAnsi"/>
        </w:rPr>
        <w:t>d.walaszczyk@nencki.edu.pl</w:t>
      </w:r>
      <w:bookmarkEnd w:id="6"/>
    </w:p>
    <w:p w:rsidR="00DC4CBE" w:rsidRPr="00E449B4" w:rsidRDefault="00C32454" w:rsidP="001072B5">
      <w:pPr>
        <w:autoSpaceDE w:val="0"/>
        <w:autoSpaceDN w:val="0"/>
        <w:adjustRightInd w:val="0"/>
        <w:spacing w:after="0" w:line="240" w:lineRule="auto"/>
        <w:ind w:left="426" w:hanging="426"/>
        <w:jc w:val="both"/>
        <w:rPr>
          <w:rFonts w:cstheme="minorHAnsi"/>
        </w:rPr>
      </w:pPr>
      <w:r w:rsidRPr="00E449B4">
        <w:rPr>
          <w:rFonts w:cstheme="minorHAnsi"/>
          <w:color w:val="000000"/>
        </w:rPr>
        <w:t xml:space="preserve">5. </w:t>
      </w:r>
      <w:r w:rsidRPr="00E449B4">
        <w:rPr>
          <w:rFonts w:cstheme="minorHAnsi"/>
          <w:color w:val="000000"/>
        </w:rPr>
        <w:tab/>
      </w:r>
      <w:r w:rsidR="00092BB7" w:rsidRPr="00E449B4">
        <w:rPr>
          <w:rFonts w:cstheme="minorHAnsi"/>
          <w:color w:val="000000"/>
        </w:rPr>
        <w:t xml:space="preserve">Prosimy oznaczyć ofertę w tytule wiadomości: </w:t>
      </w:r>
      <w:r w:rsidR="00DC4CBE" w:rsidRPr="00E449B4">
        <w:rPr>
          <w:rFonts w:eastAsia="Times New Roman" w:cstheme="minorHAnsi"/>
          <w:b/>
          <w:lang w:eastAsia="pl-PL"/>
        </w:rPr>
        <w:t xml:space="preserve">Dokumentacja </w:t>
      </w:r>
      <w:proofErr w:type="spellStart"/>
      <w:r w:rsidR="00DC4CBE" w:rsidRPr="00E449B4">
        <w:rPr>
          <w:rFonts w:eastAsia="Times New Roman" w:cstheme="minorHAnsi"/>
          <w:b/>
          <w:lang w:eastAsia="pl-PL"/>
        </w:rPr>
        <w:t>architektoniczno</w:t>
      </w:r>
      <w:proofErr w:type="spellEnd"/>
      <w:r w:rsidR="00DC4CBE" w:rsidRPr="00E449B4">
        <w:rPr>
          <w:rFonts w:eastAsia="Times New Roman" w:cstheme="minorHAnsi"/>
          <w:b/>
          <w:lang w:eastAsia="pl-PL"/>
        </w:rPr>
        <w:t xml:space="preserve"> – budowlana IV etap </w:t>
      </w:r>
      <w:r w:rsidR="00DC4CBE" w:rsidRPr="00E449B4">
        <w:rPr>
          <w:rFonts w:cstheme="minorHAnsi"/>
          <w:b/>
        </w:rPr>
        <w:t>części budynku  Zwierzętarni</w:t>
      </w:r>
      <w:r w:rsidR="00DC4CBE" w:rsidRPr="00E449B4">
        <w:rPr>
          <w:rFonts w:cstheme="minorHAnsi"/>
        </w:rPr>
        <w:t>;</w:t>
      </w:r>
    </w:p>
    <w:p w:rsidR="00092BB7" w:rsidRPr="00E449B4" w:rsidRDefault="00C32454" w:rsidP="00FC7ACC">
      <w:pPr>
        <w:tabs>
          <w:tab w:val="left" w:pos="426"/>
        </w:tabs>
        <w:autoSpaceDE w:val="0"/>
        <w:autoSpaceDN w:val="0"/>
        <w:adjustRightInd w:val="0"/>
        <w:spacing w:after="0" w:line="240" w:lineRule="auto"/>
        <w:ind w:left="426" w:right="545" w:hanging="426"/>
        <w:jc w:val="both"/>
        <w:rPr>
          <w:rFonts w:cstheme="minorHAnsi"/>
        </w:rPr>
      </w:pPr>
      <w:r w:rsidRPr="00E449B4">
        <w:rPr>
          <w:rFonts w:cstheme="minorHAnsi"/>
        </w:rPr>
        <w:t xml:space="preserve">6. </w:t>
      </w:r>
      <w:r w:rsidRPr="00E449B4">
        <w:rPr>
          <w:rFonts w:cstheme="minorHAnsi"/>
        </w:rPr>
        <w:tab/>
      </w:r>
      <w:r w:rsidR="00092BB7" w:rsidRPr="00E449B4">
        <w:rPr>
          <w:rFonts w:cstheme="minorHAnsi"/>
        </w:rPr>
        <w:t>Ocenie poddane zostaną tylko te oferty, które zawierają wszystkie elementy wymienione powyżej</w:t>
      </w:r>
      <w:r w:rsidR="001072B5" w:rsidRPr="00E449B4">
        <w:rPr>
          <w:rFonts w:cstheme="minorHAnsi"/>
        </w:rPr>
        <w:t>.</w:t>
      </w:r>
    </w:p>
    <w:p w:rsidR="001C1619" w:rsidRPr="00E449B4" w:rsidRDefault="001C1619" w:rsidP="001C1619">
      <w:pPr>
        <w:autoSpaceDE w:val="0"/>
        <w:autoSpaceDN w:val="0"/>
        <w:adjustRightInd w:val="0"/>
        <w:spacing w:after="0" w:line="240" w:lineRule="auto"/>
        <w:ind w:right="545"/>
        <w:jc w:val="both"/>
        <w:rPr>
          <w:rFonts w:cstheme="minorHAnsi"/>
          <w:b/>
          <w:bCs/>
        </w:rPr>
      </w:pPr>
    </w:p>
    <w:p w:rsidR="00092BB7" w:rsidRPr="00E449B4" w:rsidRDefault="00092BB7" w:rsidP="001C1619">
      <w:pPr>
        <w:autoSpaceDE w:val="0"/>
        <w:autoSpaceDN w:val="0"/>
        <w:adjustRightInd w:val="0"/>
        <w:spacing w:after="0" w:line="240" w:lineRule="auto"/>
        <w:ind w:right="545"/>
        <w:jc w:val="both"/>
        <w:rPr>
          <w:rFonts w:cstheme="minorHAnsi"/>
          <w:b/>
          <w:bCs/>
        </w:rPr>
      </w:pPr>
      <w:r w:rsidRPr="00E449B4">
        <w:rPr>
          <w:rFonts w:cstheme="minorHAnsi"/>
          <w:b/>
          <w:bCs/>
        </w:rPr>
        <w:t>V</w:t>
      </w:r>
      <w:r w:rsidR="0079197F" w:rsidRPr="00E449B4">
        <w:rPr>
          <w:rFonts w:cstheme="minorHAnsi"/>
          <w:b/>
          <w:bCs/>
        </w:rPr>
        <w:t>I</w:t>
      </w:r>
      <w:r w:rsidRPr="00E449B4">
        <w:rPr>
          <w:rFonts w:cstheme="minorHAnsi"/>
          <w:b/>
          <w:bCs/>
        </w:rPr>
        <w:t xml:space="preserve"> Dodatkowe informacje:</w:t>
      </w:r>
    </w:p>
    <w:p w:rsidR="00092BB7" w:rsidRPr="00E449B4" w:rsidRDefault="00092BB7" w:rsidP="00825D23">
      <w:pPr>
        <w:pStyle w:val="Akapitzlist"/>
        <w:numPr>
          <w:ilvl w:val="0"/>
          <w:numId w:val="2"/>
        </w:numPr>
        <w:tabs>
          <w:tab w:val="clear" w:pos="720"/>
          <w:tab w:val="num" w:pos="426"/>
        </w:tabs>
        <w:autoSpaceDE w:val="0"/>
        <w:autoSpaceDN w:val="0"/>
        <w:adjustRightInd w:val="0"/>
        <w:spacing w:after="0" w:line="240" w:lineRule="auto"/>
        <w:ind w:left="426" w:right="545" w:hanging="426"/>
        <w:jc w:val="both"/>
        <w:rPr>
          <w:rFonts w:asciiTheme="minorHAnsi" w:hAnsiTheme="minorHAnsi" w:cstheme="minorHAnsi"/>
        </w:rPr>
      </w:pPr>
      <w:r w:rsidRPr="00E449B4">
        <w:rPr>
          <w:rFonts w:asciiTheme="minorHAnsi" w:hAnsiTheme="minorHAnsi" w:cstheme="minorHAnsi"/>
        </w:rPr>
        <w:t xml:space="preserve">W celu realizacji zamówienia z wybranym Wykonawcą zostanie podpisana </w:t>
      </w:r>
      <w:r w:rsidR="00825D23">
        <w:rPr>
          <w:rFonts w:asciiTheme="minorHAnsi" w:hAnsiTheme="minorHAnsi" w:cstheme="minorHAnsi"/>
        </w:rPr>
        <w:t>umowa (według wzoru stanowiącego załącznik nr 2 do Zapytania)</w:t>
      </w:r>
      <w:bookmarkStart w:id="7" w:name="_GoBack"/>
      <w:bookmarkEnd w:id="7"/>
    </w:p>
    <w:p w:rsidR="0058084C" w:rsidRPr="00E449B4" w:rsidRDefault="0058084C" w:rsidP="0058084C">
      <w:pPr>
        <w:pStyle w:val="Akapitzlist"/>
        <w:numPr>
          <w:ilvl w:val="0"/>
          <w:numId w:val="2"/>
        </w:numPr>
        <w:tabs>
          <w:tab w:val="clear" w:pos="720"/>
          <w:tab w:val="num" w:pos="426"/>
        </w:tabs>
        <w:autoSpaceDE w:val="0"/>
        <w:autoSpaceDN w:val="0"/>
        <w:adjustRightInd w:val="0"/>
        <w:spacing w:after="0" w:line="240" w:lineRule="auto"/>
        <w:ind w:left="426" w:right="545" w:hanging="426"/>
        <w:jc w:val="both"/>
        <w:rPr>
          <w:rFonts w:asciiTheme="minorHAnsi" w:hAnsiTheme="minorHAnsi" w:cstheme="minorHAnsi"/>
        </w:rPr>
      </w:pPr>
      <w:r w:rsidRPr="00E449B4">
        <w:rPr>
          <w:rFonts w:asciiTheme="minorHAnsi" w:hAnsiTheme="minorHAnsi" w:cstheme="minorHAnsi"/>
        </w:rPr>
        <w:t>Termin realizacji zamówienia zgodnie z deklaracją w ofercie Wykonawcy (nie dłużej niż 10 tygodni od daty podpisania umowy)</w:t>
      </w:r>
    </w:p>
    <w:p w:rsidR="00092BB7" w:rsidRPr="00E449B4" w:rsidRDefault="00092BB7" w:rsidP="001C1619">
      <w:pPr>
        <w:numPr>
          <w:ilvl w:val="0"/>
          <w:numId w:val="2"/>
        </w:numPr>
        <w:tabs>
          <w:tab w:val="clear" w:pos="720"/>
          <w:tab w:val="num" w:pos="426"/>
        </w:tabs>
        <w:autoSpaceDE w:val="0"/>
        <w:autoSpaceDN w:val="0"/>
        <w:adjustRightInd w:val="0"/>
        <w:spacing w:after="0" w:line="240" w:lineRule="auto"/>
        <w:ind w:left="426" w:right="545" w:hanging="426"/>
        <w:jc w:val="both"/>
        <w:rPr>
          <w:rFonts w:cstheme="minorHAnsi"/>
        </w:rPr>
      </w:pPr>
      <w:r w:rsidRPr="00E449B4">
        <w:rPr>
          <w:rFonts w:cstheme="minorHAnsi"/>
        </w:rPr>
        <w:t>Zamawiający zastrzega sobie możliwość negocjacji warunków umowy z najlepszymi Wykonawcami.</w:t>
      </w:r>
    </w:p>
    <w:p w:rsidR="00092BB7" w:rsidRPr="00E449B4" w:rsidRDefault="00092BB7" w:rsidP="001C1619">
      <w:pPr>
        <w:numPr>
          <w:ilvl w:val="0"/>
          <w:numId w:val="2"/>
        </w:numPr>
        <w:tabs>
          <w:tab w:val="clear" w:pos="720"/>
          <w:tab w:val="num" w:pos="426"/>
        </w:tabs>
        <w:autoSpaceDE w:val="0"/>
        <w:autoSpaceDN w:val="0"/>
        <w:adjustRightInd w:val="0"/>
        <w:spacing w:after="0" w:line="240" w:lineRule="auto"/>
        <w:ind w:left="426" w:right="545" w:hanging="426"/>
        <w:jc w:val="both"/>
        <w:rPr>
          <w:rFonts w:cstheme="minorHAnsi"/>
        </w:rPr>
      </w:pPr>
      <w:r w:rsidRPr="00E449B4">
        <w:rPr>
          <w:rFonts w:cstheme="minorHAnsi"/>
        </w:rPr>
        <w:t>Zamawiający zastrzega sobie prawo do nie wybierania żadnego z Wykonawców.</w:t>
      </w:r>
    </w:p>
    <w:p w:rsidR="00092BB7" w:rsidRPr="00E449B4" w:rsidRDefault="00092BB7" w:rsidP="001C1619">
      <w:pPr>
        <w:numPr>
          <w:ilvl w:val="0"/>
          <w:numId w:val="2"/>
        </w:numPr>
        <w:tabs>
          <w:tab w:val="clear" w:pos="720"/>
          <w:tab w:val="num" w:pos="426"/>
        </w:tabs>
        <w:autoSpaceDE w:val="0"/>
        <w:autoSpaceDN w:val="0"/>
        <w:adjustRightInd w:val="0"/>
        <w:spacing w:after="0" w:line="240" w:lineRule="auto"/>
        <w:ind w:left="426" w:right="545" w:hanging="426"/>
        <w:jc w:val="both"/>
        <w:rPr>
          <w:rFonts w:cstheme="minorHAnsi"/>
        </w:rPr>
      </w:pPr>
      <w:r w:rsidRPr="00E449B4">
        <w:rPr>
          <w:rFonts w:cstheme="minorHAnsi"/>
        </w:rPr>
        <w:t>Wybór Wykonawcy zostanie ogłoszony na stronie www. Zamawiającego niezwłocznie po</w:t>
      </w:r>
      <w:r w:rsidR="001072B5" w:rsidRPr="00E449B4">
        <w:rPr>
          <w:rFonts w:cstheme="minorHAnsi"/>
        </w:rPr>
        <w:t xml:space="preserve"> </w:t>
      </w:r>
      <w:r w:rsidRPr="00E449B4">
        <w:rPr>
          <w:rFonts w:cstheme="minorHAnsi"/>
        </w:rPr>
        <w:t>zakończeniu procedury.</w:t>
      </w:r>
    </w:p>
    <w:p w:rsidR="00A44682" w:rsidRPr="00E449B4" w:rsidRDefault="00A44682" w:rsidP="00A44682">
      <w:pPr>
        <w:tabs>
          <w:tab w:val="left" w:pos="426"/>
        </w:tabs>
        <w:suppressAutoHyphens/>
        <w:spacing w:after="0" w:line="240" w:lineRule="auto"/>
        <w:ind w:left="426" w:hanging="426"/>
        <w:jc w:val="both"/>
        <w:rPr>
          <w:rFonts w:cstheme="minorHAnsi"/>
        </w:rPr>
      </w:pPr>
      <w:r w:rsidRPr="00E449B4">
        <w:rPr>
          <w:rFonts w:cstheme="minorHAnsi"/>
        </w:rPr>
        <w:t>7.</w:t>
      </w:r>
      <w:r w:rsidRPr="00E449B4">
        <w:rPr>
          <w:rFonts w:cstheme="minorHAnsi"/>
        </w:rPr>
        <w:tab/>
        <w:t>Dokumentację projektową, przedmiary robót, kosztorysy inwestorskie, specyfikacje techniczne, informacje dotyczące bezpieczeństwa i ochrony zdrowia, należy wykonać zgodnie z:</w:t>
      </w:r>
    </w:p>
    <w:p w:rsidR="00A44682" w:rsidRPr="00E449B4" w:rsidRDefault="00A44682" w:rsidP="00A44682">
      <w:pPr>
        <w:numPr>
          <w:ilvl w:val="0"/>
          <w:numId w:val="6"/>
        </w:numPr>
        <w:suppressAutoHyphens/>
        <w:spacing w:after="0" w:line="240" w:lineRule="auto"/>
        <w:jc w:val="both"/>
        <w:rPr>
          <w:rFonts w:cstheme="minorHAnsi"/>
        </w:rPr>
      </w:pPr>
      <w:r w:rsidRPr="00E449B4">
        <w:rPr>
          <w:rFonts w:cstheme="minorHAnsi"/>
        </w:rPr>
        <w:t>Rozporządzeniem Ministra Infrastruktury z dnia 18 maja 2004 r w sprawie określenia metod i podstaw sporządzania kosztorysu inwestorskiego, obliczania planowanych kosztów prac projektowych oraz planowanych kosztów robót budowlanych określonych w programie funkcjonalno-użytkowym (Dz.U. Nr 130, poz. 1389),</w:t>
      </w:r>
    </w:p>
    <w:p w:rsidR="00A44682" w:rsidRPr="00E449B4" w:rsidRDefault="00A44682" w:rsidP="00A44682">
      <w:pPr>
        <w:numPr>
          <w:ilvl w:val="0"/>
          <w:numId w:val="6"/>
        </w:numPr>
        <w:suppressAutoHyphens/>
        <w:spacing w:after="0" w:line="240" w:lineRule="auto"/>
        <w:jc w:val="both"/>
        <w:rPr>
          <w:rFonts w:cstheme="minorHAnsi"/>
        </w:rPr>
      </w:pPr>
      <w:r w:rsidRPr="00E449B4">
        <w:rPr>
          <w:rFonts w:cstheme="minorHAnsi"/>
        </w:rPr>
        <w:t>Rozporządzeniem Ministra Infrastruktury z dnia 2 września 2004 r. w sprawie szczegółowego zakresu i formy dokumentacji projektowej, specyfikacji technicznych wykonania i odbioru robót budowlanych oraz programu funkcjonalno-użytkowego (DZ.U. Nr 202, poz. 2072 ze zm.),</w:t>
      </w:r>
    </w:p>
    <w:p w:rsidR="00A44682" w:rsidRPr="00E449B4" w:rsidRDefault="00A44682" w:rsidP="00A44682">
      <w:pPr>
        <w:numPr>
          <w:ilvl w:val="0"/>
          <w:numId w:val="6"/>
        </w:numPr>
        <w:suppressAutoHyphens/>
        <w:spacing w:after="0" w:line="240" w:lineRule="auto"/>
        <w:jc w:val="both"/>
        <w:rPr>
          <w:rFonts w:cstheme="minorHAnsi"/>
        </w:rPr>
      </w:pPr>
      <w:r w:rsidRPr="00E449B4">
        <w:rPr>
          <w:rFonts w:cstheme="minorHAnsi"/>
        </w:rPr>
        <w:t>Rozporządzeniem Ministra Transportu, Budownictwa i gospodarki Morskiej z dnia 25 kwietnia 2012 r. w sprawie szczegółowego zakresu i form projektu budowlanego (Dz.U. 2012.462)</w:t>
      </w:r>
    </w:p>
    <w:p w:rsidR="00A44682" w:rsidRPr="00E449B4" w:rsidRDefault="00A44682" w:rsidP="00A44682">
      <w:pPr>
        <w:numPr>
          <w:ilvl w:val="0"/>
          <w:numId w:val="6"/>
        </w:numPr>
        <w:suppressAutoHyphens/>
        <w:spacing w:after="0" w:line="240" w:lineRule="auto"/>
        <w:jc w:val="both"/>
        <w:rPr>
          <w:rFonts w:cstheme="minorHAnsi"/>
        </w:rPr>
      </w:pPr>
      <w:r w:rsidRPr="00E449B4">
        <w:rPr>
          <w:rFonts w:cstheme="minorHAnsi"/>
        </w:rPr>
        <w:t>Rozporządzeniem Ministra Infrastruktury z dnia 23 czerwca 2003 r. w sprawie informacji dotyczącej bezpieczeństwa i ochrony zdrowia oraz planu bezpieczeństwa i ochrony zdrowia (Dz.U. nr 120, poz.11226).</w:t>
      </w:r>
    </w:p>
    <w:p w:rsidR="00A44682" w:rsidRPr="00E449B4" w:rsidRDefault="00A44682" w:rsidP="00A44682">
      <w:pPr>
        <w:suppressAutoHyphens/>
        <w:spacing w:after="0" w:line="240" w:lineRule="auto"/>
        <w:ind w:left="426" w:hanging="426"/>
        <w:jc w:val="both"/>
        <w:rPr>
          <w:rFonts w:cstheme="minorHAnsi"/>
        </w:rPr>
      </w:pPr>
      <w:r w:rsidRPr="00E449B4">
        <w:rPr>
          <w:rFonts w:cstheme="minorHAnsi"/>
        </w:rPr>
        <w:tab/>
        <w:t xml:space="preserve">e) Wykonawca ma obowiązek uzgodnienia z Zamawiającym dobór materiałów budowlanych i standardu wykończenia w częściach projektu w których taka potrzeba wystąpi. </w:t>
      </w:r>
    </w:p>
    <w:p w:rsidR="00022033" w:rsidRPr="00E449B4" w:rsidRDefault="001072B5" w:rsidP="0079197F">
      <w:pPr>
        <w:widowControl w:val="0"/>
        <w:tabs>
          <w:tab w:val="left" w:pos="567"/>
        </w:tabs>
        <w:autoSpaceDE w:val="0"/>
        <w:autoSpaceDN w:val="0"/>
        <w:adjustRightInd w:val="0"/>
        <w:spacing w:after="0" w:line="240" w:lineRule="auto"/>
        <w:ind w:left="426" w:hanging="426"/>
        <w:jc w:val="both"/>
        <w:rPr>
          <w:rFonts w:cstheme="minorHAnsi"/>
        </w:rPr>
      </w:pPr>
      <w:r w:rsidRPr="00E449B4">
        <w:rPr>
          <w:rFonts w:cstheme="minorHAnsi"/>
        </w:rPr>
        <w:t>8</w:t>
      </w:r>
      <w:r w:rsidR="00A44682" w:rsidRPr="00E449B4">
        <w:rPr>
          <w:rFonts w:cstheme="minorHAnsi"/>
        </w:rPr>
        <w:t>.</w:t>
      </w:r>
      <w:r w:rsidR="00A44682" w:rsidRPr="00E449B4">
        <w:rPr>
          <w:rFonts w:cstheme="minorHAnsi"/>
        </w:rPr>
        <w:tab/>
        <w:t>Zamawiający wymaga zachowania przez Wykonawcę w tajemnicy wszelkich danych, do których będzie miał dostęp w związku z wykonywaniem przedmiotu zapytania.</w:t>
      </w:r>
    </w:p>
    <w:sectPr w:rsidR="00022033" w:rsidRPr="00E449B4" w:rsidSect="00E449B4">
      <w:pgSz w:w="11906" w:h="16838"/>
      <w:pgMar w:top="1135"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8.75pt;height:19.5pt;visibility:visible" o:bullet="t">
        <v:imagedata r:id="rId1" o:title=""/>
      </v:shape>
    </w:pict>
  </w:numPicBullet>
  <w:numPicBullet w:numPicBulletId="1">
    <w:pict>
      <v:shape id="_x0000_i1031" type="#_x0000_t75" style="width:18.75pt;height:18.75pt;visibility:visible" o:bullet="t">
        <v:imagedata r:id="rId2" o:title=""/>
      </v:shape>
    </w:pict>
  </w:numPicBullet>
  <w:abstractNum w:abstractNumId="0" w15:restartNumberingAfterBreak="0">
    <w:nsid w:val="055E1A24"/>
    <w:multiLevelType w:val="hybridMultilevel"/>
    <w:tmpl w:val="B2D8B3F2"/>
    <w:lvl w:ilvl="0" w:tplc="BC742AFC">
      <w:start w:val="1"/>
      <w:numFmt w:val="decimal"/>
      <w:lvlText w:val="%1."/>
      <w:lvlJc w:val="left"/>
      <w:pPr>
        <w:tabs>
          <w:tab w:val="num" w:pos="720"/>
        </w:tabs>
        <w:ind w:left="720"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 w15:restartNumberingAfterBreak="0">
    <w:nsid w:val="10554262"/>
    <w:multiLevelType w:val="hybridMultilevel"/>
    <w:tmpl w:val="39E42972"/>
    <w:lvl w:ilvl="0" w:tplc="0415000F">
      <w:start w:val="1"/>
      <w:numFmt w:val="decimal"/>
      <w:lvlText w:val="%1."/>
      <w:lvlJc w:val="left"/>
      <w:pPr>
        <w:ind w:left="360" w:hanging="360"/>
      </w:pPr>
      <w:rPr>
        <w:color w:val="auto"/>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 w15:restartNumberingAfterBreak="0">
    <w:nsid w:val="15744881"/>
    <w:multiLevelType w:val="hybridMultilevel"/>
    <w:tmpl w:val="DAF486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83062BC"/>
    <w:multiLevelType w:val="hybridMultilevel"/>
    <w:tmpl w:val="883AB3D4"/>
    <w:lvl w:ilvl="0" w:tplc="0415000F">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 w15:restartNumberingAfterBreak="0">
    <w:nsid w:val="2AF955EB"/>
    <w:multiLevelType w:val="hybridMultilevel"/>
    <w:tmpl w:val="AC2E13FA"/>
    <w:lvl w:ilvl="0" w:tplc="0415000D">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48C730AF"/>
    <w:multiLevelType w:val="hybridMultilevel"/>
    <w:tmpl w:val="ED022BDC"/>
    <w:lvl w:ilvl="0" w:tplc="0415000D">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 w15:restartNumberingAfterBreak="0">
    <w:nsid w:val="57FB0BED"/>
    <w:multiLevelType w:val="hybridMultilevel"/>
    <w:tmpl w:val="1BD4114C"/>
    <w:lvl w:ilvl="0" w:tplc="D3CA977E">
      <w:start w:val="1"/>
      <w:numFmt w:val="lowerLetter"/>
      <w:lvlText w:val="%1)"/>
      <w:lvlJc w:val="left"/>
      <w:pPr>
        <w:tabs>
          <w:tab w:val="num" w:pos="4527"/>
        </w:tabs>
        <w:ind w:left="4527" w:hanging="567"/>
      </w:pPr>
      <w:rPr>
        <w:rFonts w:cs="Times New Roman" w:hint="default"/>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 w15:restartNumberingAfterBreak="0">
    <w:nsid w:val="6A592475"/>
    <w:multiLevelType w:val="hybridMultilevel"/>
    <w:tmpl w:val="8D64DC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FDF1712"/>
    <w:multiLevelType w:val="hybridMultilevel"/>
    <w:tmpl w:val="6D70F9CE"/>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7F1D5F87"/>
    <w:multiLevelType w:val="hybridMultilevel"/>
    <w:tmpl w:val="4CB64720"/>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8"/>
  </w:num>
  <w:num w:numId="5">
    <w:abstractNumId w:val="9"/>
  </w:num>
  <w:num w:numId="6">
    <w:abstractNumId w:val="2"/>
  </w:num>
  <w:num w:numId="7">
    <w:abstractNumId w:val="6"/>
  </w:num>
  <w:num w:numId="8">
    <w:abstractNumId w:val="5"/>
  </w:num>
  <w:num w:numId="9">
    <w:abstractNumId w:val="7"/>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283"/>
    <w:rsid w:val="00022033"/>
    <w:rsid w:val="00092BB7"/>
    <w:rsid w:val="001072B5"/>
    <w:rsid w:val="001C1619"/>
    <w:rsid w:val="002329A0"/>
    <w:rsid w:val="002B1283"/>
    <w:rsid w:val="00500A5F"/>
    <w:rsid w:val="0058084C"/>
    <w:rsid w:val="0079197F"/>
    <w:rsid w:val="00797E2F"/>
    <w:rsid w:val="007E49B4"/>
    <w:rsid w:val="00825D23"/>
    <w:rsid w:val="009F2672"/>
    <w:rsid w:val="00A36F1B"/>
    <w:rsid w:val="00A44682"/>
    <w:rsid w:val="00A67081"/>
    <w:rsid w:val="00AB0F29"/>
    <w:rsid w:val="00B02D55"/>
    <w:rsid w:val="00C32454"/>
    <w:rsid w:val="00DB1510"/>
    <w:rsid w:val="00DB343B"/>
    <w:rsid w:val="00DC4CBE"/>
    <w:rsid w:val="00E22B5B"/>
    <w:rsid w:val="00E449B4"/>
    <w:rsid w:val="00E611EB"/>
    <w:rsid w:val="00FC7A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ED081"/>
  <w15:docId w15:val="{880B95E0-A321-4C31-9040-EEAA47D21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CW_Lista"/>
    <w:basedOn w:val="Normalny"/>
    <w:link w:val="AkapitzlistZnak"/>
    <w:uiPriority w:val="34"/>
    <w:qFormat/>
    <w:rsid w:val="00092BB7"/>
    <w:pPr>
      <w:spacing w:after="200" w:line="276" w:lineRule="auto"/>
      <w:ind w:left="720"/>
      <w:contextualSpacing/>
    </w:pPr>
    <w:rPr>
      <w:rFonts w:ascii="Calibri" w:eastAsia="Calibri" w:hAnsi="Calibri" w:cs="Times New Roman"/>
    </w:rPr>
  </w:style>
  <w:style w:type="paragraph" w:styleId="Stopka">
    <w:name w:val="footer"/>
    <w:basedOn w:val="Normalny"/>
    <w:link w:val="StopkaZnak"/>
    <w:uiPriority w:val="99"/>
    <w:rsid w:val="00022033"/>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022033"/>
    <w:rPr>
      <w:rFonts w:ascii="Times New Roman" w:eastAsia="Times New Roman" w:hAnsi="Times New Roman" w:cs="Times New Roman"/>
      <w:sz w:val="20"/>
      <w:szCs w:val="20"/>
      <w:lang w:eastAsia="pl-PL"/>
    </w:rPr>
  </w:style>
  <w:style w:type="character" w:styleId="Hipercze">
    <w:name w:val="Hyperlink"/>
    <w:rsid w:val="00022033"/>
    <w:rPr>
      <w:color w:val="0000FF"/>
      <w:u w:val="single"/>
    </w:rPr>
  </w:style>
  <w:style w:type="character" w:customStyle="1" w:styleId="AkapitzlistZnak">
    <w:name w:val="Akapit z listą Znak"/>
    <w:aliases w:val="CW_Lista Znak"/>
    <w:link w:val="Akapitzlist"/>
    <w:uiPriority w:val="34"/>
    <w:locked/>
    <w:rsid w:val="00E611E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2033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3.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1271</Words>
  <Characters>7629</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Elżbieta Stefaniuk</dc:creator>
  <cp:lastModifiedBy>Wboguta</cp:lastModifiedBy>
  <cp:revision>7</cp:revision>
  <dcterms:created xsi:type="dcterms:W3CDTF">2020-01-07T15:30:00Z</dcterms:created>
  <dcterms:modified xsi:type="dcterms:W3CDTF">2020-01-08T15:27:00Z</dcterms:modified>
</cp:coreProperties>
</file>