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096547">
        <w:rPr>
          <w:rFonts w:cstheme="minorHAnsi"/>
          <w:sz w:val="20"/>
          <w:szCs w:val="20"/>
        </w:rPr>
        <w:t>27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096547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30728">
        <w:rPr>
          <w:rFonts w:cstheme="minorHAnsi"/>
          <w:b/>
          <w:bCs/>
          <w:caps/>
          <w:sz w:val="20"/>
          <w:szCs w:val="20"/>
        </w:rPr>
        <w:t>51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096547" w:rsidRDefault="0009654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6547" w:rsidRPr="00096547" w:rsidRDefault="00096547" w:rsidP="00096547">
      <w:pPr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4"/>
          <w:szCs w:val="24"/>
        </w:rPr>
      </w:pPr>
      <w:r w:rsidRPr="00096547">
        <w:rPr>
          <w:rFonts w:cstheme="minorHAnsi"/>
          <w:b/>
          <w:sz w:val="20"/>
          <w:szCs w:val="20"/>
        </w:rPr>
        <w:t xml:space="preserve">Noży diamentowych do </w:t>
      </w:r>
      <w:proofErr w:type="spellStart"/>
      <w:r w:rsidRPr="00096547">
        <w:rPr>
          <w:rFonts w:cstheme="minorHAnsi"/>
          <w:b/>
          <w:sz w:val="20"/>
          <w:szCs w:val="20"/>
        </w:rPr>
        <w:t>ultramikrotomii</w:t>
      </w:r>
      <w:proofErr w:type="spellEnd"/>
      <w:r w:rsidRPr="00096547">
        <w:rPr>
          <w:rFonts w:cstheme="minorHAnsi"/>
          <w:b/>
          <w:sz w:val="20"/>
          <w:szCs w:val="20"/>
        </w:rPr>
        <w:t>, do skrawania tkanek zatopionych w żywicy</w:t>
      </w:r>
      <w:r w:rsidRPr="00096547">
        <w:rPr>
          <w:rFonts w:eastAsia="Batang"/>
          <w:b/>
          <w:sz w:val="24"/>
          <w:szCs w:val="24"/>
        </w:rPr>
        <w:t xml:space="preserve"> </w:t>
      </w:r>
    </w:p>
    <w:p w:rsidR="00096547" w:rsidRDefault="0009654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96547">
        <w:rPr>
          <w:rFonts w:cstheme="minorHAnsi"/>
          <w:sz w:val="20"/>
          <w:szCs w:val="20"/>
        </w:rPr>
        <w:t xml:space="preserve">Hanna </w:t>
      </w:r>
      <w:proofErr w:type="spellStart"/>
      <w:r w:rsidR="00096547">
        <w:rPr>
          <w:rFonts w:cstheme="minorHAnsi"/>
          <w:sz w:val="20"/>
          <w:szCs w:val="20"/>
        </w:rPr>
        <w:t>Nieznańska</w:t>
      </w:r>
      <w:proofErr w:type="spellEnd"/>
    </w:p>
    <w:p w:rsidR="003E0A05" w:rsidRPr="000040A2" w:rsidRDefault="0009654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e-mail: h.nieznanska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</w:t>
      </w:r>
      <w:r w:rsidR="00776273">
        <w:rPr>
          <w:rFonts w:cstheme="minorHAnsi"/>
          <w:b/>
          <w:bCs/>
          <w:sz w:val="20"/>
          <w:szCs w:val="20"/>
        </w:rPr>
        <w:t>04</w:t>
      </w:r>
      <w:r w:rsidR="003E0A05">
        <w:rPr>
          <w:rFonts w:cstheme="minorHAnsi"/>
          <w:b/>
          <w:bCs/>
          <w:sz w:val="20"/>
          <w:szCs w:val="20"/>
        </w:rPr>
        <w:t>.0</w:t>
      </w:r>
      <w:r w:rsidR="00776273">
        <w:rPr>
          <w:rFonts w:cstheme="minorHAnsi"/>
          <w:b/>
          <w:bCs/>
          <w:sz w:val="20"/>
          <w:szCs w:val="20"/>
        </w:rPr>
        <w:t>5</w:t>
      </w:r>
      <w:r w:rsidR="003E0A05">
        <w:rPr>
          <w:rFonts w:cstheme="minorHAnsi"/>
          <w:b/>
          <w:bCs/>
          <w:sz w:val="20"/>
          <w:szCs w:val="20"/>
        </w:rPr>
        <w:t>.2020r.</w:t>
      </w:r>
      <w:r w:rsidR="00776273">
        <w:rPr>
          <w:rFonts w:cstheme="minorHAnsi"/>
          <w:b/>
          <w:bCs/>
          <w:sz w:val="20"/>
          <w:szCs w:val="20"/>
        </w:rPr>
        <w:t xml:space="preserve"> </w:t>
      </w:r>
      <w:r w:rsidR="003E0A05" w:rsidRPr="002329A0">
        <w:rPr>
          <w:rFonts w:cstheme="minorHAnsi"/>
          <w:b/>
          <w:bCs/>
          <w:sz w:val="20"/>
          <w:szCs w:val="20"/>
        </w:rPr>
        <w:t>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76273" w:rsidRPr="00776273" w:rsidRDefault="00776273" w:rsidP="007762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Batang"/>
          <w:b/>
          <w:sz w:val="24"/>
          <w:szCs w:val="24"/>
        </w:rPr>
      </w:pPr>
      <w:r w:rsidRPr="00776273">
        <w:rPr>
          <w:rFonts w:cstheme="minorHAnsi"/>
          <w:b/>
          <w:sz w:val="20"/>
          <w:szCs w:val="20"/>
        </w:rPr>
        <w:t xml:space="preserve">Noży diamentowych do </w:t>
      </w:r>
      <w:proofErr w:type="spellStart"/>
      <w:r w:rsidRPr="00776273">
        <w:rPr>
          <w:rFonts w:cstheme="minorHAnsi"/>
          <w:b/>
          <w:sz w:val="20"/>
          <w:szCs w:val="20"/>
        </w:rPr>
        <w:t>ultramikrotomii</w:t>
      </w:r>
      <w:proofErr w:type="spellEnd"/>
      <w:r w:rsidRPr="00776273">
        <w:rPr>
          <w:rFonts w:cstheme="minorHAnsi"/>
          <w:b/>
          <w:sz w:val="20"/>
          <w:szCs w:val="20"/>
        </w:rPr>
        <w:t>, do skrawania tkanek zatopionych w żywicy</w:t>
      </w:r>
      <w:r w:rsidRPr="00776273">
        <w:rPr>
          <w:rFonts w:eastAsia="Batang"/>
          <w:b/>
          <w:sz w:val="24"/>
          <w:szCs w:val="24"/>
        </w:rPr>
        <w:t xml:space="preserve"> </w:t>
      </w:r>
    </w:p>
    <w:p w:rsidR="00776273" w:rsidRPr="00096547" w:rsidRDefault="00776273" w:rsidP="00776273">
      <w:pPr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4"/>
          <w:szCs w:val="24"/>
        </w:rPr>
      </w:pPr>
    </w:p>
    <w:p w:rsidR="00776273" w:rsidRPr="00776273" w:rsidRDefault="00776273" w:rsidP="00776273">
      <w:pPr>
        <w:pStyle w:val="Akapitzlist"/>
        <w:numPr>
          <w:ilvl w:val="0"/>
          <w:numId w:val="21"/>
        </w:numPr>
        <w:spacing w:after="0" w:line="240" w:lineRule="auto"/>
        <w:ind w:left="284" w:right="-1" w:hanging="142"/>
        <w:jc w:val="both"/>
        <w:rPr>
          <w:rFonts w:eastAsia="Batang"/>
          <w:sz w:val="20"/>
          <w:szCs w:val="20"/>
        </w:rPr>
      </w:pPr>
      <w:r w:rsidRPr="00776273">
        <w:rPr>
          <w:rFonts w:eastAsia="Batang"/>
          <w:sz w:val="20"/>
          <w:szCs w:val="20"/>
        </w:rPr>
        <w:t xml:space="preserve">Nóż typu „ultra” do krojenia skrawków </w:t>
      </w:r>
      <w:proofErr w:type="spellStart"/>
      <w:r w:rsidRPr="00776273">
        <w:rPr>
          <w:rFonts w:eastAsia="Batang"/>
          <w:sz w:val="20"/>
          <w:szCs w:val="20"/>
        </w:rPr>
        <w:t>ultracienkich</w:t>
      </w:r>
      <w:proofErr w:type="spellEnd"/>
      <w:r w:rsidRPr="00776273">
        <w:rPr>
          <w:rFonts w:eastAsia="Batang"/>
          <w:sz w:val="20"/>
          <w:szCs w:val="20"/>
        </w:rPr>
        <w:t xml:space="preserve">: kąt nie mniej niż 45°, szerokość nie mniej niż 3,0 mm, </w:t>
      </w:r>
    </w:p>
    <w:p w:rsidR="00776273" w:rsidRPr="00776273" w:rsidRDefault="00776273" w:rsidP="00776273">
      <w:pPr>
        <w:pStyle w:val="Akapitzlist"/>
        <w:numPr>
          <w:ilvl w:val="0"/>
          <w:numId w:val="21"/>
        </w:numPr>
        <w:spacing w:after="0" w:line="240" w:lineRule="auto"/>
        <w:ind w:left="284" w:right="-1" w:hanging="142"/>
        <w:jc w:val="both"/>
        <w:rPr>
          <w:rFonts w:eastAsia="Batang"/>
          <w:sz w:val="20"/>
          <w:szCs w:val="20"/>
        </w:rPr>
      </w:pPr>
      <w:r w:rsidRPr="00776273">
        <w:rPr>
          <w:rFonts w:eastAsia="Batang"/>
          <w:sz w:val="20"/>
          <w:szCs w:val="20"/>
        </w:rPr>
        <w:t>Nóż typu „</w:t>
      </w:r>
      <w:proofErr w:type="spellStart"/>
      <w:r w:rsidRPr="00776273">
        <w:rPr>
          <w:rFonts w:eastAsia="Batang"/>
          <w:sz w:val="20"/>
          <w:szCs w:val="20"/>
        </w:rPr>
        <w:t>histo</w:t>
      </w:r>
      <w:proofErr w:type="spellEnd"/>
      <w:r w:rsidRPr="00776273">
        <w:rPr>
          <w:rFonts w:eastAsia="Batang"/>
          <w:sz w:val="20"/>
          <w:szCs w:val="20"/>
        </w:rPr>
        <w:t>” do krojenia skrawków histologicznych: kąt nie mniej niż 50°, szerokość nie mniej 3,0 mm</w:t>
      </w:r>
    </w:p>
    <w:p w:rsidR="00776273" w:rsidRPr="00776273" w:rsidRDefault="00776273" w:rsidP="00776273">
      <w:pPr>
        <w:pStyle w:val="Akapitzlist"/>
        <w:numPr>
          <w:ilvl w:val="0"/>
          <w:numId w:val="21"/>
        </w:numPr>
        <w:spacing w:after="0" w:line="240" w:lineRule="auto"/>
        <w:ind w:left="284" w:right="-1" w:hanging="142"/>
        <w:jc w:val="both"/>
        <w:rPr>
          <w:rFonts w:eastAsia="Batang"/>
          <w:sz w:val="20"/>
          <w:szCs w:val="20"/>
        </w:rPr>
      </w:pPr>
      <w:r w:rsidRPr="00776273">
        <w:rPr>
          <w:rFonts w:eastAsia="Batang"/>
          <w:sz w:val="20"/>
          <w:szCs w:val="20"/>
        </w:rPr>
        <w:t>Nóż typu „</w:t>
      </w:r>
      <w:proofErr w:type="spellStart"/>
      <w:r w:rsidRPr="00776273">
        <w:rPr>
          <w:rFonts w:eastAsia="Batang"/>
          <w:sz w:val="20"/>
          <w:szCs w:val="20"/>
        </w:rPr>
        <w:t>trim</w:t>
      </w:r>
      <w:proofErr w:type="spellEnd"/>
      <w:r w:rsidRPr="00776273">
        <w:rPr>
          <w:rFonts w:eastAsia="Batang"/>
          <w:sz w:val="20"/>
          <w:szCs w:val="20"/>
        </w:rPr>
        <w:t>” do trymowania bloczków żywicy kąt 45 °</w:t>
      </w:r>
    </w:p>
    <w:p w:rsidR="003E0A05" w:rsidRPr="003E0A05" w:rsidRDefault="003E0A05" w:rsidP="003E0A05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9199D" w:rsidRPr="00F76DF6" w:rsidRDefault="009D3350" w:rsidP="005E0A46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2F3916">
        <w:rPr>
          <w:rFonts w:cstheme="minorHAnsi"/>
          <w:sz w:val="20"/>
          <w:szCs w:val="20"/>
        </w:rPr>
        <w:t>12</w:t>
      </w:r>
      <w:r w:rsidRPr="005E6E56">
        <w:rPr>
          <w:rFonts w:cstheme="minorHAnsi"/>
          <w:sz w:val="20"/>
          <w:szCs w:val="20"/>
        </w:rPr>
        <w:t xml:space="preserve"> miesi</w:t>
      </w:r>
      <w:r w:rsidR="002F3916">
        <w:rPr>
          <w:rFonts w:cstheme="minorHAnsi"/>
          <w:sz w:val="20"/>
          <w:szCs w:val="20"/>
        </w:rPr>
        <w:t>ęcy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24A4B">
        <w:rPr>
          <w:rFonts w:cstheme="minorHAnsi"/>
          <w:sz w:val="20"/>
          <w:szCs w:val="20"/>
        </w:rPr>
        <w:t xml:space="preserve">max. do </w:t>
      </w:r>
      <w:r w:rsidR="000B6F83">
        <w:rPr>
          <w:rFonts w:cstheme="minorHAnsi"/>
          <w:sz w:val="20"/>
          <w:szCs w:val="20"/>
        </w:rPr>
        <w:t>2</w:t>
      </w:r>
      <w:r w:rsidR="00D46521" w:rsidRPr="00124A4B">
        <w:rPr>
          <w:rFonts w:cstheme="minorHAnsi"/>
          <w:sz w:val="20"/>
          <w:szCs w:val="20"/>
        </w:rPr>
        <w:t xml:space="preserve"> tyg.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tbl>
      <w:tblPr>
        <w:tblW w:w="930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65"/>
        <w:gridCol w:w="7560"/>
        <w:gridCol w:w="1182"/>
      </w:tblGrid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 xml:space="preserve">Waga 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776273" w:rsidRDefault="00776273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776273">
              <w:rPr>
                <w:rFonts w:eastAsia="Batang"/>
                <w:sz w:val="20"/>
                <w:szCs w:val="20"/>
              </w:rPr>
              <w:t>Obecność zintegrowanych wnęk na siatki TEM w nożu ultra</w:t>
            </w:r>
            <w:r>
              <w:rPr>
                <w:rFonts w:eastAsia="Batang"/>
                <w:sz w:val="20"/>
                <w:szCs w:val="20"/>
              </w:rPr>
              <w:t xml:space="preserve"> (TAK – 70 pkt, NIE – 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776273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B66DC6" w:rsidRPr="00F85CC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0B6F83" w:rsidP="000B6F8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Termin dostawy</w:t>
            </w:r>
            <w:r>
              <w:rPr>
                <w:rFonts w:ascii="Calibri" w:hAnsi="Calibri"/>
                <w:sz w:val="20"/>
                <w:szCs w:val="20"/>
              </w:rPr>
              <w:t xml:space="preserve"> (realizacji) – max</w:t>
            </w:r>
            <w:r w:rsidR="00A76246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- 20 pkt (7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dni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- </w:t>
            </w:r>
            <w:r>
              <w:rPr>
                <w:rFonts w:ascii="Calibri" w:hAnsi="Calibri"/>
                <w:sz w:val="20"/>
                <w:szCs w:val="20"/>
              </w:rPr>
              <w:t>20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pkt, </w:t>
            </w:r>
            <w:r>
              <w:rPr>
                <w:rFonts w:ascii="Calibri" w:hAnsi="Calibri"/>
                <w:sz w:val="20"/>
                <w:szCs w:val="20"/>
              </w:rPr>
              <w:t xml:space="preserve">10 dni 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- 10 pkt, </w:t>
            </w:r>
            <w:r>
              <w:rPr>
                <w:rFonts w:ascii="Calibri" w:hAnsi="Calibri"/>
                <w:sz w:val="20"/>
                <w:szCs w:val="20"/>
              </w:rPr>
              <w:t>14 dni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- 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0B6F83" w:rsidP="000B6F83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Cena (1</w:t>
            </w:r>
            <w:r w:rsidR="00776273" w:rsidRPr="00F85CC0">
              <w:rPr>
                <w:rFonts w:ascii="Calibri" w:hAnsi="Calibri"/>
                <w:sz w:val="20"/>
                <w:szCs w:val="20"/>
              </w:rPr>
              <w:t>0 pkt)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0B6F83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B66DC6" w:rsidRPr="00F85CC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</w:tbl>
    <w:p w:rsidR="00B66DC6" w:rsidRDefault="00B66DC6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101D7D">
        <w:rPr>
          <w:rFonts w:cstheme="minorHAnsi"/>
          <w:color w:val="000000"/>
          <w:sz w:val="20"/>
          <w:szCs w:val="20"/>
        </w:rPr>
        <w:t>h.nieznanska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101D7D">
        <w:rPr>
          <w:rFonts w:cstheme="minorHAnsi"/>
          <w:b/>
          <w:color w:val="000000"/>
          <w:sz w:val="20"/>
          <w:szCs w:val="20"/>
        </w:rPr>
        <w:t>Noże diamentowe</w:t>
      </w:r>
      <w:r w:rsidR="00FB787C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73072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  <w:r w:rsidR="00730728">
        <w:rPr>
          <w:rFonts w:asciiTheme="minorHAnsi" w:hAnsiTheme="minorHAnsi" w:cstheme="minorHAnsi"/>
          <w:sz w:val="20"/>
          <w:szCs w:val="20"/>
        </w:rPr>
        <w:t xml:space="preserve"> Zamawiający przygotuje umowę wskazując datę jej zawarcia. Będzie to data wysłania skanu umowy podpisanej przez Zamawiającego – do podpisu do Wykonawcy. Od tej daty będzie liczony termin realizacji zamówienia.</w:t>
      </w:r>
    </w:p>
    <w:p w:rsidR="00D46521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FB787C">
        <w:rPr>
          <w:rFonts w:cstheme="minorHAnsi"/>
          <w:sz w:val="20"/>
          <w:szCs w:val="20"/>
        </w:rPr>
        <w:t>2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E40981" w:rsidRPr="002329A0" w:rsidRDefault="00E4098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nie dopuszcza ofert częściowych.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B787C" w:rsidRDefault="00FB787C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00CF"/>
    <w:multiLevelType w:val="hybridMultilevel"/>
    <w:tmpl w:val="4AAAE78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43A9"/>
    <w:multiLevelType w:val="hybridMultilevel"/>
    <w:tmpl w:val="AA70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66E16"/>
    <w:multiLevelType w:val="hybridMultilevel"/>
    <w:tmpl w:val="250A5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4"/>
  </w:num>
  <w:num w:numId="6">
    <w:abstractNumId w:val="18"/>
  </w:num>
  <w:num w:numId="7">
    <w:abstractNumId w:val="7"/>
  </w:num>
  <w:num w:numId="8">
    <w:abstractNumId w:val="19"/>
  </w:num>
  <w:num w:numId="9">
    <w:abstractNumId w:val="14"/>
  </w:num>
  <w:num w:numId="10">
    <w:abstractNumId w:val="2"/>
  </w:num>
  <w:num w:numId="11">
    <w:abstractNumId w:val="17"/>
  </w:num>
  <w:num w:numId="12">
    <w:abstractNumId w:val="9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6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96547"/>
    <w:rsid w:val="000B6F83"/>
    <w:rsid w:val="000C487B"/>
    <w:rsid w:val="00101D7D"/>
    <w:rsid w:val="00124A4B"/>
    <w:rsid w:val="0016315A"/>
    <w:rsid w:val="0017773D"/>
    <w:rsid w:val="001B693D"/>
    <w:rsid w:val="001C06C2"/>
    <w:rsid w:val="001C1619"/>
    <w:rsid w:val="001C41D2"/>
    <w:rsid w:val="001F4965"/>
    <w:rsid w:val="00225779"/>
    <w:rsid w:val="002329A0"/>
    <w:rsid w:val="002357D8"/>
    <w:rsid w:val="00277B05"/>
    <w:rsid w:val="002B1283"/>
    <w:rsid w:val="002F36F0"/>
    <w:rsid w:val="002F3916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E19FE"/>
    <w:rsid w:val="005458A3"/>
    <w:rsid w:val="0055211B"/>
    <w:rsid w:val="005523CA"/>
    <w:rsid w:val="00577AFA"/>
    <w:rsid w:val="00597660"/>
    <w:rsid w:val="005D06D1"/>
    <w:rsid w:val="005E0A46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4676"/>
    <w:rsid w:val="00730728"/>
    <w:rsid w:val="00745294"/>
    <w:rsid w:val="00775A3C"/>
    <w:rsid w:val="00776273"/>
    <w:rsid w:val="00813170"/>
    <w:rsid w:val="00926F5C"/>
    <w:rsid w:val="009862C5"/>
    <w:rsid w:val="009B3C0E"/>
    <w:rsid w:val="009D3350"/>
    <w:rsid w:val="00A416D3"/>
    <w:rsid w:val="00A67081"/>
    <w:rsid w:val="00A76246"/>
    <w:rsid w:val="00AB1A6E"/>
    <w:rsid w:val="00AC02D6"/>
    <w:rsid w:val="00AF30EA"/>
    <w:rsid w:val="00B00ACA"/>
    <w:rsid w:val="00B66DC6"/>
    <w:rsid w:val="00B86E8B"/>
    <w:rsid w:val="00B87A1F"/>
    <w:rsid w:val="00C50385"/>
    <w:rsid w:val="00C570F9"/>
    <w:rsid w:val="00C627A8"/>
    <w:rsid w:val="00CD57CE"/>
    <w:rsid w:val="00CF3025"/>
    <w:rsid w:val="00D30D79"/>
    <w:rsid w:val="00D46521"/>
    <w:rsid w:val="00D50BC5"/>
    <w:rsid w:val="00D74DA9"/>
    <w:rsid w:val="00D97CBD"/>
    <w:rsid w:val="00DA277C"/>
    <w:rsid w:val="00DB6D9F"/>
    <w:rsid w:val="00DC127E"/>
    <w:rsid w:val="00DC3C55"/>
    <w:rsid w:val="00DC7A1A"/>
    <w:rsid w:val="00DD5742"/>
    <w:rsid w:val="00E2257D"/>
    <w:rsid w:val="00E40981"/>
    <w:rsid w:val="00E809E8"/>
    <w:rsid w:val="00E876B4"/>
    <w:rsid w:val="00E9199D"/>
    <w:rsid w:val="00E97AF2"/>
    <w:rsid w:val="00F24277"/>
    <w:rsid w:val="00F63086"/>
    <w:rsid w:val="00F76DF6"/>
    <w:rsid w:val="00F85CD8"/>
    <w:rsid w:val="00FA1A42"/>
    <w:rsid w:val="00FB787C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AD62B-DD06-4781-BFDC-2903973F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2020-04-27T15:29:00Z</dcterms:created>
  <dcterms:modified xsi:type="dcterms:W3CDTF">2020-04-27T15:31:00Z</dcterms:modified>
</cp:coreProperties>
</file>