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50" w:rsidRDefault="00BC0EB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050" w:rsidRDefault="00D3205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D32050" w:rsidRDefault="00BC0EBE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Warszawa, dnia </w:t>
      </w:r>
      <w:r w:rsidR="007D4FE5">
        <w:rPr>
          <w:rFonts w:cstheme="minorHAnsi"/>
          <w:sz w:val="20"/>
          <w:szCs w:val="20"/>
        </w:rPr>
        <w:t>05</w:t>
      </w:r>
      <w:r>
        <w:rPr>
          <w:rFonts w:cstheme="minorHAnsi"/>
          <w:sz w:val="20"/>
          <w:szCs w:val="20"/>
        </w:rPr>
        <w:t>-0</w:t>
      </w:r>
      <w:r w:rsidR="007D4FE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-2020 r.</w:t>
      </w:r>
    </w:p>
    <w:p w:rsidR="00D32050" w:rsidRDefault="00D320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32050" w:rsidRDefault="00D320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D32050" w:rsidRDefault="00BC0E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F56B83">
        <w:rPr>
          <w:rFonts w:cstheme="minorHAnsi"/>
          <w:b/>
          <w:bCs/>
          <w:caps/>
          <w:sz w:val="20"/>
          <w:szCs w:val="20"/>
        </w:rPr>
        <w:t>55</w:t>
      </w:r>
      <w:r>
        <w:rPr>
          <w:rFonts w:cstheme="minorHAnsi"/>
          <w:b/>
          <w:bCs/>
          <w:caps/>
          <w:sz w:val="20"/>
          <w:szCs w:val="20"/>
        </w:rPr>
        <w:t>/2020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bCs/>
          <w:sz w:val="20"/>
          <w:szCs w:val="20"/>
        </w:rPr>
      </w:pPr>
      <w:r>
        <w:rPr>
          <w:rFonts w:eastAsia="Batang" w:cstheme="minorHAnsi"/>
          <w:b/>
          <w:bCs/>
          <w:sz w:val="20"/>
          <w:szCs w:val="20"/>
        </w:rPr>
        <w:t xml:space="preserve">Wielokanałowych sond do rejestracji sygnałów elektrofizjologicznych z mózgu 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bCs/>
          <w:sz w:val="20"/>
          <w:szCs w:val="20"/>
        </w:rPr>
      </w:pPr>
      <w:r>
        <w:rPr>
          <w:rFonts w:eastAsia="Batang" w:cstheme="minorHAnsi"/>
          <w:b/>
          <w:bCs/>
          <w:sz w:val="20"/>
          <w:szCs w:val="20"/>
        </w:rPr>
        <w:t xml:space="preserve">firmy </w:t>
      </w:r>
      <w:proofErr w:type="spellStart"/>
      <w:r>
        <w:rPr>
          <w:rFonts w:eastAsia="Batang" w:cstheme="minorHAnsi"/>
          <w:b/>
          <w:bCs/>
          <w:sz w:val="20"/>
          <w:szCs w:val="20"/>
        </w:rPr>
        <w:t>NeuroNexus</w:t>
      </w:r>
      <w:proofErr w:type="spellEnd"/>
      <w:r>
        <w:rPr>
          <w:rFonts w:eastAsia="Batang" w:cstheme="minorHAnsi"/>
          <w:b/>
          <w:bCs/>
          <w:sz w:val="20"/>
          <w:szCs w:val="20"/>
        </w:rPr>
        <w:t xml:space="preserve"> 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bCs/>
          <w:sz w:val="20"/>
          <w:szCs w:val="20"/>
          <w:u w:val="single"/>
        </w:rPr>
      </w:pPr>
      <w:r>
        <w:rPr>
          <w:rFonts w:eastAsia="Batang" w:cstheme="minorHAnsi"/>
          <w:b/>
          <w:bCs/>
          <w:sz w:val="20"/>
          <w:szCs w:val="20"/>
        </w:rPr>
        <w:t xml:space="preserve">lub </w:t>
      </w:r>
      <w:r>
        <w:rPr>
          <w:rFonts w:eastAsia="Batang" w:cstheme="minorHAnsi"/>
          <w:b/>
          <w:bCs/>
          <w:sz w:val="20"/>
          <w:szCs w:val="20"/>
          <w:u w:val="single"/>
        </w:rPr>
        <w:t>równoważne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bCs/>
          <w:sz w:val="20"/>
          <w:szCs w:val="20"/>
        </w:rPr>
      </w:pPr>
      <w:r>
        <w:rPr>
          <w:rFonts w:eastAsia="Batang" w:cstheme="minorHAnsi"/>
          <w:b/>
          <w:bCs/>
          <w:sz w:val="20"/>
          <w:szCs w:val="20"/>
        </w:rPr>
        <w:t>oraz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bCs/>
          <w:sz w:val="20"/>
          <w:szCs w:val="20"/>
        </w:rPr>
      </w:pPr>
      <w:r>
        <w:rPr>
          <w:rFonts w:eastAsia="Batang" w:cstheme="minorHAnsi"/>
          <w:b/>
          <w:bCs/>
          <w:sz w:val="20"/>
          <w:szCs w:val="20"/>
        </w:rPr>
        <w:t>64-kanałowy przedwzmacniacz dedykowany do wskazanych elektrod</w:t>
      </w:r>
    </w:p>
    <w:p w:rsidR="00D32050" w:rsidRDefault="00D32050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bCs/>
          <w:sz w:val="20"/>
          <w:szCs w:val="20"/>
          <w:u w:val="single"/>
        </w:rPr>
      </w:pPr>
    </w:p>
    <w:p w:rsidR="00D32050" w:rsidRDefault="00BC0E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Instytutu Biologii Doświadczalnej im. Marcelego Nenckiego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Polskiej Akademii Nauk</w:t>
      </w:r>
    </w:p>
    <w:p w:rsidR="00D32050" w:rsidRDefault="00D320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32050" w:rsidRDefault="00BC0E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Zamawiający:</w:t>
      </w:r>
      <w:r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D32050" w:rsidRDefault="00D3205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32050" w:rsidRDefault="00BC0E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Osoba do kontaktów w sprawie zamówienia: Ewa Kublik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e-mail: e.kublik@nencki.edu.pl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Termin zgłaszania ofert: </w:t>
      </w:r>
      <w:r>
        <w:rPr>
          <w:rFonts w:cstheme="minorHAnsi"/>
          <w:b/>
          <w:bCs/>
          <w:sz w:val="20"/>
          <w:szCs w:val="20"/>
        </w:rPr>
        <w:t xml:space="preserve">nie później niż do dnia </w:t>
      </w:r>
      <w:r w:rsidR="007D4FE5">
        <w:rPr>
          <w:rFonts w:cstheme="minorHAnsi"/>
          <w:b/>
          <w:bCs/>
          <w:sz w:val="20"/>
          <w:szCs w:val="20"/>
        </w:rPr>
        <w:t>13</w:t>
      </w:r>
      <w:r>
        <w:rPr>
          <w:rFonts w:cstheme="minorHAnsi"/>
          <w:b/>
          <w:bCs/>
          <w:sz w:val="20"/>
          <w:szCs w:val="20"/>
        </w:rPr>
        <w:t>.05.2020r., do godz. 12:00</w:t>
      </w:r>
    </w:p>
    <w:p w:rsidR="00D32050" w:rsidRDefault="00D3205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32050" w:rsidRDefault="00BC0E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I. Opis przedmiotu zamówienia:</w:t>
      </w:r>
    </w:p>
    <w:p w:rsidR="00D32050" w:rsidRDefault="00BC0E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Przedmiotem zamówienia jest dostawa: </w:t>
      </w:r>
    </w:p>
    <w:p w:rsidR="00D32050" w:rsidRDefault="00D3205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32050" w:rsidRDefault="00BC0EB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Wielokanałowych sond </w:t>
      </w:r>
      <w:r w:rsidR="007D4FE5">
        <w:rPr>
          <w:b/>
          <w:sz w:val="20"/>
          <w:szCs w:val="20"/>
        </w:rPr>
        <w:t>krzemowych</w:t>
      </w:r>
      <w:r>
        <w:rPr>
          <w:b/>
          <w:sz w:val="20"/>
          <w:szCs w:val="20"/>
        </w:rPr>
        <w:t xml:space="preserve"> do rejestracji sygnałów elektrofizjologicznych z mózgu --  firmy </w:t>
      </w:r>
      <w:proofErr w:type="spellStart"/>
      <w:r>
        <w:rPr>
          <w:b/>
          <w:sz w:val="20"/>
          <w:szCs w:val="20"/>
        </w:rPr>
        <w:t>NeuroNexus</w:t>
      </w:r>
      <w:proofErr w:type="spellEnd"/>
      <w:r>
        <w:rPr>
          <w:b/>
          <w:sz w:val="20"/>
          <w:szCs w:val="20"/>
        </w:rPr>
        <w:t xml:space="preserve"> lub </w:t>
      </w:r>
      <w:r>
        <w:rPr>
          <w:b/>
          <w:sz w:val="20"/>
          <w:szCs w:val="20"/>
          <w:u w:val="single"/>
        </w:rPr>
        <w:t xml:space="preserve">równoważne </w:t>
      </w:r>
      <w:r>
        <w:rPr>
          <w:b/>
          <w:sz w:val="20"/>
          <w:szCs w:val="20"/>
        </w:rPr>
        <w:t>(zgodnie z opisem – załącznik nr 1a)</w:t>
      </w:r>
    </w:p>
    <w:p w:rsidR="00D32050" w:rsidRDefault="00BC0E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>
        <w:rPr>
          <w:rFonts w:ascii="Calibri" w:eastAsia="Batang" w:hAnsi="Calibri" w:cstheme="minorHAnsi"/>
          <w:sz w:val="20"/>
          <w:szCs w:val="20"/>
        </w:rPr>
        <w:t>sondy z elektrodami o małej powierzchni (&lt;200 µm</w:t>
      </w:r>
      <w:r>
        <w:rPr>
          <w:rFonts w:ascii="Calibri" w:eastAsia="Batang" w:hAnsi="Calibri" w:cstheme="minorHAnsi"/>
          <w:sz w:val="20"/>
          <w:szCs w:val="20"/>
          <w:vertAlign w:val="superscript"/>
        </w:rPr>
        <w:t>2</w:t>
      </w:r>
      <w:r>
        <w:rPr>
          <w:rFonts w:ascii="Calibri" w:eastAsia="Batang" w:hAnsi="Calibri" w:cstheme="minorHAnsi"/>
          <w:sz w:val="20"/>
          <w:szCs w:val="20"/>
        </w:rPr>
        <w:t xml:space="preserve">) pozwalającymi na rejestracje potencjałów polowych oraz potencjałów czynnościowych. </w:t>
      </w:r>
    </w:p>
    <w:p w:rsidR="00D32050" w:rsidRDefault="00BC0E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>
        <w:rPr>
          <w:rFonts w:ascii="Calibri" w:eastAsia="Batang" w:hAnsi="Calibri" w:cstheme="minorHAnsi"/>
          <w:sz w:val="20"/>
          <w:szCs w:val="20"/>
        </w:rPr>
        <w:t>Elektrody powinny być rozłożone na regularnej siatce:</w:t>
      </w:r>
    </w:p>
    <w:p w:rsidR="00D32050" w:rsidRDefault="00BC0E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8x8 (odstępy 0,2x0,2 mm); </w:t>
      </w:r>
    </w:p>
    <w:p w:rsidR="00D32050" w:rsidRDefault="00BC0E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4x8 (odstępy 0,2x0,2 mm i 0,2x0,4 mm)</w:t>
      </w:r>
    </w:p>
    <w:p w:rsidR="00D32050" w:rsidRDefault="00BC0E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1X16 (ODSTĘPY 0,1 MM)</w:t>
      </w:r>
    </w:p>
    <w:p w:rsidR="00D32050" w:rsidRDefault="00D32050">
      <w:pPr>
        <w:pStyle w:val="Akapitzlist"/>
        <w:autoSpaceDE w:val="0"/>
        <w:autoSpaceDN w:val="0"/>
        <w:adjustRightInd w:val="0"/>
        <w:spacing w:after="0" w:line="240" w:lineRule="auto"/>
        <w:ind w:left="1996"/>
        <w:jc w:val="both"/>
        <w:rPr>
          <w:rFonts w:eastAsiaTheme="minorHAnsi" w:cstheme="minorBidi"/>
          <w:sz w:val="20"/>
          <w:szCs w:val="20"/>
        </w:rPr>
      </w:pPr>
    </w:p>
    <w:p w:rsidR="00D32050" w:rsidRDefault="00BC0E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rFonts w:eastAsia="Batang" w:cstheme="minorHAnsi"/>
          <w:b/>
          <w:bCs/>
          <w:sz w:val="20"/>
          <w:szCs w:val="20"/>
        </w:rPr>
        <w:t>64-kanałowego przedwzmacniacza</w:t>
      </w:r>
      <w:r w:rsidR="007D4FE5">
        <w:rPr>
          <w:rFonts w:eastAsia="Batang" w:cstheme="minorHAnsi"/>
          <w:b/>
          <w:bCs/>
          <w:sz w:val="20"/>
          <w:szCs w:val="20"/>
        </w:rPr>
        <w:t xml:space="preserve"> do systemu </w:t>
      </w:r>
      <w:proofErr w:type="spellStart"/>
      <w:r w:rsidR="007D4FE5">
        <w:rPr>
          <w:rFonts w:eastAsia="Batang" w:cstheme="minorHAnsi"/>
          <w:b/>
          <w:bCs/>
          <w:sz w:val="20"/>
          <w:szCs w:val="20"/>
        </w:rPr>
        <w:t>smartbox</w:t>
      </w:r>
      <w:proofErr w:type="spellEnd"/>
      <w:r w:rsidR="007D4FE5">
        <w:rPr>
          <w:rFonts w:eastAsia="Batang" w:cstheme="minorHAnsi"/>
          <w:b/>
          <w:bCs/>
          <w:sz w:val="20"/>
          <w:szCs w:val="20"/>
        </w:rPr>
        <w:t xml:space="preserve"> </w:t>
      </w:r>
      <w:r>
        <w:rPr>
          <w:rFonts w:eastAsia="Batang" w:cstheme="minorHAnsi"/>
          <w:b/>
          <w:bCs/>
          <w:sz w:val="20"/>
          <w:szCs w:val="20"/>
        </w:rPr>
        <w:t>dedykowan</w:t>
      </w:r>
      <w:r w:rsidR="007D4FE5">
        <w:rPr>
          <w:rFonts w:eastAsia="Batang" w:cstheme="minorHAnsi"/>
          <w:b/>
          <w:bCs/>
          <w:sz w:val="20"/>
          <w:szCs w:val="20"/>
        </w:rPr>
        <w:t xml:space="preserve">ego </w:t>
      </w:r>
      <w:r>
        <w:rPr>
          <w:rFonts w:eastAsia="Batang" w:cstheme="minorHAnsi"/>
          <w:b/>
          <w:bCs/>
          <w:sz w:val="20"/>
          <w:szCs w:val="20"/>
        </w:rPr>
        <w:t xml:space="preserve">do wskazanych elektrod </w:t>
      </w:r>
      <w:r>
        <w:rPr>
          <w:b/>
          <w:sz w:val="20"/>
          <w:szCs w:val="20"/>
        </w:rPr>
        <w:t>(zgodnie z opisem – załącznik nr 1a)</w:t>
      </w:r>
    </w:p>
    <w:p w:rsidR="0068436C" w:rsidRDefault="0068436C" w:rsidP="0068436C">
      <w:pPr>
        <w:pStyle w:val="Akapitzlist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D32050" w:rsidRDefault="0068436C">
      <w:pPr>
        <w:pStyle w:val="Akapitzlist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Kod CPV 33141641-5 Sondy</w:t>
      </w:r>
    </w:p>
    <w:p w:rsidR="0068436C" w:rsidRDefault="0068436C">
      <w:pPr>
        <w:pStyle w:val="Akapitzlist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D32050" w:rsidRDefault="00BC0EBE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u w:val="single"/>
          <w:shd w:val="clear" w:color="auto" w:fill="FFFFFF"/>
        </w:rPr>
      </w:pPr>
      <w:r>
        <w:rPr>
          <w:rFonts w:cs="Arial"/>
          <w:color w:val="222222"/>
          <w:sz w:val="20"/>
          <w:szCs w:val="20"/>
          <w:u w:val="single"/>
          <w:shd w:val="clear" w:color="auto" w:fill="FFFFFF"/>
        </w:rPr>
        <w:t>Cena obejmuje dostawę elektrod do siedziby Zamawiającego i zdalne wsparcie techniczne.</w:t>
      </w:r>
    </w:p>
    <w:p w:rsidR="00D32050" w:rsidRDefault="00D320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D32050" w:rsidRDefault="00BC0E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II. Kryteria oceny ofert</w:t>
      </w:r>
    </w:p>
    <w:p w:rsidR="00D32050" w:rsidRDefault="00BC0EBE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bookmarkStart w:id="0" w:name="_GoBack"/>
      <w:r>
        <w:rPr>
          <w:rFonts w:ascii="Calibri" w:hAnsi="Calibri" w:cstheme="minorHAnsi"/>
          <w:sz w:val="20"/>
          <w:szCs w:val="20"/>
        </w:rPr>
        <w:t xml:space="preserve">Przy wyborze Zamawiający będzie się kierował kryterium ceny przy spełnieniu </w:t>
      </w:r>
      <w:r w:rsidR="00CE422A">
        <w:rPr>
          <w:rFonts w:ascii="Calibri" w:hAnsi="Calibri" w:cstheme="minorHAnsi"/>
          <w:sz w:val="20"/>
          <w:szCs w:val="20"/>
        </w:rPr>
        <w:t>wymagań określonych w opisie przedmiotu zamówienia</w:t>
      </w:r>
      <w:bookmarkEnd w:id="0"/>
      <w:r w:rsidR="00CE422A">
        <w:rPr>
          <w:rFonts w:ascii="Calibri" w:hAnsi="Calibri" w:cstheme="minorHAnsi"/>
          <w:sz w:val="20"/>
          <w:szCs w:val="20"/>
        </w:rPr>
        <w:t>.</w:t>
      </w:r>
    </w:p>
    <w:p w:rsidR="00D32050" w:rsidRDefault="00D320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:rsidR="00D32050" w:rsidRDefault="00BC0E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III. Opis  Przygotowania Oferty i jej Ocena:</w:t>
      </w:r>
    </w:p>
    <w:p w:rsidR="00D32050" w:rsidRDefault="00BC0E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32050" w:rsidRDefault="00BC0EBE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HAnsi" w:eastAsia="Times New Roman" w:hAnsiTheme="minorHAnsi" w:cs="Arial"/>
          <w:color w:val="222222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222222"/>
          <w:sz w:val="20"/>
          <w:szCs w:val="20"/>
          <w:lang w:eastAsia="pl-PL"/>
        </w:rPr>
        <w:t>Do oferty należy dołączyć załącznik 1a wraz z cenami. Suma cen w załączniku 1a musi się równać łącznej cenie oferty.</w:t>
      </w:r>
    </w:p>
    <w:p w:rsidR="00D32050" w:rsidRDefault="00BC0E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32050" w:rsidRDefault="00BC0E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>
        <w:rPr>
          <w:rFonts w:cstheme="minorHAnsi"/>
          <w:sz w:val="20"/>
          <w:szCs w:val="20"/>
        </w:rPr>
        <w:t>e.kublik@nencki.edu.pl</w:t>
      </w:r>
    </w:p>
    <w:p w:rsidR="00D32050" w:rsidRDefault="00BC0E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>
        <w:rPr>
          <w:rFonts w:cstheme="minorHAnsi"/>
          <w:b/>
          <w:sz w:val="20"/>
          <w:szCs w:val="20"/>
        </w:rPr>
        <w:t>Wielokanałowe sondy do rejestracji sygnałów.</w:t>
      </w:r>
    </w:p>
    <w:p w:rsidR="00D32050" w:rsidRDefault="00BC0E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Ocenie poddane zostaną tylko te oferty, które spełniają wszystkie wymagania określone w pkt I – Opis Przedmiotu Zamówienia.</w:t>
      </w:r>
    </w:p>
    <w:p w:rsidR="00D32050" w:rsidRDefault="00BC0EB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32050" w:rsidRDefault="00BC0EB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 </w:t>
      </w:r>
      <w:r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32050" w:rsidRDefault="00BC0EB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32050" w:rsidRDefault="00BC0EB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 </w:t>
      </w:r>
      <w:r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32050" w:rsidRDefault="00BC0EB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 </w:t>
      </w:r>
      <w:r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32050" w:rsidRDefault="00D32050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32050" w:rsidRDefault="00BC0EBE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 Dodatkowe informacje:</w:t>
      </w:r>
    </w:p>
    <w:p w:rsidR="00D32050" w:rsidRDefault="00BC0EBE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32050" w:rsidRDefault="00BC0EBE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Maksymalny termin realizacji zamówienia w ramach umowy wynosi max. </w:t>
      </w:r>
      <w:r w:rsidR="007D4FE5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tygodnie (deklarowany termin dostawy wskazuje Wykonawca w ofercie).</w:t>
      </w:r>
    </w:p>
    <w:p w:rsidR="00D32050" w:rsidRDefault="00BC0EBE">
      <w:pPr>
        <w:pStyle w:val="Akapitzlist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Faktura powinna zawierać wyodrębnione pozycje dotyczące poszczególnych elektrod, wzmacniacza wraz z ich cenami.</w:t>
      </w:r>
    </w:p>
    <w:p w:rsidR="00D32050" w:rsidRDefault="00BC0EBE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32050" w:rsidRDefault="00BC0EBE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32050" w:rsidRDefault="00BC0EBE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D32050" w:rsidRDefault="00BC0EBE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formularzu podane są również zapotrzebowania ilościowe, które zamawiający planuje zamówić. </w:t>
      </w:r>
      <w:r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sond.</w:t>
      </w:r>
    </w:p>
    <w:p w:rsidR="00D32050" w:rsidRDefault="00BC0EB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Jeżeli oferowany produkt pochodzi od innego producenta niż wskazany w Zapytaniu ofertowym, Wykonawca zobowiązany jest dostarczyć na żądanie i w terminie określonym przez Zamawiającego, oświadczenie producenta stwierdzające, że sondy są równoważne do sond opisanych parametrami w opisie przedmiotu zamówienia lub poprzez złożenie charakterystyki dla każdej z zaoferowanej sondy stwierdzającej, że zaoferowana sonda jest tożsamy z sondą wskazaną w formularzu asortymentowo-cenowym opisaną szczegółowo przez charakterystykę parametrów dostępne w katalogu producenta na jego stronie internetowej.</w:t>
      </w:r>
    </w:p>
    <w:p w:rsidR="00D32050" w:rsidRDefault="00BC0EBE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Wykonawca winien również wykazać w dowolny sposób, że zaoferowane sondy równoważne:</w:t>
      </w:r>
    </w:p>
    <w:bookmarkEnd w:id="1"/>
    <w:p w:rsidR="00D32050" w:rsidRDefault="00BC0EBE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spowodują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D32050" w:rsidRDefault="00D32050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D32050" w:rsidRDefault="00D32050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32050" w:rsidRDefault="00D32050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32050" w:rsidRDefault="00BC0EBE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 tel.: (48-22)</w:t>
      </w:r>
      <w:r>
        <w:rPr>
          <w:rFonts w:asciiTheme="minorHAnsi" w:hAnsiTheme="minorHAnsi" w:cstheme="minorHAnsi"/>
          <w:color w:val="365F91"/>
          <w:lang w:val="de-DE"/>
        </w:rPr>
        <w:t xml:space="preserve"> 589 21 80</w:t>
      </w:r>
      <w:r>
        <w:rPr>
          <w:rFonts w:asciiTheme="minorHAnsi" w:hAnsiTheme="minorHAnsi" w:cstheme="minorHAnsi"/>
          <w:color w:val="365F91"/>
        </w:rPr>
        <w:t xml:space="preserve">;, </w:t>
      </w:r>
      <w:r>
        <w:rPr>
          <w:rFonts w:asciiTheme="minorHAnsi" w:hAnsiTheme="minorHAnsi" w:cstheme="minorHAnsi"/>
          <w:color w:val="365F91"/>
          <w:lang w:val="it-IT"/>
        </w:rPr>
        <w:t xml:space="preserve">e-mail: w.boguta@nencki.edu.pl; </w:t>
      </w:r>
      <w:hyperlink r:id="rId8" w:history="1">
        <w:r>
          <w:rPr>
            <w:rStyle w:val="Hipercze"/>
            <w:rFonts w:asciiTheme="minorHAnsi" w:hAnsiTheme="minorHAnsi" w:cstheme="minorHAnsi"/>
            <w:lang w:val="it-IT"/>
          </w:rPr>
          <w:t>http://www.nencki.gov.pl_</w:t>
        </w:r>
      </w:hyperlink>
    </w:p>
    <w:sectPr w:rsidR="00D3205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multilevel"/>
    <w:tmpl w:val="055E1A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0554262"/>
    <w:multiLevelType w:val="multilevel"/>
    <w:tmpl w:val="1055426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B5847"/>
    <w:multiLevelType w:val="multilevel"/>
    <w:tmpl w:val="134B5847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602BEF"/>
    <w:multiLevelType w:val="multilevel"/>
    <w:tmpl w:val="24602BEF"/>
    <w:lvl w:ilvl="0">
      <w:start w:val="1"/>
      <w:numFmt w:val="bullet"/>
      <w:lvlText w:val="-"/>
      <w:lvlJc w:val="left"/>
      <w:pPr>
        <w:ind w:left="1996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5CDD5BCD"/>
    <w:multiLevelType w:val="multilevel"/>
    <w:tmpl w:val="5CDD5B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67440"/>
    <w:rsid w:val="000768E4"/>
    <w:rsid w:val="000779F8"/>
    <w:rsid w:val="000904F0"/>
    <w:rsid w:val="00092BB7"/>
    <w:rsid w:val="00097614"/>
    <w:rsid w:val="000C487B"/>
    <w:rsid w:val="00151967"/>
    <w:rsid w:val="0016315A"/>
    <w:rsid w:val="0017773D"/>
    <w:rsid w:val="001800E2"/>
    <w:rsid w:val="0019309A"/>
    <w:rsid w:val="001B693D"/>
    <w:rsid w:val="001C1619"/>
    <w:rsid w:val="001F4965"/>
    <w:rsid w:val="00201509"/>
    <w:rsid w:val="00201F9E"/>
    <w:rsid w:val="00207A92"/>
    <w:rsid w:val="002329A0"/>
    <w:rsid w:val="00244D07"/>
    <w:rsid w:val="00277B05"/>
    <w:rsid w:val="00294817"/>
    <w:rsid w:val="002B1283"/>
    <w:rsid w:val="002F36F0"/>
    <w:rsid w:val="002F4851"/>
    <w:rsid w:val="002F5B99"/>
    <w:rsid w:val="0031188A"/>
    <w:rsid w:val="00316DA2"/>
    <w:rsid w:val="00334083"/>
    <w:rsid w:val="00334AC9"/>
    <w:rsid w:val="003411CA"/>
    <w:rsid w:val="00357E00"/>
    <w:rsid w:val="003670E8"/>
    <w:rsid w:val="00374160"/>
    <w:rsid w:val="00376886"/>
    <w:rsid w:val="003769C9"/>
    <w:rsid w:val="003C58E2"/>
    <w:rsid w:val="003C7ACD"/>
    <w:rsid w:val="003D71D1"/>
    <w:rsid w:val="003E565E"/>
    <w:rsid w:val="004131B4"/>
    <w:rsid w:val="0047345F"/>
    <w:rsid w:val="00473FBD"/>
    <w:rsid w:val="004962BA"/>
    <w:rsid w:val="004A6D87"/>
    <w:rsid w:val="004C3079"/>
    <w:rsid w:val="005458A3"/>
    <w:rsid w:val="005523CA"/>
    <w:rsid w:val="00597660"/>
    <w:rsid w:val="005B5F25"/>
    <w:rsid w:val="005D06D1"/>
    <w:rsid w:val="005E6E56"/>
    <w:rsid w:val="00603C0B"/>
    <w:rsid w:val="00603D0F"/>
    <w:rsid w:val="006211C0"/>
    <w:rsid w:val="00621C2D"/>
    <w:rsid w:val="006373A0"/>
    <w:rsid w:val="00640B83"/>
    <w:rsid w:val="00646E82"/>
    <w:rsid w:val="006529A9"/>
    <w:rsid w:val="0065323E"/>
    <w:rsid w:val="00664F61"/>
    <w:rsid w:val="0068436C"/>
    <w:rsid w:val="0068660C"/>
    <w:rsid w:val="006923C8"/>
    <w:rsid w:val="00692643"/>
    <w:rsid w:val="00693634"/>
    <w:rsid w:val="006B48DC"/>
    <w:rsid w:val="00724676"/>
    <w:rsid w:val="00737A2C"/>
    <w:rsid w:val="00745294"/>
    <w:rsid w:val="007A0131"/>
    <w:rsid w:val="007D4FE5"/>
    <w:rsid w:val="007E66B3"/>
    <w:rsid w:val="00813170"/>
    <w:rsid w:val="0088169C"/>
    <w:rsid w:val="008A6622"/>
    <w:rsid w:val="00916FB9"/>
    <w:rsid w:val="00926F5C"/>
    <w:rsid w:val="00977614"/>
    <w:rsid w:val="00977D04"/>
    <w:rsid w:val="009B3C0E"/>
    <w:rsid w:val="009F3E21"/>
    <w:rsid w:val="00A21DFE"/>
    <w:rsid w:val="00A67081"/>
    <w:rsid w:val="00AB1A6E"/>
    <w:rsid w:val="00AB1C41"/>
    <w:rsid w:val="00AC02D6"/>
    <w:rsid w:val="00B00ACA"/>
    <w:rsid w:val="00B239E4"/>
    <w:rsid w:val="00B51599"/>
    <w:rsid w:val="00B53F06"/>
    <w:rsid w:val="00B96056"/>
    <w:rsid w:val="00BA1269"/>
    <w:rsid w:val="00BA1C78"/>
    <w:rsid w:val="00BC0EBE"/>
    <w:rsid w:val="00BF2FD6"/>
    <w:rsid w:val="00C24EEE"/>
    <w:rsid w:val="00C50385"/>
    <w:rsid w:val="00C570F9"/>
    <w:rsid w:val="00C627A8"/>
    <w:rsid w:val="00CD57CE"/>
    <w:rsid w:val="00CE422A"/>
    <w:rsid w:val="00CE4832"/>
    <w:rsid w:val="00CF3025"/>
    <w:rsid w:val="00D30D79"/>
    <w:rsid w:val="00D32050"/>
    <w:rsid w:val="00D47178"/>
    <w:rsid w:val="00D55727"/>
    <w:rsid w:val="00D74DA9"/>
    <w:rsid w:val="00D97CBD"/>
    <w:rsid w:val="00DA277C"/>
    <w:rsid w:val="00DB1246"/>
    <w:rsid w:val="00DC127E"/>
    <w:rsid w:val="00DC7A1A"/>
    <w:rsid w:val="00DE1394"/>
    <w:rsid w:val="00DE53D3"/>
    <w:rsid w:val="00E809E8"/>
    <w:rsid w:val="00E90A7A"/>
    <w:rsid w:val="00E97AF2"/>
    <w:rsid w:val="00F2217F"/>
    <w:rsid w:val="00F24277"/>
    <w:rsid w:val="00F41F33"/>
    <w:rsid w:val="00F56B83"/>
    <w:rsid w:val="00F85CD8"/>
    <w:rsid w:val="00FA17F6"/>
    <w:rsid w:val="00FA1A42"/>
    <w:rsid w:val="00FD7429"/>
    <w:rsid w:val="00FE271C"/>
    <w:rsid w:val="7A746FB9"/>
    <w:rsid w:val="7FE5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1E6626"/>
  <w15:docId w15:val="{2066BA34-0350-41A1-B135-C7825198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qFormat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C38D0-2D7D-433D-B192-9BA5D651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2020-05-05T14:31:00Z</dcterms:created>
  <dcterms:modified xsi:type="dcterms:W3CDTF">2020-05-05T15:22:00Z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