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C431B9">
        <w:rPr>
          <w:rFonts w:cstheme="minorHAnsi"/>
          <w:sz w:val="20"/>
          <w:szCs w:val="20"/>
        </w:rPr>
        <w:t>11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20129B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C24D33">
        <w:rPr>
          <w:rFonts w:cstheme="minorHAnsi"/>
          <w:b/>
          <w:bCs/>
          <w:caps/>
          <w:sz w:val="20"/>
          <w:szCs w:val="20"/>
        </w:rPr>
        <w:t>57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616E5E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dostawę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20129B" w:rsidRDefault="0018424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>Monitora</w:t>
      </w:r>
      <w:r w:rsidR="0020129B">
        <w:rPr>
          <w:rFonts w:cstheme="minorHAnsi"/>
          <w:b/>
          <w:sz w:val="20"/>
          <w:szCs w:val="20"/>
        </w:rPr>
        <w:t xml:space="preserve"> </w:t>
      </w:r>
      <w:proofErr w:type="spellStart"/>
      <w:r w:rsidR="0020129B" w:rsidRPr="00F67E02">
        <w:rPr>
          <w:rFonts w:cs="Arial"/>
          <w:b/>
          <w:color w:val="222222"/>
          <w:sz w:val="20"/>
          <w:szCs w:val="20"/>
          <w:shd w:val="clear" w:color="auto" w:fill="FFFFFF"/>
        </w:rPr>
        <w:t>Newline</w:t>
      </w:r>
      <w:proofErr w:type="spellEnd"/>
      <w:r w:rsidR="0020129B" w:rsidRPr="00F67E02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X6 z OPS</w:t>
      </w:r>
      <w:r w:rsidR="0020129B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wraz z podstawą mobilną </w:t>
      </w:r>
      <w:proofErr w:type="spellStart"/>
      <w:r w:rsidR="0020129B">
        <w:rPr>
          <w:rFonts w:cs="Arial"/>
          <w:b/>
          <w:color w:val="222222"/>
          <w:sz w:val="20"/>
          <w:szCs w:val="20"/>
          <w:shd w:val="clear" w:color="auto" w:fill="FFFFFF"/>
        </w:rPr>
        <w:t>TruLift</w:t>
      </w:r>
      <w:proofErr w:type="spellEnd"/>
      <w:r w:rsidR="0020129B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HW86 </w:t>
      </w:r>
    </w:p>
    <w:p w:rsidR="00616E5E" w:rsidRDefault="00616E5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184240">
        <w:rPr>
          <w:rFonts w:cstheme="minorHAnsi"/>
          <w:sz w:val="20"/>
          <w:szCs w:val="20"/>
        </w:rPr>
        <w:t xml:space="preserve">Agnieszka </w:t>
      </w:r>
      <w:proofErr w:type="spellStart"/>
      <w:r w:rsidR="00184240">
        <w:rPr>
          <w:rFonts w:cstheme="minorHAnsi"/>
          <w:sz w:val="20"/>
          <w:szCs w:val="20"/>
        </w:rPr>
        <w:t>Kowaluk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FA17F6">
        <w:rPr>
          <w:rFonts w:cstheme="minorHAnsi"/>
          <w:sz w:val="20"/>
          <w:szCs w:val="20"/>
          <w:lang w:val="en-US"/>
        </w:rPr>
        <w:t>a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FA17F6">
        <w:rPr>
          <w:rFonts w:cstheme="minorHAnsi"/>
          <w:sz w:val="20"/>
          <w:szCs w:val="20"/>
          <w:lang w:val="en-US"/>
        </w:rPr>
        <w:t>k</w:t>
      </w:r>
      <w:r w:rsidR="00184240">
        <w:rPr>
          <w:rFonts w:cstheme="minorHAnsi"/>
          <w:sz w:val="20"/>
          <w:szCs w:val="20"/>
          <w:lang w:val="en-US"/>
        </w:rPr>
        <w:t>owaluk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F67E02">
        <w:rPr>
          <w:rFonts w:cstheme="minorHAnsi"/>
          <w:b/>
          <w:bCs/>
          <w:sz w:val="20"/>
          <w:szCs w:val="20"/>
        </w:rPr>
        <w:t>1</w:t>
      </w:r>
      <w:r w:rsidR="00C431B9">
        <w:rPr>
          <w:rFonts w:cstheme="minorHAnsi"/>
          <w:b/>
          <w:bCs/>
          <w:sz w:val="20"/>
          <w:szCs w:val="20"/>
        </w:rPr>
        <w:t>8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20129B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977D04" w:rsidRDefault="00977D04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7E02" w:rsidRPr="00F67E02" w:rsidRDefault="00F67E02" w:rsidP="00F67E0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F67E02">
        <w:rPr>
          <w:rFonts w:cstheme="minorHAnsi"/>
          <w:b/>
          <w:sz w:val="20"/>
          <w:szCs w:val="20"/>
        </w:rPr>
        <w:t xml:space="preserve">Monitora </w:t>
      </w:r>
      <w:proofErr w:type="spellStart"/>
      <w:r w:rsidRPr="00F67E02">
        <w:rPr>
          <w:rFonts w:cs="Arial"/>
          <w:b/>
          <w:color w:val="222222"/>
          <w:sz w:val="20"/>
          <w:szCs w:val="20"/>
          <w:shd w:val="clear" w:color="auto" w:fill="FFFFFF"/>
        </w:rPr>
        <w:t>Newline</w:t>
      </w:r>
      <w:proofErr w:type="spellEnd"/>
      <w:r w:rsidRPr="00F67E02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X6 z OPS</w:t>
      </w:r>
      <w:r w:rsidRPr="00F67E02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="Arial"/>
          <w:color w:val="222222"/>
          <w:sz w:val="20"/>
          <w:szCs w:val="20"/>
          <w:shd w:val="clear" w:color="auto" w:fill="FFFFFF"/>
        </w:rPr>
        <w:t xml:space="preserve">lub </w:t>
      </w:r>
      <w:r w:rsidRPr="00F67E02">
        <w:rPr>
          <w:rFonts w:cs="Arial"/>
          <w:b/>
          <w:color w:val="222222"/>
          <w:sz w:val="20"/>
          <w:szCs w:val="20"/>
          <w:u w:val="single"/>
          <w:shd w:val="clear" w:color="auto" w:fill="FFFFFF"/>
        </w:rPr>
        <w:t>równoważny</w:t>
      </w:r>
      <w:r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F67E02">
        <w:rPr>
          <w:rFonts w:cs="Arial"/>
          <w:color w:val="222222"/>
          <w:sz w:val="20"/>
          <w:szCs w:val="20"/>
          <w:shd w:val="clear" w:color="auto" w:fill="FFFFFF"/>
        </w:rPr>
        <w:t xml:space="preserve">w konfiguracji: </w:t>
      </w:r>
    </w:p>
    <w:p w:rsidR="00F67E02" w:rsidRPr="00F67E02" w:rsidRDefault="00F67E02" w:rsidP="00F67E0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F67E02">
        <w:rPr>
          <w:rFonts w:cs="Arial"/>
          <w:color w:val="222222"/>
          <w:sz w:val="20"/>
          <w:szCs w:val="20"/>
          <w:shd w:val="clear" w:color="auto" w:fill="FFFFFF"/>
        </w:rPr>
        <w:t xml:space="preserve">Procesor: i7-7500U </w:t>
      </w:r>
    </w:p>
    <w:p w:rsidR="00F67E02" w:rsidRPr="00F67E02" w:rsidRDefault="00F67E02" w:rsidP="00F67E0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r w:rsidRPr="00F67E02">
        <w:rPr>
          <w:rFonts w:cs="Arial"/>
          <w:color w:val="222222"/>
          <w:sz w:val="20"/>
          <w:szCs w:val="20"/>
          <w:shd w:val="clear" w:color="auto" w:fill="FFFFFF"/>
        </w:rPr>
        <w:t xml:space="preserve">RAM: 16 GB </w:t>
      </w:r>
    </w:p>
    <w:p w:rsidR="00F67E02" w:rsidRPr="00F67E02" w:rsidRDefault="00F67E02" w:rsidP="00F67E0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r w:rsidRPr="00F67E02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HDD: 256 GB SSD, </w:t>
      </w:r>
    </w:p>
    <w:p w:rsidR="00F67E02" w:rsidRPr="00F67E02" w:rsidRDefault="00F67E02" w:rsidP="00F67E0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F67E02">
        <w:rPr>
          <w:rFonts w:cs="Arial"/>
          <w:color w:val="222222"/>
          <w:sz w:val="20"/>
          <w:szCs w:val="20"/>
          <w:shd w:val="clear" w:color="auto" w:fill="FFFFFF"/>
          <w:lang w:val="en-US"/>
        </w:rPr>
        <w:t>Grafika</w:t>
      </w:r>
      <w:proofErr w:type="spellEnd"/>
      <w:r w:rsidRPr="00F67E02">
        <w:rPr>
          <w:rFonts w:cs="Arial"/>
          <w:color w:val="222222"/>
          <w:sz w:val="20"/>
          <w:szCs w:val="20"/>
          <w:shd w:val="clear" w:color="auto" w:fill="FFFFFF"/>
          <w:lang w:val="en-US"/>
        </w:rPr>
        <w:t xml:space="preserve">: Intel® HD Graphics 620, </w:t>
      </w:r>
    </w:p>
    <w:p w:rsidR="003E565E" w:rsidRDefault="00F67E02" w:rsidP="00F67E0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r w:rsidRPr="00F67E02">
        <w:rPr>
          <w:rFonts w:cs="Arial"/>
          <w:color w:val="222222"/>
          <w:sz w:val="20"/>
          <w:szCs w:val="20"/>
          <w:shd w:val="clear" w:color="auto" w:fill="FFFFFF"/>
          <w:lang w:val="en-US"/>
        </w:rPr>
        <w:t>USB: USB 3.0 x 2, USB 2.0 x 2</w:t>
      </w:r>
    </w:p>
    <w:p w:rsidR="0020129B" w:rsidRDefault="0020129B" w:rsidP="00F67E0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cs="Arial"/>
          <w:color w:val="222222"/>
          <w:sz w:val="20"/>
          <w:szCs w:val="20"/>
          <w:shd w:val="clear" w:color="auto" w:fill="FFFFFF"/>
          <w:lang w:val="en-US"/>
        </w:rPr>
        <w:t>Windows 10 PRO 64 bit PL</w:t>
      </w:r>
    </w:p>
    <w:p w:rsidR="00616E5E" w:rsidRDefault="00616E5E" w:rsidP="00616E5E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</w:p>
    <w:p w:rsidR="0020129B" w:rsidRPr="0020129B" w:rsidRDefault="00A707A7" w:rsidP="0020129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 xml:space="preserve">Podstawy mobilnej </w:t>
      </w:r>
      <w:proofErr w:type="spellStart"/>
      <w:r>
        <w:rPr>
          <w:rFonts w:cstheme="minorHAnsi"/>
          <w:b/>
          <w:sz w:val="20"/>
          <w:szCs w:val="20"/>
        </w:rPr>
        <w:t>TruLift</w:t>
      </w:r>
      <w:proofErr w:type="spellEnd"/>
      <w:r>
        <w:rPr>
          <w:rFonts w:cstheme="minorHAnsi"/>
          <w:b/>
          <w:sz w:val="20"/>
          <w:szCs w:val="20"/>
        </w:rPr>
        <w:t xml:space="preserve"> HW86</w:t>
      </w:r>
      <w:r w:rsidR="0020129B" w:rsidRPr="0020129B">
        <w:rPr>
          <w:rFonts w:cs="Arial"/>
          <w:color w:val="222222"/>
          <w:sz w:val="20"/>
          <w:szCs w:val="20"/>
          <w:shd w:val="clear" w:color="auto" w:fill="FFFFFF"/>
        </w:rPr>
        <w:t xml:space="preserve"> lub </w:t>
      </w:r>
      <w:r>
        <w:rPr>
          <w:rFonts w:cs="Arial"/>
          <w:b/>
          <w:color w:val="222222"/>
          <w:sz w:val="20"/>
          <w:szCs w:val="20"/>
          <w:u w:val="single"/>
          <w:shd w:val="clear" w:color="auto" w:fill="FFFFFF"/>
        </w:rPr>
        <w:t>równoważna</w:t>
      </w:r>
      <w:r w:rsidR="0020129B" w:rsidRPr="0020129B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</w:p>
    <w:p w:rsidR="00F67E02" w:rsidRPr="0020129B" w:rsidRDefault="00F67E02" w:rsidP="003E565E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222222"/>
          <w:sz w:val="20"/>
          <w:szCs w:val="20"/>
          <w:shd w:val="clear" w:color="auto" w:fill="FFFFFF"/>
        </w:rPr>
      </w:pP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F67E02">
        <w:rPr>
          <w:rFonts w:cstheme="minorHAnsi"/>
          <w:sz w:val="20"/>
          <w:szCs w:val="20"/>
        </w:rPr>
        <w:t>24 miesiące</w:t>
      </w:r>
    </w:p>
    <w:p w:rsidR="00977D04" w:rsidRPr="00977D04" w:rsidRDefault="00977D04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  <w:r w:rsidRPr="00977D04">
        <w:rPr>
          <w:rFonts w:ascii="Calibri" w:hAnsi="Calibri" w:cs="CIDFont+F2"/>
          <w:b/>
          <w:sz w:val="20"/>
          <w:szCs w:val="20"/>
        </w:rPr>
        <w:t xml:space="preserve">Dostawa, </w:t>
      </w:r>
      <w:r w:rsidR="00864A7F">
        <w:rPr>
          <w:rFonts w:ascii="Calibri" w:hAnsi="Calibri" w:cs="CIDFont+F2"/>
          <w:b/>
          <w:sz w:val="20"/>
          <w:szCs w:val="20"/>
        </w:rPr>
        <w:t xml:space="preserve">wniesienie, </w:t>
      </w:r>
      <w:r w:rsidR="00A707A7">
        <w:rPr>
          <w:rFonts w:ascii="Calibri" w:hAnsi="Calibri" w:cs="CIDFont+F2"/>
          <w:b/>
          <w:sz w:val="20"/>
          <w:szCs w:val="20"/>
        </w:rPr>
        <w:t xml:space="preserve">montaż, </w:t>
      </w:r>
      <w:r w:rsidRPr="00977D04">
        <w:rPr>
          <w:rFonts w:ascii="Calibri" w:hAnsi="Calibri" w:cs="CIDFont+F2"/>
          <w:b/>
          <w:sz w:val="20"/>
          <w:szCs w:val="20"/>
        </w:rPr>
        <w:t>instalacja</w:t>
      </w:r>
      <w:r w:rsidR="00A707A7">
        <w:rPr>
          <w:rFonts w:ascii="Calibri" w:hAnsi="Calibri" w:cs="CIDFont+F2"/>
          <w:b/>
          <w:sz w:val="20"/>
          <w:szCs w:val="20"/>
        </w:rPr>
        <w:t xml:space="preserve"> oprogramowania</w:t>
      </w:r>
      <w:r w:rsidR="00864A7F">
        <w:rPr>
          <w:rFonts w:ascii="Calibri" w:hAnsi="Calibri" w:cs="CIDFont+F2"/>
          <w:b/>
          <w:sz w:val="20"/>
          <w:szCs w:val="20"/>
        </w:rPr>
        <w:t xml:space="preserve"> i szkolenie</w:t>
      </w:r>
      <w:r w:rsidRPr="00977D04">
        <w:rPr>
          <w:rFonts w:ascii="Calibri" w:hAnsi="Calibri" w:cs="CIDFont+F2"/>
          <w:b/>
          <w:sz w:val="20"/>
          <w:szCs w:val="20"/>
        </w:rPr>
        <w:t xml:space="preserve"> 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A17F6">
        <w:rPr>
          <w:rFonts w:cstheme="minorHAnsi"/>
          <w:color w:val="000000"/>
          <w:sz w:val="20"/>
          <w:szCs w:val="20"/>
        </w:rPr>
        <w:t>a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F67E02">
        <w:rPr>
          <w:rFonts w:cstheme="minorHAnsi"/>
          <w:color w:val="000000"/>
          <w:sz w:val="20"/>
          <w:szCs w:val="20"/>
        </w:rPr>
        <w:t>kowaluk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F67E02" w:rsidRPr="00F67E02">
        <w:rPr>
          <w:rFonts w:cstheme="minorHAnsi"/>
          <w:b/>
          <w:color w:val="000000"/>
          <w:sz w:val="20"/>
          <w:szCs w:val="20"/>
        </w:rPr>
        <w:t>Monitor</w:t>
      </w:r>
      <w:r w:rsidR="00616E5E">
        <w:rPr>
          <w:rFonts w:cstheme="minorHAnsi"/>
          <w:b/>
          <w:color w:val="000000"/>
          <w:sz w:val="20"/>
          <w:szCs w:val="20"/>
        </w:rPr>
        <w:t xml:space="preserve"> i podstawa mobilna</w:t>
      </w:r>
      <w:r w:rsidR="00F67E02">
        <w:rPr>
          <w:rFonts w:cstheme="minorHAnsi"/>
          <w:b/>
          <w:color w:val="000000"/>
          <w:sz w:val="20"/>
          <w:szCs w:val="20"/>
        </w:rPr>
        <w:t>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9F5FA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A77F0F" w:rsidP="009F5FA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092BB7" w:rsidRPr="002329A0">
        <w:rPr>
          <w:rFonts w:cstheme="minorHAnsi"/>
          <w:sz w:val="20"/>
          <w:szCs w:val="20"/>
        </w:rPr>
        <w:t xml:space="preserve">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="00092BB7"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>
        <w:rPr>
          <w:rFonts w:cstheme="minorHAnsi"/>
          <w:sz w:val="20"/>
          <w:szCs w:val="20"/>
        </w:rPr>
        <w:t xml:space="preserve">2 </w:t>
      </w:r>
      <w:r w:rsidR="00F41F33">
        <w:rPr>
          <w:rFonts w:cstheme="minorHAnsi"/>
          <w:sz w:val="20"/>
          <w:szCs w:val="20"/>
        </w:rPr>
        <w:t xml:space="preserve">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9F5FA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9F5FA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9F5FA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F67E02" w:rsidRPr="00DC7A1A" w:rsidRDefault="00F67E02" w:rsidP="00F67E0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>
        <w:rPr>
          <w:sz w:val="20"/>
          <w:szCs w:val="20"/>
        </w:rPr>
        <w:t>monitorów</w:t>
      </w:r>
      <w:r w:rsidR="009F5FA3">
        <w:rPr>
          <w:sz w:val="20"/>
          <w:szCs w:val="20"/>
        </w:rPr>
        <w:t xml:space="preserve"> i podstawy mobilnej</w:t>
      </w:r>
      <w:r w:rsidRPr="00DC7A1A">
        <w:rPr>
          <w:sz w:val="20"/>
          <w:szCs w:val="20"/>
        </w:rPr>
        <w:t>.</w:t>
      </w:r>
    </w:p>
    <w:p w:rsidR="00F67E02" w:rsidRPr="00DC7A1A" w:rsidRDefault="00F67E02" w:rsidP="00F67E0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komputer jest równoważny do </w:t>
      </w:r>
      <w:r>
        <w:rPr>
          <w:rFonts w:ascii="Calibri" w:hAnsi="Calibri"/>
          <w:sz w:val="20"/>
          <w:szCs w:val="20"/>
        </w:rPr>
        <w:t>monitora</w:t>
      </w:r>
      <w:r w:rsidR="00F90416">
        <w:rPr>
          <w:rFonts w:ascii="Calibri" w:hAnsi="Calibri"/>
          <w:sz w:val="20"/>
          <w:szCs w:val="20"/>
        </w:rPr>
        <w:t xml:space="preserve"> i podstawy mobilnej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 xml:space="preserve">opisanego parametrami w opisie przedmiotu zamówienia lub poprzez złożenie charakterystyki dla każdego z zaoferowanych </w:t>
      </w:r>
      <w:r>
        <w:rPr>
          <w:rFonts w:ascii="Calibri" w:hAnsi="Calibri"/>
          <w:sz w:val="20"/>
          <w:szCs w:val="20"/>
        </w:rPr>
        <w:t>monitorów</w:t>
      </w:r>
      <w:r w:rsidR="00F90416">
        <w:rPr>
          <w:rFonts w:ascii="Calibri" w:hAnsi="Calibri"/>
          <w:sz w:val="20"/>
          <w:szCs w:val="20"/>
        </w:rPr>
        <w:t xml:space="preserve"> i podstawy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 xml:space="preserve">stwierdzających, że zaoferowany </w:t>
      </w:r>
      <w:r>
        <w:rPr>
          <w:rFonts w:ascii="Calibri" w:hAnsi="Calibri"/>
          <w:sz w:val="20"/>
          <w:szCs w:val="20"/>
        </w:rPr>
        <w:t>monitor</w:t>
      </w:r>
      <w:r w:rsidR="00F90416">
        <w:rPr>
          <w:rFonts w:ascii="Calibri" w:hAnsi="Calibri"/>
          <w:sz w:val="20"/>
          <w:szCs w:val="20"/>
        </w:rPr>
        <w:t xml:space="preserve"> i podstawa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 xml:space="preserve">jest tożsamy z </w:t>
      </w:r>
      <w:r>
        <w:rPr>
          <w:rFonts w:ascii="Calibri" w:hAnsi="Calibri"/>
          <w:sz w:val="20"/>
          <w:szCs w:val="20"/>
        </w:rPr>
        <w:t>monitorem</w:t>
      </w:r>
      <w:r w:rsidR="00F90416">
        <w:rPr>
          <w:rFonts w:ascii="Calibri" w:hAnsi="Calibri"/>
          <w:sz w:val="20"/>
          <w:szCs w:val="20"/>
        </w:rPr>
        <w:t xml:space="preserve"> i podstawą </w:t>
      </w:r>
      <w:r w:rsidRPr="00DC7A1A">
        <w:rPr>
          <w:rFonts w:ascii="Calibri" w:hAnsi="Calibri"/>
          <w:sz w:val="20"/>
          <w:szCs w:val="20"/>
        </w:rPr>
        <w:t>wskazanym w formularzu asortymentowo-cenowym opisanym szczegółowo przez charakterystykę parametrów dostępne w katalogu producenta na jego stronie internetowej.</w:t>
      </w:r>
    </w:p>
    <w:p w:rsidR="00F67E02" w:rsidRPr="00DC127E" w:rsidRDefault="00F67E02" w:rsidP="00F67E0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 w:rsidR="00D76105">
        <w:rPr>
          <w:rFonts w:ascii="Calibri" w:hAnsi="Calibri"/>
          <w:sz w:val="20"/>
          <w:szCs w:val="20"/>
        </w:rPr>
        <w:t xml:space="preserve"> dowolny sposób, że zaoferowany monitor</w:t>
      </w:r>
      <w:r w:rsidR="009C6E31">
        <w:rPr>
          <w:rFonts w:ascii="Calibri" w:hAnsi="Calibri"/>
          <w:sz w:val="20"/>
          <w:szCs w:val="20"/>
        </w:rPr>
        <w:t xml:space="preserve"> i podstawa mobilna</w:t>
      </w:r>
      <w:r w:rsidR="00D76105">
        <w:rPr>
          <w:rFonts w:ascii="Calibri" w:hAnsi="Calibri"/>
          <w:sz w:val="20"/>
          <w:szCs w:val="20"/>
        </w:rPr>
        <w:t xml:space="preserve"> </w:t>
      </w:r>
      <w:r w:rsidRPr="00DC127E">
        <w:rPr>
          <w:rFonts w:ascii="Calibri" w:hAnsi="Calibri"/>
          <w:sz w:val="20"/>
          <w:szCs w:val="20"/>
        </w:rPr>
        <w:t>równoważn</w:t>
      </w:r>
      <w:r w:rsidR="009C6E31">
        <w:rPr>
          <w:rFonts w:ascii="Calibri" w:hAnsi="Calibri"/>
          <w:sz w:val="20"/>
          <w:szCs w:val="20"/>
        </w:rPr>
        <w:t>a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F67E02" w:rsidRPr="00DC127E" w:rsidRDefault="00F67E02" w:rsidP="00F67E02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Pr="00DC127E">
        <w:rPr>
          <w:rFonts w:ascii="Calibri" w:hAnsi="Calibri"/>
          <w:sz w:val="20"/>
          <w:szCs w:val="20"/>
        </w:rPr>
        <w:t xml:space="preserve">) nie spowodują uszkodzenia używanych urządzeń, a jeśli do takiego uszkodzenia dojdzie </w:t>
      </w:r>
      <w:r w:rsidR="00F90416">
        <w:rPr>
          <w:rFonts w:ascii="Calibri" w:hAnsi="Calibri"/>
          <w:sz w:val="20"/>
          <w:szCs w:val="20"/>
        </w:rPr>
        <w:br/>
      </w:r>
      <w:r w:rsidRPr="00DC127E">
        <w:rPr>
          <w:rFonts w:ascii="Calibri" w:hAnsi="Calibri"/>
          <w:sz w:val="20"/>
          <w:szCs w:val="20"/>
        </w:rPr>
        <w:t>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D2BE3"/>
    <w:multiLevelType w:val="hybridMultilevel"/>
    <w:tmpl w:val="CAE668C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11C4"/>
    <w:multiLevelType w:val="hybridMultilevel"/>
    <w:tmpl w:val="976ED5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6"/>
  </w:num>
  <w:num w:numId="6">
    <w:abstractNumId w:val="21"/>
  </w:num>
  <w:num w:numId="7">
    <w:abstractNumId w:val="7"/>
  </w:num>
  <w:num w:numId="8">
    <w:abstractNumId w:val="22"/>
  </w:num>
  <w:num w:numId="9">
    <w:abstractNumId w:val="14"/>
  </w:num>
  <w:num w:numId="10">
    <w:abstractNumId w:val="1"/>
  </w:num>
  <w:num w:numId="11">
    <w:abstractNumId w:val="19"/>
  </w:num>
  <w:num w:numId="12">
    <w:abstractNumId w:val="8"/>
  </w:num>
  <w:num w:numId="13">
    <w:abstractNumId w:val="13"/>
  </w:num>
  <w:num w:numId="14">
    <w:abstractNumId w:val="20"/>
  </w:num>
  <w:num w:numId="15">
    <w:abstractNumId w:val="5"/>
  </w:num>
  <w:num w:numId="16">
    <w:abstractNumId w:val="16"/>
  </w:num>
  <w:num w:numId="17">
    <w:abstractNumId w:val="4"/>
  </w:num>
  <w:num w:numId="18">
    <w:abstractNumId w:val="11"/>
  </w:num>
  <w:num w:numId="19">
    <w:abstractNumId w:val="18"/>
  </w:num>
  <w:num w:numId="20">
    <w:abstractNumId w:val="3"/>
  </w:num>
  <w:num w:numId="21">
    <w:abstractNumId w:val="12"/>
  </w:num>
  <w:num w:numId="22">
    <w:abstractNumId w:val="9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6315A"/>
    <w:rsid w:val="0017773D"/>
    <w:rsid w:val="00184240"/>
    <w:rsid w:val="001B693D"/>
    <w:rsid w:val="001C1619"/>
    <w:rsid w:val="001F4965"/>
    <w:rsid w:val="0020129B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7345F"/>
    <w:rsid w:val="00473FBD"/>
    <w:rsid w:val="004962BA"/>
    <w:rsid w:val="005458A3"/>
    <w:rsid w:val="005523CA"/>
    <w:rsid w:val="00597660"/>
    <w:rsid w:val="005D06D1"/>
    <w:rsid w:val="005E64C9"/>
    <w:rsid w:val="005E6E56"/>
    <w:rsid w:val="00603C0B"/>
    <w:rsid w:val="00616E5E"/>
    <w:rsid w:val="00621C2D"/>
    <w:rsid w:val="00640B83"/>
    <w:rsid w:val="00646E82"/>
    <w:rsid w:val="006529A9"/>
    <w:rsid w:val="0065323E"/>
    <w:rsid w:val="00724676"/>
    <w:rsid w:val="00745294"/>
    <w:rsid w:val="00813170"/>
    <w:rsid w:val="00864A7F"/>
    <w:rsid w:val="00924F27"/>
    <w:rsid w:val="00926F5C"/>
    <w:rsid w:val="00977D04"/>
    <w:rsid w:val="009B3C0E"/>
    <w:rsid w:val="009C6E31"/>
    <w:rsid w:val="009F5FA3"/>
    <w:rsid w:val="00A67081"/>
    <w:rsid w:val="00A707A7"/>
    <w:rsid w:val="00A77F0F"/>
    <w:rsid w:val="00AB1A6E"/>
    <w:rsid w:val="00AC02D6"/>
    <w:rsid w:val="00B00ACA"/>
    <w:rsid w:val="00C111F3"/>
    <w:rsid w:val="00C24D33"/>
    <w:rsid w:val="00C431B9"/>
    <w:rsid w:val="00C50385"/>
    <w:rsid w:val="00C570F9"/>
    <w:rsid w:val="00C627A8"/>
    <w:rsid w:val="00CD57CE"/>
    <w:rsid w:val="00CF3025"/>
    <w:rsid w:val="00D30D79"/>
    <w:rsid w:val="00D74DA9"/>
    <w:rsid w:val="00D76105"/>
    <w:rsid w:val="00D97CBD"/>
    <w:rsid w:val="00DA277C"/>
    <w:rsid w:val="00DC127E"/>
    <w:rsid w:val="00DC7A1A"/>
    <w:rsid w:val="00E809E8"/>
    <w:rsid w:val="00E97AF2"/>
    <w:rsid w:val="00F24277"/>
    <w:rsid w:val="00F24FE2"/>
    <w:rsid w:val="00F41F33"/>
    <w:rsid w:val="00F67E02"/>
    <w:rsid w:val="00F85CD8"/>
    <w:rsid w:val="00F90416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5972"/>
  <w15:docId w15:val="{452D35F1-0140-4561-982B-6C590541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E1C0-8305-423C-B9ED-565BB7F8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2020-05-11T14:48:00Z</dcterms:created>
  <dcterms:modified xsi:type="dcterms:W3CDTF">2020-05-11T14:54:00Z</dcterms:modified>
</cp:coreProperties>
</file>